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FE" w:rsidRPr="00CD407B" w:rsidRDefault="00823AA4">
      <w:pPr>
        <w:rPr>
          <w:rFonts w:ascii="Century Gothic" w:hAnsi="Century Gothic"/>
          <w:b/>
          <w:color w:val="002060"/>
          <w:sz w:val="20"/>
          <w:szCs w:val="20"/>
        </w:rPr>
      </w:pPr>
      <w:r w:rsidRPr="00CD407B">
        <w:rPr>
          <w:rFonts w:ascii="Century Gothic" w:hAnsi="Century Gothic"/>
          <w:b/>
          <w:noProof/>
          <w:color w:val="002060"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7E2A3A10" wp14:editId="35027EE9">
            <wp:simplePos x="3545840" y="897890"/>
            <wp:positionH relativeFrom="margin">
              <wp:align>right</wp:align>
            </wp:positionH>
            <wp:positionV relativeFrom="margin">
              <wp:align>top</wp:align>
            </wp:positionV>
            <wp:extent cx="2154555" cy="1709420"/>
            <wp:effectExtent l="0" t="0" r="0" b="5080"/>
            <wp:wrapSquare wrapText="bothSides"/>
            <wp:docPr id="2" name="Picture 2" descr="D:\Users\mmacek\Desktop\WiFi4EU-sli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mmacek\Desktop\WiFi4EU-slik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148" cy="1709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8FE" w:rsidRPr="00CD407B">
        <w:rPr>
          <w:rFonts w:ascii="Century Gothic" w:hAnsi="Century Gothic"/>
          <w:b/>
          <w:color w:val="002060"/>
          <w:sz w:val="20"/>
          <w:szCs w:val="20"/>
        </w:rPr>
        <w:t>Europska komisija</w:t>
      </w:r>
      <w:r w:rsidR="00AE18FE" w:rsidRPr="00CD407B">
        <w:rPr>
          <w:rFonts w:ascii="Century Gothic" w:hAnsi="Century Gothic"/>
          <w:color w:val="002060"/>
          <w:sz w:val="20"/>
          <w:szCs w:val="20"/>
        </w:rPr>
        <w:t xml:space="preserve"> u okviru programa WiFi4EU želi prom</w:t>
      </w:r>
      <w:r w:rsidR="00CD407B" w:rsidRPr="00CD407B">
        <w:rPr>
          <w:rFonts w:ascii="Century Gothic" w:hAnsi="Century Gothic"/>
          <w:color w:val="002060"/>
          <w:sz w:val="20"/>
          <w:szCs w:val="20"/>
        </w:rPr>
        <w:t xml:space="preserve">icati uvođenje besplatnog </w:t>
      </w:r>
      <w:proofErr w:type="spellStart"/>
      <w:r w:rsidR="00CD407B" w:rsidRPr="00CD407B">
        <w:rPr>
          <w:rFonts w:ascii="Century Gothic" w:hAnsi="Century Gothic"/>
          <w:color w:val="002060"/>
          <w:sz w:val="20"/>
          <w:szCs w:val="20"/>
        </w:rPr>
        <w:t>Wi</w:t>
      </w:r>
      <w:proofErr w:type="spellEnd"/>
      <w:r w:rsidR="00CD407B" w:rsidRPr="00CD407B">
        <w:rPr>
          <w:rFonts w:ascii="Century Gothic" w:hAnsi="Century Gothic"/>
          <w:color w:val="002060"/>
          <w:sz w:val="20"/>
          <w:szCs w:val="20"/>
        </w:rPr>
        <w:t>-</w:t>
      </w:r>
      <w:proofErr w:type="spellStart"/>
      <w:r w:rsidR="00CD407B" w:rsidRPr="00CD407B">
        <w:rPr>
          <w:rFonts w:ascii="Century Gothic" w:hAnsi="Century Gothic"/>
          <w:color w:val="002060"/>
          <w:sz w:val="20"/>
          <w:szCs w:val="20"/>
        </w:rPr>
        <w:t>Fi</w:t>
      </w:r>
      <w:proofErr w:type="spellEnd"/>
      <w:r w:rsidR="00CD407B" w:rsidRPr="00CD407B">
        <w:rPr>
          <w:rFonts w:ascii="Century Gothic" w:hAnsi="Century Gothic"/>
          <w:color w:val="002060"/>
          <w:sz w:val="20"/>
          <w:szCs w:val="20"/>
        </w:rPr>
        <w:t>-</w:t>
      </w:r>
      <w:r w:rsidR="00AE18FE" w:rsidRPr="00CD407B">
        <w:rPr>
          <w:rFonts w:ascii="Century Gothic" w:hAnsi="Century Gothic"/>
          <w:color w:val="002060"/>
          <w:sz w:val="20"/>
          <w:szCs w:val="20"/>
        </w:rPr>
        <w:t>a za građane i posjetitelje u javnim prostorima diljem Europe, kao što su parkovi, trgovi, javne zgrade, knjižnice, zdravstvene ustanove i muzeji.</w:t>
      </w:r>
    </w:p>
    <w:p w:rsidR="00AE18FE" w:rsidRPr="00CD407B" w:rsidRDefault="00AE18FE">
      <w:pPr>
        <w:rPr>
          <w:rFonts w:ascii="Century Gothic" w:hAnsi="Century Gothic"/>
          <w:color w:val="002060"/>
          <w:sz w:val="20"/>
          <w:szCs w:val="20"/>
        </w:rPr>
      </w:pPr>
      <w:r w:rsidRPr="00CD407B">
        <w:rPr>
          <w:rFonts w:ascii="Century Gothic" w:hAnsi="Century Gothic"/>
          <w:color w:val="002060"/>
          <w:sz w:val="20"/>
          <w:szCs w:val="20"/>
        </w:rPr>
        <w:t xml:space="preserve">Proračun programa WiFi4EU iznosi </w:t>
      </w:r>
      <w:r w:rsidRPr="00CD407B">
        <w:rPr>
          <w:rFonts w:ascii="Century Gothic" w:hAnsi="Century Gothic"/>
          <w:b/>
          <w:color w:val="002060"/>
          <w:sz w:val="20"/>
          <w:szCs w:val="20"/>
        </w:rPr>
        <w:t>120 milijuna EUR</w:t>
      </w:r>
      <w:r w:rsidRPr="00CD407B">
        <w:rPr>
          <w:rFonts w:ascii="Century Gothic" w:hAnsi="Century Gothic"/>
          <w:color w:val="002060"/>
          <w:sz w:val="20"/>
          <w:szCs w:val="20"/>
        </w:rPr>
        <w:t xml:space="preserve"> za razdoblje 2017. – 2019. Njime će se poduprijeti postavljanje najmodernije </w:t>
      </w:r>
      <w:proofErr w:type="spellStart"/>
      <w:r w:rsidRPr="00CD407B">
        <w:rPr>
          <w:rFonts w:ascii="Century Gothic" w:hAnsi="Century Gothic"/>
          <w:color w:val="002060"/>
          <w:sz w:val="20"/>
          <w:szCs w:val="20"/>
        </w:rPr>
        <w:t>Wi</w:t>
      </w:r>
      <w:proofErr w:type="spellEnd"/>
      <w:r w:rsidRPr="00CD407B">
        <w:rPr>
          <w:rFonts w:ascii="Century Gothic" w:hAnsi="Century Gothic"/>
          <w:color w:val="002060"/>
          <w:sz w:val="20"/>
          <w:szCs w:val="20"/>
        </w:rPr>
        <w:t>-</w:t>
      </w:r>
      <w:proofErr w:type="spellStart"/>
      <w:r w:rsidRPr="00CD407B">
        <w:rPr>
          <w:rFonts w:ascii="Century Gothic" w:hAnsi="Century Gothic"/>
          <w:color w:val="002060"/>
          <w:sz w:val="20"/>
          <w:szCs w:val="20"/>
        </w:rPr>
        <w:t>Fi</w:t>
      </w:r>
      <w:proofErr w:type="spellEnd"/>
      <w:r w:rsidRPr="00CD407B">
        <w:rPr>
          <w:rFonts w:ascii="Century Gothic" w:hAnsi="Century Gothic"/>
          <w:color w:val="002060"/>
          <w:sz w:val="20"/>
          <w:szCs w:val="20"/>
        </w:rPr>
        <w:t xml:space="preserve"> opreme u središta javnog života.</w:t>
      </w:r>
    </w:p>
    <w:p w:rsidR="00AE18FE" w:rsidRPr="00CD407B" w:rsidRDefault="00AE18FE">
      <w:pPr>
        <w:rPr>
          <w:rFonts w:ascii="Century Gothic" w:hAnsi="Century Gothic"/>
          <w:color w:val="002060"/>
          <w:sz w:val="20"/>
          <w:szCs w:val="20"/>
        </w:rPr>
      </w:pPr>
      <w:r w:rsidRPr="00CD407B">
        <w:rPr>
          <w:rFonts w:ascii="Century Gothic" w:hAnsi="Century Gothic"/>
          <w:color w:val="002060"/>
          <w:sz w:val="20"/>
          <w:szCs w:val="20"/>
        </w:rPr>
        <w:t>Program WiFi4EU bit će zemljopisno ravnomjerno raspoređen, tako da će brza internetska veza biti dostupna stanovništvu i posjetiteljima u tisućama lokalnih zajednica diljem EU-a, tj. najmanje 6000 do 8000 lokalnih zajednica do 2020.</w:t>
      </w:r>
    </w:p>
    <w:p w:rsidR="00AE18FE" w:rsidRPr="00CD407B" w:rsidRDefault="00823AA4">
      <w:pPr>
        <w:rPr>
          <w:rFonts w:ascii="Century Gothic" w:hAnsi="Century Gothic"/>
          <w:color w:val="002060"/>
          <w:sz w:val="20"/>
          <w:szCs w:val="20"/>
        </w:rPr>
      </w:pPr>
      <w:r w:rsidRPr="00CD407B">
        <w:rPr>
          <w:rFonts w:ascii="Century Gothic" w:hAnsi="Century Gothic"/>
          <w:b/>
          <w:noProof/>
          <w:color w:val="002060"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BCB774D" wp14:editId="07ACA9D4">
            <wp:simplePos x="0" y="0"/>
            <wp:positionH relativeFrom="margin">
              <wp:posOffset>3123565</wp:posOffset>
            </wp:positionH>
            <wp:positionV relativeFrom="margin">
              <wp:posOffset>4149090</wp:posOffset>
            </wp:positionV>
            <wp:extent cx="2639060" cy="1868170"/>
            <wp:effectExtent l="0" t="0" r="8890" b="0"/>
            <wp:wrapSquare wrapText="bothSides"/>
            <wp:docPr id="1" name="Picture 1" descr="D:\Users\mmacek\Desktop\WiFi4EU-sli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macek\Desktop\WiFi4EU-slika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18FE" w:rsidRPr="00CD407B">
        <w:rPr>
          <w:rFonts w:ascii="Century Gothic" w:hAnsi="Century Gothic"/>
          <w:color w:val="002060"/>
          <w:sz w:val="20"/>
          <w:szCs w:val="20"/>
        </w:rPr>
        <w:t xml:space="preserve">Program WiFi4EU bit će otvoren tijelima javnog sektora, a to su najčešće lokalne općine, knjižnice, zdravstvene ustanove itd. Iz njega će se financirati oprema i troškovi postavljanja (točke za pristup </w:t>
      </w:r>
      <w:proofErr w:type="spellStart"/>
      <w:r w:rsidR="00AE18FE" w:rsidRPr="00CD407B">
        <w:rPr>
          <w:rFonts w:ascii="Century Gothic" w:hAnsi="Century Gothic"/>
          <w:color w:val="002060"/>
          <w:sz w:val="20"/>
          <w:szCs w:val="20"/>
        </w:rPr>
        <w:t>internetu</w:t>
      </w:r>
      <w:proofErr w:type="spellEnd"/>
      <w:r w:rsidR="00AE18FE" w:rsidRPr="00CD407B">
        <w:rPr>
          <w:rFonts w:ascii="Century Gothic" w:hAnsi="Century Gothic"/>
          <w:color w:val="002060"/>
          <w:sz w:val="20"/>
          <w:szCs w:val="20"/>
        </w:rPr>
        <w:t xml:space="preserve">), a korisnik će plaćati za </w:t>
      </w:r>
      <w:proofErr w:type="spellStart"/>
      <w:r w:rsidR="00AE18FE" w:rsidRPr="00CD407B">
        <w:rPr>
          <w:rFonts w:ascii="Century Gothic" w:hAnsi="Century Gothic"/>
          <w:color w:val="002060"/>
          <w:sz w:val="20"/>
          <w:szCs w:val="20"/>
        </w:rPr>
        <w:t>povezivost</w:t>
      </w:r>
      <w:proofErr w:type="spellEnd"/>
      <w:r w:rsidR="00AE18FE" w:rsidRPr="00CD407B">
        <w:rPr>
          <w:rFonts w:ascii="Century Gothic" w:hAnsi="Century Gothic"/>
          <w:color w:val="002060"/>
          <w:sz w:val="20"/>
          <w:szCs w:val="20"/>
        </w:rPr>
        <w:t xml:space="preserve"> (internetska pretplata) i održavanje opreme tijekom najmanje tri godine.</w:t>
      </w:r>
      <w:r w:rsidR="009675AD" w:rsidRPr="00CD407B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AE18FE" w:rsidRPr="00CD407B">
        <w:rPr>
          <w:rFonts w:ascii="Century Gothic" w:hAnsi="Century Gothic"/>
          <w:color w:val="002060"/>
          <w:sz w:val="20"/>
          <w:szCs w:val="20"/>
        </w:rPr>
        <w:t>Lokalna će se tijela poticati na razvoj i promicanje svojih digitalnih usluga u područjima kao što su e-vlada, e-zdravstvo, e-turizam itd. u posebnoj aplikaciji.</w:t>
      </w:r>
    </w:p>
    <w:p w:rsidR="009735EE" w:rsidRPr="00CD407B" w:rsidRDefault="009735EE" w:rsidP="009735EE">
      <w:pPr>
        <w:rPr>
          <w:rFonts w:ascii="Century Gothic" w:hAnsi="Century Gothic"/>
          <w:color w:val="002060"/>
          <w:sz w:val="20"/>
          <w:szCs w:val="20"/>
        </w:rPr>
      </w:pPr>
      <w:r w:rsidRPr="00CD407B">
        <w:rPr>
          <w:rFonts w:ascii="Century Gothic" w:hAnsi="Century Gothic"/>
          <w:b/>
          <w:color w:val="002060"/>
          <w:sz w:val="20"/>
          <w:szCs w:val="20"/>
        </w:rPr>
        <w:t xml:space="preserve">Izgradnja </w:t>
      </w:r>
      <w:proofErr w:type="spellStart"/>
      <w:r w:rsidRPr="00CD407B">
        <w:rPr>
          <w:rFonts w:ascii="Century Gothic" w:hAnsi="Century Gothic"/>
          <w:b/>
          <w:color w:val="002060"/>
          <w:sz w:val="20"/>
          <w:szCs w:val="20"/>
        </w:rPr>
        <w:t>WiFi</w:t>
      </w:r>
      <w:proofErr w:type="spellEnd"/>
      <w:r w:rsidRPr="00CD407B">
        <w:rPr>
          <w:rFonts w:ascii="Century Gothic" w:hAnsi="Century Gothic"/>
          <w:b/>
          <w:color w:val="002060"/>
          <w:sz w:val="20"/>
          <w:szCs w:val="20"/>
        </w:rPr>
        <w:t xml:space="preserve"> infrastrukture (što uključuje i troškove opreme) biti će sufinancirana u stopostotnom iznosu</w:t>
      </w:r>
      <w:r w:rsidRPr="00CD407B">
        <w:rPr>
          <w:rFonts w:ascii="Century Gothic" w:hAnsi="Century Gothic"/>
          <w:color w:val="002060"/>
          <w:sz w:val="20"/>
          <w:szCs w:val="20"/>
        </w:rPr>
        <w:t xml:space="preserve">, a obvezivati će korisnike potpore na osiguravanje internetske </w:t>
      </w:r>
      <w:proofErr w:type="spellStart"/>
      <w:r w:rsidRPr="00CD407B">
        <w:rPr>
          <w:rFonts w:ascii="Century Gothic" w:hAnsi="Century Gothic"/>
          <w:color w:val="002060"/>
          <w:sz w:val="20"/>
          <w:szCs w:val="20"/>
        </w:rPr>
        <w:t>povezivosti</w:t>
      </w:r>
      <w:proofErr w:type="spellEnd"/>
      <w:r w:rsidRPr="00CD407B">
        <w:rPr>
          <w:rFonts w:ascii="Century Gothic" w:hAnsi="Century Gothic"/>
          <w:color w:val="002060"/>
          <w:sz w:val="20"/>
          <w:szCs w:val="20"/>
        </w:rPr>
        <w:t xml:space="preserve"> </w:t>
      </w:r>
      <w:proofErr w:type="spellStart"/>
      <w:r w:rsidRPr="00CD407B">
        <w:rPr>
          <w:rFonts w:ascii="Century Gothic" w:hAnsi="Century Gothic"/>
          <w:color w:val="002060"/>
          <w:sz w:val="20"/>
          <w:szCs w:val="20"/>
        </w:rPr>
        <w:t>Wi</w:t>
      </w:r>
      <w:proofErr w:type="spellEnd"/>
      <w:r w:rsidRPr="00CD407B">
        <w:rPr>
          <w:rFonts w:ascii="Century Gothic" w:hAnsi="Century Gothic"/>
          <w:color w:val="002060"/>
          <w:sz w:val="20"/>
          <w:szCs w:val="20"/>
        </w:rPr>
        <w:t>-</w:t>
      </w:r>
      <w:proofErr w:type="spellStart"/>
      <w:r w:rsidRPr="00CD407B">
        <w:rPr>
          <w:rFonts w:ascii="Century Gothic" w:hAnsi="Century Gothic"/>
          <w:color w:val="002060"/>
          <w:sz w:val="20"/>
          <w:szCs w:val="20"/>
        </w:rPr>
        <w:t>Fi</w:t>
      </w:r>
      <w:proofErr w:type="spellEnd"/>
      <w:r w:rsidRPr="00CD407B">
        <w:rPr>
          <w:rFonts w:ascii="Century Gothic" w:hAnsi="Century Gothic"/>
          <w:color w:val="002060"/>
          <w:sz w:val="20"/>
          <w:szCs w:val="20"/>
        </w:rPr>
        <w:t xml:space="preserve"> mreže te plaćanje troškova održavanja dobivene opreme u trajanju od 3 godine (za oba uvjeta). </w:t>
      </w:r>
    </w:p>
    <w:p w:rsidR="00AE18FE" w:rsidRPr="00CD407B" w:rsidRDefault="009735EE" w:rsidP="009735EE">
      <w:pPr>
        <w:rPr>
          <w:rFonts w:ascii="Century Gothic" w:hAnsi="Century Gothic"/>
          <w:color w:val="002060"/>
          <w:sz w:val="20"/>
          <w:szCs w:val="20"/>
        </w:rPr>
      </w:pPr>
      <w:r w:rsidRPr="00CD407B">
        <w:rPr>
          <w:rFonts w:ascii="Century Gothic" w:hAnsi="Century Gothic"/>
          <w:color w:val="002060"/>
          <w:sz w:val="20"/>
          <w:szCs w:val="20"/>
        </w:rPr>
        <w:t xml:space="preserve">Potpora će biti izdana u obliku vaučera vrijednosti </w:t>
      </w:r>
      <w:r w:rsidRPr="00CD407B">
        <w:rPr>
          <w:rFonts w:ascii="Century Gothic" w:hAnsi="Century Gothic"/>
          <w:b/>
          <w:color w:val="002060"/>
          <w:sz w:val="20"/>
          <w:szCs w:val="20"/>
        </w:rPr>
        <w:t>15 000 EUR</w:t>
      </w:r>
      <w:r w:rsidR="00CD407B" w:rsidRPr="00CD407B">
        <w:rPr>
          <w:rFonts w:ascii="Century Gothic" w:hAnsi="Century Gothic"/>
          <w:color w:val="002060"/>
          <w:sz w:val="20"/>
          <w:szCs w:val="20"/>
        </w:rPr>
        <w:t xml:space="preserve"> po prijavitelju </w:t>
      </w:r>
      <w:r w:rsidRPr="00CD407B">
        <w:rPr>
          <w:rFonts w:ascii="Century Gothic" w:hAnsi="Century Gothic"/>
          <w:color w:val="002060"/>
          <w:sz w:val="20"/>
          <w:szCs w:val="20"/>
        </w:rPr>
        <w:t xml:space="preserve"> </w:t>
      </w:r>
      <w:r w:rsidR="00CD407B" w:rsidRPr="00CD407B">
        <w:rPr>
          <w:rFonts w:ascii="Century Gothic" w:hAnsi="Century Gothic"/>
          <w:color w:val="002060"/>
          <w:sz w:val="20"/>
          <w:szCs w:val="20"/>
        </w:rPr>
        <w:t>(</w:t>
      </w:r>
      <w:r w:rsidRPr="00CD407B">
        <w:rPr>
          <w:rFonts w:ascii="Century Gothic" w:hAnsi="Century Gothic"/>
          <w:color w:val="002060"/>
          <w:sz w:val="20"/>
          <w:szCs w:val="20"/>
        </w:rPr>
        <w:t>kojim će se plaćati navedena izgradnja i oprema, a  Europska komisija će isplatiti vrijednost vaučera izvršitelju radova/dobavljaču opreme, koji će biti registriran na portalu Europske komisije vezanom uz WiFi4EU inicijativu.</w:t>
      </w:r>
    </w:p>
    <w:p w:rsidR="00AE18FE" w:rsidRPr="00CD407B" w:rsidRDefault="00AE18FE" w:rsidP="00AE18FE">
      <w:pPr>
        <w:rPr>
          <w:rFonts w:ascii="Century Gothic" w:hAnsi="Century Gothic"/>
          <w:color w:val="002060"/>
          <w:sz w:val="20"/>
          <w:szCs w:val="20"/>
        </w:rPr>
      </w:pPr>
      <w:r w:rsidRPr="00CD407B">
        <w:rPr>
          <w:rFonts w:ascii="Century Gothic" w:hAnsi="Century Gothic"/>
          <w:color w:val="002060"/>
          <w:sz w:val="20"/>
          <w:szCs w:val="20"/>
        </w:rPr>
        <w:t xml:space="preserve">Projekti će se birati prema redoslijedu podnošenja. Promotori projekata koji će se odabrati u okviru programa morat će predvidjeti opremanje područja na kojima još ne postoji sličan javni ili privatni bežični </w:t>
      </w:r>
      <w:proofErr w:type="spellStart"/>
      <w:r w:rsidRPr="00CD407B">
        <w:rPr>
          <w:rFonts w:ascii="Century Gothic" w:hAnsi="Century Gothic"/>
          <w:color w:val="002060"/>
          <w:sz w:val="20"/>
          <w:szCs w:val="20"/>
        </w:rPr>
        <w:t>internet</w:t>
      </w:r>
      <w:proofErr w:type="spellEnd"/>
      <w:r w:rsidRPr="00CD407B">
        <w:rPr>
          <w:rFonts w:ascii="Century Gothic" w:hAnsi="Century Gothic"/>
          <w:color w:val="002060"/>
          <w:sz w:val="20"/>
          <w:szCs w:val="20"/>
        </w:rPr>
        <w:t>.</w:t>
      </w:r>
    </w:p>
    <w:p w:rsidR="00CD407B" w:rsidRPr="00CD407B" w:rsidRDefault="009675AD" w:rsidP="00CD407B">
      <w:pPr>
        <w:rPr>
          <w:rFonts w:ascii="Century Gothic" w:hAnsi="Century Gothic"/>
          <w:color w:val="002060"/>
          <w:sz w:val="20"/>
          <w:szCs w:val="20"/>
        </w:rPr>
      </w:pPr>
      <w:r w:rsidRPr="00CD407B">
        <w:rPr>
          <w:rFonts w:ascii="Century Gothic" w:hAnsi="Century Gothic"/>
          <w:color w:val="002060"/>
          <w:sz w:val="20"/>
          <w:szCs w:val="20"/>
        </w:rPr>
        <w:t xml:space="preserve">Otvaranje portala za registraciju izvršitelja radova i dobavljače opreme, očekuje se </w:t>
      </w:r>
      <w:r w:rsidR="00CD407B" w:rsidRPr="00CD407B">
        <w:rPr>
          <w:rFonts w:ascii="Century Gothic" w:hAnsi="Century Gothic"/>
          <w:color w:val="002060"/>
          <w:sz w:val="20"/>
          <w:szCs w:val="20"/>
        </w:rPr>
        <w:t>u prvoj polovici veljače</w:t>
      </w:r>
      <w:r w:rsidRPr="00CD407B">
        <w:rPr>
          <w:rFonts w:ascii="Century Gothic" w:hAnsi="Century Gothic"/>
          <w:color w:val="002060"/>
          <w:sz w:val="20"/>
          <w:szCs w:val="20"/>
        </w:rPr>
        <w:t xml:space="preserve"> 2018., dok se poziv za p</w:t>
      </w:r>
      <w:r w:rsidR="00CD407B" w:rsidRPr="00CD407B">
        <w:rPr>
          <w:rFonts w:ascii="Century Gothic" w:hAnsi="Century Gothic"/>
          <w:color w:val="002060"/>
          <w:sz w:val="20"/>
          <w:szCs w:val="20"/>
        </w:rPr>
        <w:t>rijavitelje korisnike očekuje krajem veljače 2018.</w:t>
      </w:r>
    </w:p>
    <w:p w:rsidR="00CD407B" w:rsidRPr="00CD407B" w:rsidRDefault="00CD407B" w:rsidP="00CD407B">
      <w:pPr>
        <w:rPr>
          <w:rFonts w:ascii="Century Gothic" w:hAnsi="Century Gothic"/>
          <w:color w:val="002060"/>
          <w:sz w:val="20"/>
          <w:szCs w:val="20"/>
        </w:rPr>
      </w:pPr>
      <w:r w:rsidRPr="00CD407B">
        <w:rPr>
          <w:rFonts w:ascii="Century Gothic" w:hAnsi="Century Gothic"/>
          <w:color w:val="002060"/>
          <w:sz w:val="20"/>
          <w:szCs w:val="20"/>
        </w:rPr>
        <w:t xml:space="preserve">Odgovore na najčešće upite potražite na sljedećoj poveznici </w:t>
      </w:r>
      <w:hyperlink r:id="rId8" w:history="1">
        <w:r w:rsidRPr="00CD407B">
          <w:rPr>
            <w:rStyle w:val="Hyperlink"/>
            <w:rFonts w:ascii="Century Gothic" w:hAnsi="Century Gothic"/>
            <w:color w:val="002060"/>
            <w:sz w:val="20"/>
            <w:szCs w:val="20"/>
          </w:rPr>
          <w:t>https://ec.europa.eu/digital-single-market/en/faq/wifi4eu-pitanja-i-odgovori</w:t>
        </w:r>
      </w:hyperlink>
    </w:p>
    <w:p w:rsidR="00CD407B" w:rsidRPr="00CD407B" w:rsidRDefault="00CD407B" w:rsidP="00CD407B">
      <w:pPr>
        <w:rPr>
          <w:rFonts w:ascii="Century Gothic" w:hAnsi="Century Gothic"/>
          <w:color w:val="002060"/>
          <w:sz w:val="20"/>
          <w:szCs w:val="20"/>
        </w:rPr>
      </w:pPr>
      <w:r w:rsidRPr="00CD407B">
        <w:rPr>
          <w:rFonts w:ascii="Century Gothic" w:hAnsi="Century Gothic"/>
          <w:color w:val="002060"/>
          <w:sz w:val="20"/>
          <w:szCs w:val="20"/>
        </w:rPr>
        <w:t xml:space="preserve">Za daljnja pitanja, obratite nam se na adresu e-pošte </w:t>
      </w:r>
      <w:hyperlink r:id="rId9" w:history="1">
        <w:r w:rsidRPr="00CD407B">
          <w:rPr>
            <w:rStyle w:val="Hyperlink"/>
            <w:rFonts w:ascii="Century Gothic" w:hAnsi="Century Gothic"/>
            <w:color w:val="002060"/>
            <w:sz w:val="20"/>
            <w:szCs w:val="20"/>
          </w:rPr>
          <w:t>e-poslovanje@mingo.hr</w:t>
        </w:r>
      </w:hyperlink>
    </w:p>
    <w:p w:rsidR="00CD407B" w:rsidRPr="00CD407B" w:rsidRDefault="00CD407B" w:rsidP="00CD407B">
      <w:pPr>
        <w:rPr>
          <w:rFonts w:ascii="Century Gothic" w:eastAsia="Times New Roman" w:hAnsi="Century Gothic" w:cs="Times New Roman"/>
          <w:snapToGrid w:val="0"/>
          <w:color w:val="00206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sectPr w:rsidR="00CD407B" w:rsidRPr="00CD4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03"/>
    <w:rsid w:val="002228B7"/>
    <w:rsid w:val="004F0681"/>
    <w:rsid w:val="00823AA4"/>
    <w:rsid w:val="009675AD"/>
    <w:rsid w:val="009735EE"/>
    <w:rsid w:val="00A478FD"/>
    <w:rsid w:val="00AE18FE"/>
    <w:rsid w:val="00B46393"/>
    <w:rsid w:val="00CD407B"/>
    <w:rsid w:val="00D67503"/>
    <w:rsid w:val="00DB6797"/>
    <w:rsid w:val="00FA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igital-single-market/en/faq/wifi4eu-pitanja-i-odgovor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-poslovanje@min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D952-A761-45AA-BC32-2CD5EF7F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Maček</dc:creator>
  <cp:lastModifiedBy>Maja Radišič-Žuvanić</cp:lastModifiedBy>
  <cp:revision>2</cp:revision>
  <dcterms:created xsi:type="dcterms:W3CDTF">2018-01-30T13:11:00Z</dcterms:created>
  <dcterms:modified xsi:type="dcterms:W3CDTF">2018-01-30T13:11:00Z</dcterms:modified>
</cp:coreProperties>
</file>