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6" w:rsidRPr="00AA537F" w:rsidRDefault="008A5A6F" w:rsidP="0020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NAJAVA </w:t>
      </w:r>
      <w:r w:rsidR="00204926">
        <w:rPr>
          <w:rFonts w:ascii="Times New Roman" w:hAnsi="Times New Roman" w:cs="Times New Roman"/>
          <w:b/>
          <w:sz w:val="32"/>
          <w:szCs w:val="32"/>
        </w:rPr>
        <w:t>DOGAĐANJA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898"/>
        <w:gridCol w:w="2430"/>
        <w:gridCol w:w="2070"/>
        <w:gridCol w:w="6750"/>
      </w:tblGrid>
      <w:tr w:rsidR="008A5A6F" w:rsidTr="006A1E55">
        <w:tc>
          <w:tcPr>
            <w:tcW w:w="2898" w:type="dxa"/>
          </w:tcPr>
          <w:p w:rsidR="008A5A6F" w:rsidRPr="001F50C7" w:rsidRDefault="008A5A6F" w:rsidP="00C3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>Vrsta događanja</w:t>
            </w:r>
          </w:p>
        </w:tc>
        <w:tc>
          <w:tcPr>
            <w:tcW w:w="2430" w:type="dxa"/>
          </w:tcPr>
          <w:p w:rsidR="008A5A6F" w:rsidRPr="001F50C7" w:rsidRDefault="008A5A6F" w:rsidP="00C3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vrijeme </w:t>
            </w: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</w:p>
        </w:tc>
        <w:tc>
          <w:tcPr>
            <w:tcW w:w="2070" w:type="dxa"/>
          </w:tcPr>
          <w:p w:rsidR="008A5A6F" w:rsidRPr="001F50C7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>Mjesto događanja</w:t>
            </w:r>
          </w:p>
        </w:tc>
        <w:tc>
          <w:tcPr>
            <w:tcW w:w="6750" w:type="dxa"/>
          </w:tcPr>
          <w:p w:rsidR="008A5A6F" w:rsidRPr="001F50C7" w:rsidRDefault="008A5A6F" w:rsidP="00C3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Pozvane županije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BE5402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(1)</w:t>
            </w:r>
          </w:p>
        </w:tc>
        <w:tc>
          <w:tcPr>
            <w:tcW w:w="2430" w:type="dxa"/>
          </w:tcPr>
          <w:p w:rsidR="008A5A6F" w:rsidRDefault="008A5A6F" w:rsidP="00111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. svibanj  2016.</w:t>
            </w:r>
          </w:p>
          <w:p w:rsidR="008A5A6F" w:rsidRPr="00BE5402" w:rsidRDefault="008A5A6F" w:rsidP="00111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 – 16.00</w:t>
            </w: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Zagreb</w:t>
            </w:r>
          </w:p>
          <w:p w:rsidR="008A5A6F" w:rsidRPr="00BE5402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Sheraton</w:t>
            </w:r>
            <w:proofErr w:type="spellEnd"/>
          </w:p>
        </w:tc>
        <w:tc>
          <w:tcPr>
            <w:tcW w:w="6750" w:type="dxa"/>
          </w:tcPr>
          <w:p w:rsidR="008A5A6F" w:rsidRPr="00BE5402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Grad Zagreb, Zagrebačka županija, Krapinsko-zagorska županija, Sisačko-moslavačka županija, Varaždinska županija, Bjelovarsko-bilogorska županija, Međimurska županija, Koprivničko-križevačka županija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>Edukacijska radionica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243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svibanj </w:t>
            </w: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 – 16.00 </w:t>
            </w: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  <w:p w:rsidR="006A1E55" w:rsidRDefault="006A1E55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Kino dvorana MINGO</w:t>
            </w:r>
          </w:p>
          <w:p w:rsidR="006A1E55" w:rsidRPr="0043549A" w:rsidRDefault="006A1E55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grada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vukovara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78</w:t>
            </w:r>
          </w:p>
        </w:tc>
        <w:tc>
          <w:tcPr>
            <w:tcW w:w="6750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>Grad Zagreb, Zagrebačka županija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Krapinsko-zagorska županija, Sisačko-moslavačka županija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Edukacijska radionica (2)</w:t>
            </w:r>
          </w:p>
        </w:tc>
        <w:tc>
          <w:tcPr>
            <w:tcW w:w="243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svibanj </w:t>
            </w: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80A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16.00</w:t>
            </w:r>
          </w:p>
        </w:tc>
        <w:tc>
          <w:tcPr>
            <w:tcW w:w="2070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Varaždin</w:t>
            </w:r>
          </w:p>
        </w:tc>
        <w:tc>
          <w:tcPr>
            <w:tcW w:w="6750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Varaždinska županija, Bjelovarsko-bilogorska županija, Međimurska županija, Koprivničko-križevačka županija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7D27B3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(2)</w:t>
            </w:r>
          </w:p>
        </w:tc>
        <w:tc>
          <w:tcPr>
            <w:tcW w:w="2430" w:type="dxa"/>
          </w:tcPr>
          <w:p w:rsidR="008A5A6F" w:rsidRDefault="006A1E55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A5A6F"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. svibanj 2016.</w:t>
            </w:r>
          </w:p>
          <w:p w:rsidR="00380AA3" w:rsidRPr="007D27B3" w:rsidRDefault="00380AA3" w:rsidP="00380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14.00</w:t>
            </w:r>
          </w:p>
        </w:tc>
        <w:tc>
          <w:tcPr>
            <w:tcW w:w="2070" w:type="dxa"/>
          </w:tcPr>
          <w:p w:rsidR="008A5A6F" w:rsidRPr="007D27B3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Opatija</w:t>
            </w:r>
          </w:p>
        </w:tc>
        <w:tc>
          <w:tcPr>
            <w:tcW w:w="6750" w:type="dxa"/>
          </w:tcPr>
          <w:p w:rsidR="008A5A6F" w:rsidRPr="007D27B3" w:rsidRDefault="008A5A6F" w:rsidP="00A9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Primorsko-goranska županija, Ličko-senjska županija, Karlovačka županija, Istarska županija</w:t>
            </w:r>
          </w:p>
          <w:p w:rsidR="008A5A6F" w:rsidRPr="007D27B3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A6F" w:rsidRPr="004C2D94" w:rsidTr="006A1E55">
        <w:tc>
          <w:tcPr>
            <w:tcW w:w="2898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Edukacijska radionica (3)</w:t>
            </w:r>
          </w:p>
        </w:tc>
        <w:tc>
          <w:tcPr>
            <w:tcW w:w="2430" w:type="dxa"/>
          </w:tcPr>
          <w:p w:rsidR="008A5A6F" w:rsidRDefault="008A5A6F" w:rsidP="006A1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tjednu</w:t>
            </w:r>
            <w:r w:rsidR="006A1E5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svibanj 2016.</w:t>
            </w:r>
          </w:p>
          <w:p w:rsidR="00863D9D" w:rsidRPr="0043549A" w:rsidRDefault="00863D9D" w:rsidP="006A1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– 16.00</w:t>
            </w:r>
          </w:p>
        </w:tc>
        <w:tc>
          <w:tcPr>
            <w:tcW w:w="2070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Opatija</w:t>
            </w:r>
          </w:p>
        </w:tc>
        <w:tc>
          <w:tcPr>
            <w:tcW w:w="6750" w:type="dxa"/>
          </w:tcPr>
          <w:p w:rsidR="008A5A6F" w:rsidRDefault="008A5A6F" w:rsidP="00A9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279">
              <w:rPr>
                <w:rFonts w:ascii="Times New Roman" w:hAnsi="Times New Roman" w:cs="Times New Roman"/>
                <w:sz w:val="18"/>
                <w:szCs w:val="18"/>
              </w:rPr>
              <w:t xml:space="preserve">Primorsko-goranska županija, Ličko-senjska županija,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Karlovačka županija, </w:t>
            </w:r>
            <w:r w:rsidRPr="00FA1279">
              <w:rPr>
                <w:rFonts w:ascii="Times New Roman" w:hAnsi="Times New Roman" w:cs="Times New Roman"/>
                <w:sz w:val="18"/>
                <w:szCs w:val="18"/>
              </w:rPr>
              <w:t>Istarska županija</w:t>
            </w:r>
          </w:p>
          <w:p w:rsidR="008A5A6F" w:rsidRPr="0043549A" w:rsidRDefault="008A5A6F" w:rsidP="00183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A6F" w:rsidRPr="004C2D94" w:rsidTr="006A1E55">
        <w:tc>
          <w:tcPr>
            <w:tcW w:w="2898" w:type="dxa"/>
          </w:tcPr>
          <w:p w:rsidR="008A5A6F" w:rsidRPr="007D27B3" w:rsidRDefault="00863D9D" w:rsidP="000F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(3</w:t>
            </w:r>
            <w:r w:rsidR="008A5A6F"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8A5A6F" w:rsidRDefault="00863D9D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 svibnja 2016.</w:t>
            </w:r>
          </w:p>
          <w:p w:rsidR="00380AA3" w:rsidRDefault="00380AA3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 – 13.00</w:t>
            </w:r>
          </w:p>
          <w:p w:rsidR="00380AA3" w:rsidRPr="007D27B3" w:rsidRDefault="00380AA3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8A5A6F" w:rsidRPr="007D27B3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Osijek</w:t>
            </w:r>
          </w:p>
        </w:tc>
        <w:tc>
          <w:tcPr>
            <w:tcW w:w="6750" w:type="dxa"/>
          </w:tcPr>
          <w:p w:rsidR="008A5A6F" w:rsidRPr="007D27B3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Osječko-baranjska županija, Vukovarsko-srijemska županija, Virovitičko-podravska županija, Požeško-slavonska županija, Brodsko-posavska županija</w:t>
            </w:r>
          </w:p>
        </w:tc>
      </w:tr>
      <w:tr w:rsidR="008A5A6F" w:rsidRPr="00FA1279" w:rsidTr="006A1E55">
        <w:tc>
          <w:tcPr>
            <w:tcW w:w="2898" w:type="dxa"/>
          </w:tcPr>
          <w:p w:rsidR="008A5A6F" w:rsidRPr="004C2D94" w:rsidRDefault="008A5A6F" w:rsidP="000F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Edukacijska radionica (4) </w:t>
            </w:r>
          </w:p>
        </w:tc>
        <w:tc>
          <w:tcPr>
            <w:tcW w:w="2430" w:type="dxa"/>
          </w:tcPr>
          <w:p w:rsidR="008A5A6F" w:rsidRDefault="00863D9D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 svibnja 2016</w:t>
            </w:r>
          </w:p>
          <w:p w:rsidR="00863D9D" w:rsidRDefault="00863D9D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80A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16.00</w:t>
            </w:r>
          </w:p>
          <w:p w:rsidR="00380AA3" w:rsidRPr="00FA1279" w:rsidRDefault="00380AA3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A5A6F" w:rsidRPr="00183C58" w:rsidRDefault="008A5A6F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Osijek</w:t>
            </w:r>
          </w:p>
        </w:tc>
        <w:tc>
          <w:tcPr>
            <w:tcW w:w="6750" w:type="dxa"/>
          </w:tcPr>
          <w:p w:rsidR="008A5A6F" w:rsidRPr="00FA1279" w:rsidRDefault="008A5A6F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Osječko-baranjska županija, Vukovarsko-srijemska županija, Virovitičko-podravska županija, Požeško-slavonska županija, Brodsko-posavska županija</w:t>
            </w:r>
          </w:p>
        </w:tc>
      </w:tr>
      <w:tr w:rsidR="00863D9D" w:rsidRPr="00FA1279" w:rsidTr="006A1E55">
        <w:tc>
          <w:tcPr>
            <w:tcW w:w="2898" w:type="dxa"/>
          </w:tcPr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(4</w:t>
            </w: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 svibnja</w:t>
            </w: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2016.</w:t>
            </w:r>
          </w:p>
          <w:p w:rsidR="00380AA3" w:rsidRDefault="00380AA3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 – 16.00</w:t>
            </w:r>
          </w:p>
          <w:p w:rsidR="00380AA3" w:rsidRPr="007D27B3" w:rsidRDefault="00380AA3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Split</w:t>
            </w:r>
          </w:p>
        </w:tc>
        <w:tc>
          <w:tcPr>
            <w:tcW w:w="6750" w:type="dxa"/>
          </w:tcPr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Splitsko- dalmatinska županija, Dubrovačko-neretvanska županija,</w:t>
            </w:r>
          </w:p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Šibensko-kninska županija, Zadarska županija</w:t>
            </w:r>
          </w:p>
        </w:tc>
      </w:tr>
      <w:tr w:rsidR="00863D9D" w:rsidRPr="00FA1279" w:rsidTr="006A1E55">
        <w:tc>
          <w:tcPr>
            <w:tcW w:w="2898" w:type="dxa"/>
          </w:tcPr>
          <w:p w:rsidR="00863D9D" w:rsidRPr="004C2D94" w:rsidRDefault="00863D9D" w:rsidP="00B7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Edukacijska radionica (5) </w:t>
            </w:r>
          </w:p>
        </w:tc>
        <w:tc>
          <w:tcPr>
            <w:tcW w:w="243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svibnja</w:t>
            </w:r>
            <w:r w:rsidRPr="00FA1279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80A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16.00</w:t>
            </w:r>
          </w:p>
          <w:p w:rsidR="00380AA3" w:rsidRPr="00FA1279" w:rsidRDefault="00380AA3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63D9D" w:rsidRPr="00183C58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</w:t>
            </w:r>
          </w:p>
        </w:tc>
        <w:tc>
          <w:tcPr>
            <w:tcW w:w="675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Splitsko- dalmatinska županija, Dubrovačko-neretvanska županija,</w:t>
            </w:r>
          </w:p>
          <w:p w:rsidR="00863D9D" w:rsidRPr="00FA1279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Šibensko-kninska županija, Zadarska županija</w:t>
            </w:r>
          </w:p>
        </w:tc>
      </w:tr>
    </w:tbl>
    <w:p w:rsidR="00863D9D" w:rsidRDefault="00863D9D" w:rsidP="008A5A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4926" w:rsidRDefault="008A5A6F" w:rsidP="008A5A6F">
      <w:pPr>
        <w:jc w:val="both"/>
        <w:rPr>
          <w:rFonts w:ascii="Times New Roman" w:hAnsi="Times New Roman" w:cs="Times New Roman"/>
          <w:sz w:val="18"/>
          <w:szCs w:val="18"/>
        </w:rPr>
      </w:pPr>
      <w:r w:rsidRPr="008A5A6F">
        <w:rPr>
          <w:rFonts w:ascii="Times New Roman" w:hAnsi="Times New Roman" w:cs="Times New Roman"/>
          <w:sz w:val="18"/>
          <w:szCs w:val="18"/>
        </w:rPr>
        <w:t xml:space="preserve">Točan datum, mjesto i vrijeme konferencija i radionica u Opatiji, Splitu i Osijeku bit će objavljeni sedam dana prije održavanja istih na </w:t>
      </w:r>
      <w:proofErr w:type="spellStart"/>
      <w:r w:rsidRPr="008A5A6F">
        <w:rPr>
          <w:rFonts w:ascii="Times New Roman" w:hAnsi="Times New Roman" w:cs="Times New Roman"/>
          <w:sz w:val="18"/>
          <w:szCs w:val="18"/>
        </w:rPr>
        <w:t>internet</w:t>
      </w:r>
      <w:proofErr w:type="spellEnd"/>
      <w:r w:rsidRPr="008A5A6F">
        <w:rPr>
          <w:rFonts w:ascii="Times New Roman" w:hAnsi="Times New Roman" w:cs="Times New Roman"/>
          <w:sz w:val="18"/>
          <w:szCs w:val="18"/>
        </w:rPr>
        <w:t xml:space="preserve"> stranicama Ministarstva gospodarstva i www.strukturnifondovi.hr. </w:t>
      </w:r>
    </w:p>
    <w:p w:rsidR="008A5A6F" w:rsidRPr="008A5A6F" w:rsidRDefault="008A5A6F" w:rsidP="008A5A6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Broj sudionika na konferencijama i radionicama je ograničen. Prijave za iste šaljite na </w:t>
      </w:r>
      <w:proofErr w:type="spellStart"/>
      <w:r>
        <w:rPr>
          <w:rFonts w:ascii="Times New Roman" w:hAnsi="Times New Roman" w:cs="Times New Roman"/>
          <w:sz w:val="18"/>
          <w:szCs w:val="18"/>
        </w:rPr>
        <w:t>marcela.gracinfagac</w:t>
      </w:r>
      <w:proofErr w:type="spellEnd"/>
      <w:r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</w:rPr>
        <w:t>mingo.hr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5562E" w:rsidRDefault="00A5562E"/>
    <w:sectPr w:rsidR="00A5562E" w:rsidSect="00AA5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88"/>
    <w:multiLevelType w:val="hybridMultilevel"/>
    <w:tmpl w:val="09CE7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B2"/>
    <w:rsid w:val="001116EC"/>
    <w:rsid w:val="00183C58"/>
    <w:rsid w:val="00204926"/>
    <w:rsid w:val="00380AA3"/>
    <w:rsid w:val="0043549A"/>
    <w:rsid w:val="004C2D94"/>
    <w:rsid w:val="005B57C3"/>
    <w:rsid w:val="006A1E55"/>
    <w:rsid w:val="007D27B3"/>
    <w:rsid w:val="00863D9D"/>
    <w:rsid w:val="0087183B"/>
    <w:rsid w:val="008A5A6F"/>
    <w:rsid w:val="009C1BB2"/>
    <w:rsid w:val="00A5562E"/>
    <w:rsid w:val="00A95AAE"/>
    <w:rsid w:val="00B15DF0"/>
    <w:rsid w:val="00BE5402"/>
    <w:rsid w:val="00C740C0"/>
    <w:rsid w:val="00DB141A"/>
    <w:rsid w:val="00F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2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2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2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2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Rajaković</dc:creator>
  <cp:lastModifiedBy>Danijela Ban</cp:lastModifiedBy>
  <cp:revision>2</cp:revision>
  <dcterms:created xsi:type="dcterms:W3CDTF">2016-05-06T14:00:00Z</dcterms:created>
  <dcterms:modified xsi:type="dcterms:W3CDTF">2016-05-06T14:00:00Z</dcterms:modified>
</cp:coreProperties>
</file>