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F55FAB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</w:p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  <w:b/>
              </w:rPr>
            </w:pPr>
          </w:p>
          <w:p w:rsidR="00F41441" w:rsidRPr="00F55FAB" w:rsidRDefault="002E171A" w:rsidP="00213ECE">
            <w:pPr>
              <w:jc w:val="center"/>
              <w:rPr>
                <w:rFonts w:ascii="Tahoma" w:hAnsi="Tahoma" w:cs="Tahoma"/>
                <w:b/>
              </w:rPr>
            </w:pPr>
            <w:r w:rsidRPr="002E171A">
              <w:rPr>
                <w:rFonts w:ascii="Tahoma" w:hAnsi="Tahoma" w:cs="Tahoma"/>
                <w:b/>
              </w:rPr>
              <w:t xml:space="preserve">Pravilnik o </w:t>
            </w:r>
            <w:r w:rsidR="00213ECE">
              <w:rPr>
                <w:rFonts w:ascii="Tahoma" w:hAnsi="Tahoma" w:cs="Tahoma"/>
                <w:b/>
              </w:rPr>
              <w:t>postupanju s viškom iskopa koji predstavlja mineralnu sirovinu kod izvođenja građevinskih radova</w:t>
            </w:r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36244E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36244E">
              <w:rPr>
                <w:rFonts w:ascii="Tahoma" w:hAnsi="Tahoma" w:cs="Tahoma"/>
                <w:b/>
                <w:i/>
              </w:rPr>
              <w:t>20</w:t>
            </w:r>
            <w:bookmarkStart w:id="0" w:name="_GoBack"/>
            <w:bookmarkEnd w:id="0"/>
            <w:r w:rsidR="009019A7" w:rsidRPr="00F55FAB">
              <w:rPr>
                <w:rFonts w:ascii="Tahoma" w:hAnsi="Tahoma" w:cs="Tahoma"/>
                <w:b/>
                <w:i/>
              </w:rPr>
              <w:t xml:space="preserve">. </w:t>
            </w:r>
            <w:r w:rsidR="0051140C">
              <w:rPr>
                <w:rFonts w:ascii="Tahoma" w:hAnsi="Tahoma" w:cs="Tahoma"/>
                <w:b/>
                <w:i/>
              </w:rPr>
              <w:t>svibnja</w:t>
            </w:r>
            <w:r w:rsidR="0047324E" w:rsidRPr="00F55FAB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51140C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51140C">
              <w:rPr>
                <w:rFonts w:ascii="Tahoma" w:hAnsi="Tahoma" w:cs="Tahoma"/>
                <w:b/>
                <w:i/>
              </w:rPr>
              <w:t>15</w:t>
            </w:r>
            <w:r w:rsidR="00D34085">
              <w:rPr>
                <w:rFonts w:ascii="Tahoma" w:hAnsi="Tahoma" w:cs="Tahoma"/>
                <w:b/>
                <w:i/>
              </w:rPr>
              <w:t>.</w:t>
            </w:r>
            <w:r w:rsidR="00C67109">
              <w:rPr>
                <w:rFonts w:ascii="Tahoma" w:hAnsi="Tahoma" w:cs="Tahoma"/>
                <w:b/>
                <w:i/>
              </w:rPr>
              <w:t xml:space="preserve"> </w:t>
            </w:r>
            <w:r w:rsidR="0051140C">
              <w:rPr>
                <w:rFonts w:ascii="Tahoma" w:hAnsi="Tahoma" w:cs="Tahoma"/>
                <w:b/>
                <w:i/>
              </w:rPr>
              <w:t xml:space="preserve">lipnja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A33B4D" w:rsidRDefault="005B6B7E" w:rsidP="00ED3A3B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213ECE" w:rsidRPr="002E171A">
        <w:rPr>
          <w:rFonts w:ascii="Tahoma" w:hAnsi="Tahoma" w:cs="Tahoma"/>
          <w:b/>
        </w:rPr>
        <w:t xml:space="preserve">o </w:t>
      </w:r>
      <w:r w:rsidR="00213ECE">
        <w:rPr>
          <w:rFonts w:ascii="Tahoma" w:hAnsi="Tahoma" w:cs="Tahoma"/>
          <w:b/>
        </w:rPr>
        <w:t>postupanju s viškom iskopa koji predstavlja mineralnu sirovinu kod izvođenja građevinskih radova</w:t>
      </w:r>
      <w:r w:rsidR="00ED3A3B" w:rsidRPr="00267579">
        <w:rPr>
          <w:rFonts w:ascii="Tahoma" w:hAnsi="Tahoma" w:cs="Tahoma"/>
          <w:b/>
        </w:rPr>
        <w:t xml:space="preserve">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880DC1" w:rsidRPr="00E0580C">
        <w:rPr>
          <w:rFonts w:ascii="Tahoma" w:hAnsi="Tahoma" w:cs="Tahoma"/>
          <w:b/>
          <w:bCs/>
        </w:rPr>
        <w:t xml:space="preserve">og Prijedloga </w:t>
      </w:r>
      <w:r w:rsidR="00267579">
        <w:rPr>
          <w:rFonts w:ascii="Tahoma" w:hAnsi="Tahoma" w:cs="Tahoma"/>
          <w:b/>
          <w:bCs/>
        </w:rPr>
        <w:t>Pravilnika</w:t>
      </w:r>
      <w:r w:rsidRPr="00E0580C">
        <w:rPr>
          <w:rFonts w:ascii="Tahoma" w:hAnsi="Tahoma" w:cs="Tahoma"/>
          <w:b/>
          <w:bCs/>
        </w:rPr>
        <w:t xml:space="preserve"> su:</w:t>
      </w:r>
      <w:r w:rsidR="004F4CBC" w:rsidRPr="00E0580C">
        <w:rPr>
          <w:rFonts w:ascii="Tahoma" w:hAnsi="Tahoma" w:cs="Tahoma"/>
          <w:bCs/>
        </w:rPr>
        <w:t xml:space="preserve"> </w:t>
      </w:r>
      <w:r w:rsidR="00267579">
        <w:rPr>
          <w:rFonts w:ascii="Tahoma" w:hAnsi="Tahoma" w:cs="Tahoma"/>
          <w:bCs/>
        </w:rPr>
        <w:t>rudarski gospodarski subjekti i Sveučilište u Zagrebu, Rudarsko-geološki-naftni fakultet</w:t>
      </w:r>
      <w:r w:rsidR="00813F74">
        <w:rPr>
          <w:rFonts w:ascii="Tahoma" w:hAnsi="Tahoma" w:cs="Tahoma"/>
          <w:bCs/>
        </w:rPr>
        <w:t>.</w:t>
      </w:r>
    </w:p>
    <w:p w:rsidR="00813F74" w:rsidRDefault="00813F74" w:rsidP="005B6B7E">
      <w:pPr>
        <w:spacing w:after="0" w:line="240" w:lineRule="auto"/>
        <w:jc w:val="both"/>
        <w:rPr>
          <w:rFonts w:ascii="Tahoma" w:hAnsi="Tahoma" w:cs="Tahoma"/>
          <w:bCs/>
        </w:rPr>
      </w:pP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51140C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213ECE" w:rsidRPr="002E171A">
        <w:rPr>
          <w:rFonts w:ascii="Tahoma" w:hAnsi="Tahoma" w:cs="Tahoma"/>
          <w:b/>
        </w:rPr>
        <w:t xml:space="preserve">o </w:t>
      </w:r>
      <w:r w:rsidR="00213ECE">
        <w:rPr>
          <w:rFonts w:ascii="Tahoma" w:hAnsi="Tahoma" w:cs="Tahoma"/>
          <w:b/>
        </w:rPr>
        <w:t>postupanju s viškom iskopa koji predstavlja mineralnu sirovinu kod izvođenja građevinskih radova</w:t>
      </w:r>
    </w:p>
    <w:p w:rsidR="00FF3D1D" w:rsidRPr="00FF3D1D" w:rsidRDefault="00265499" w:rsidP="00213ECE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Predmetnim</w:t>
      </w:r>
      <w:r w:rsidR="00FF3D1D" w:rsidRPr="00FF3D1D">
        <w:rPr>
          <w:rFonts w:ascii="Tahoma" w:eastAsia="Calibri" w:hAnsi="Tahoma" w:cs="Tahoma"/>
          <w:lang w:eastAsia="en-US"/>
        </w:rPr>
        <w:t xml:space="preserve"> </w:t>
      </w:r>
      <w:r w:rsidRPr="00265499">
        <w:rPr>
          <w:rFonts w:ascii="Tahoma" w:eastAsia="Calibri" w:hAnsi="Tahoma" w:cs="Tahoma"/>
          <w:lang w:eastAsia="en-US"/>
        </w:rPr>
        <w:t>Pravilnik</w:t>
      </w:r>
      <w:r>
        <w:rPr>
          <w:rFonts w:ascii="Tahoma" w:eastAsia="Calibri" w:hAnsi="Tahoma" w:cs="Tahoma"/>
          <w:lang w:eastAsia="en-US"/>
        </w:rPr>
        <w:t>om</w:t>
      </w:r>
      <w:r w:rsidRPr="00265499">
        <w:rPr>
          <w:rFonts w:ascii="Tahoma" w:eastAsia="Calibri" w:hAnsi="Tahoma" w:cs="Tahoma"/>
          <w:lang w:eastAsia="en-US"/>
        </w:rPr>
        <w:t xml:space="preserve"> uređuje </w:t>
      </w:r>
      <w:r w:rsidR="00213ECE" w:rsidRPr="00213ECE">
        <w:rPr>
          <w:rFonts w:ascii="Tahoma" w:eastAsia="Calibri" w:hAnsi="Tahoma" w:cs="Tahoma"/>
          <w:lang w:eastAsia="en-US"/>
        </w:rPr>
        <w:t>postupak, način utvrđivanja i prodaje, odnosno raspolaganja u druge svrhe mineralnim sirovinama iz viška iskopa nastalog prilikom građenja građevina koje se grade sukladno propisima o gradnji</w:t>
      </w:r>
      <w:r w:rsidR="002E171A" w:rsidRPr="002E171A">
        <w:rPr>
          <w:rFonts w:ascii="Tahoma" w:eastAsia="Calibri" w:hAnsi="Tahoma" w:cs="Tahoma"/>
          <w:lang w:eastAsia="en-US"/>
        </w:rPr>
        <w:t>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B16A66" w:rsidRPr="00B16704" w:rsidRDefault="00B16A66" w:rsidP="005B6B7E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>Slijedom navedenog, p</w:t>
      </w:r>
      <w:r w:rsidR="00C428AA" w:rsidRPr="00B16704">
        <w:rPr>
          <w:rFonts w:ascii="Tahoma" w:hAnsi="Tahoma" w:cs="Tahoma"/>
        </w:rPr>
        <w:t xml:space="preserve">ozivamo predstavnike zainteresirane javnosti da </w:t>
      </w:r>
      <w:r w:rsidR="009019A7" w:rsidRPr="00B16704">
        <w:rPr>
          <w:rFonts w:ascii="Tahoma" w:hAnsi="Tahoma" w:cs="Tahoma"/>
          <w:b/>
        </w:rPr>
        <w:t xml:space="preserve">najkasnije do </w:t>
      </w:r>
      <w:r w:rsidR="0051140C">
        <w:rPr>
          <w:rFonts w:ascii="Tahoma" w:hAnsi="Tahoma" w:cs="Tahoma"/>
          <w:b/>
        </w:rPr>
        <w:t>15</w:t>
      </w:r>
      <w:r w:rsidR="00B32FE1">
        <w:rPr>
          <w:rFonts w:ascii="Tahoma" w:hAnsi="Tahoma" w:cs="Tahoma"/>
          <w:b/>
        </w:rPr>
        <w:t xml:space="preserve">. </w:t>
      </w:r>
      <w:r w:rsidR="0051140C">
        <w:rPr>
          <w:rFonts w:ascii="Tahoma" w:hAnsi="Tahoma" w:cs="Tahoma"/>
          <w:b/>
        </w:rPr>
        <w:t>lipnja</w:t>
      </w:r>
      <w:r w:rsidR="009019A7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  <w:b/>
        </w:rPr>
        <w:t>201</w:t>
      </w:r>
      <w:r w:rsidR="00D63EDB">
        <w:rPr>
          <w:rFonts w:ascii="Tahoma" w:hAnsi="Tahoma" w:cs="Tahoma"/>
          <w:b/>
        </w:rPr>
        <w:t>4</w:t>
      </w:r>
      <w:r w:rsidR="00C428AA" w:rsidRPr="00B16704">
        <w:rPr>
          <w:rFonts w:ascii="Tahoma" w:hAnsi="Tahoma" w:cs="Tahoma"/>
          <w:b/>
        </w:rPr>
        <w:t>.</w:t>
      </w:r>
      <w:r w:rsidR="00C428AA" w:rsidRPr="00B16704">
        <w:rPr>
          <w:rFonts w:ascii="Tahoma" w:hAnsi="Tahoma" w:cs="Tahoma"/>
        </w:rPr>
        <w:t xml:space="preserve"> dostave svoje </w:t>
      </w:r>
      <w:r w:rsidR="00BC634B">
        <w:rPr>
          <w:rFonts w:ascii="Tahoma" w:hAnsi="Tahoma" w:cs="Tahoma"/>
        </w:rPr>
        <w:t>prijedloge i primjedbe</w:t>
      </w:r>
      <w:r w:rsidR="00C428AA" w:rsidRPr="00B16704">
        <w:rPr>
          <w:rFonts w:ascii="Tahoma" w:hAnsi="Tahoma" w:cs="Tahoma"/>
        </w:rPr>
        <w:t xml:space="preserve"> na </w:t>
      </w:r>
      <w:r w:rsidR="00BC634B">
        <w:rPr>
          <w:rFonts w:ascii="Tahoma" w:hAnsi="Tahoma" w:cs="Tahoma"/>
        </w:rPr>
        <w:t xml:space="preserve">tekst </w:t>
      </w:r>
      <w:r w:rsidR="00ED3A3B" w:rsidRPr="00ED3A3B">
        <w:rPr>
          <w:rFonts w:ascii="Tahoma" w:hAnsi="Tahoma" w:cs="Tahoma"/>
        </w:rPr>
        <w:t xml:space="preserve">Pravilnika </w:t>
      </w:r>
      <w:r w:rsidR="00213ECE" w:rsidRPr="00213ECE">
        <w:rPr>
          <w:rFonts w:ascii="Tahoma" w:hAnsi="Tahoma" w:cs="Tahoma"/>
        </w:rPr>
        <w:t>o postupanju s viškom iskopa koji predstavlja mineralnu sirovinu kod izvođenja građevinskih radova</w:t>
      </w:r>
      <w:r w:rsidR="00813F74">
        <w:rPr>
          <w:rFonts w:ascii="Tahoma" w:hAnsi="Tahoma" w:cs="Tahoma"/>
        </w:rPr>
        <w:t xml:space="preserve"> </w:t>
      </w:r>
      <w:r w:rsidR="00D511E2">
        <w:rPr>
          <w:rFonts w:ascii="Tahoma" w:hAnsi="Tahoma" w:cs="Tahoma"/>
        </w:rPr>
        <w:t xml:space="preserve">isključivo </w:t>
      </w:r>
      <w:r w:rsidR="00C428AA" w:rsidRPr="00B16704">
        <w:rPr>
          <w:rFonts w:ascii="Tahoma" w:hAnsi="Tahoma" w:cs="Tahoma"/>
        </w:rPr>
        <w:t>putem</w:t>
      </w:r>
      <w:r w:rsidR="00C428AA" w:rsidRPr="00B16704">
        <w:rPr>
          <w:rFonts w:ascii="Tahoma" w:hAnsi="Tahoma" w:cs="Tahoma"/>
          <w:b/>
        </w:rPr>
        <w:t xml:space="preserve"> obrasca za savjetovanje</w:t>
      </w:r>
      <w:r w:rsidR="00C428AA" w:rsidRPr="00B16704">
        <w:rPr>
          <w:rFonts w:ascii="Tahoma" w:hAnsi="Tahoma" w:cs="Tahoma"/>
        </w:rPr>
        <w:t xml:space="preserve"> na</w:t>
      </w:r>
      <w:r w:rsidR="00C428AA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</w:rPr>
        <w:t>mail adresu</w:t>
      </w:r>
      <w:r w:rsidR="00E93A5A" w:rsidRPr="00B16704">
        <w:rPr>
          <w:rFonts w:ascii="Tahoma" w:hAnsi="Tahoma" w:cs="Tahoma"/>
        </w:rPr>
        <w:t>:</w:t>
      </w:r>
      <w:r w:rsidR="00C428AA" w:rsidRPr="00B16704">
        <w:rPr>
          <w:rFonts w:ascii="Tahoma" w:hAnsi="Tahoma" w:cs="Tahoma"/>
          <w:b/>
        </w:rPr>
        <w:t xml:space="preserve"> </w:t>
      </w:r>
      <w:hyperlink r:id="rId7" w:history="1">
        <w:r w:rsidR="00267579" w:rsidRPr="009E41C9">
          <w:rPr>
            <w:rStyle w:val="Hyperlink"/>
            <w:rFonts w:ascii="Tahoma" w:hAnsi="Tahoma" w:cs="Tahoma"/>
            <w:b/>
          </w:rPr>
          <w:t>rudarstvo@mingo.hr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F24A8"/>
    <w:rsid w:val="00103880"/>
    <w:rsid w:val="0011341D"/>
    <w:rsid w:val="00133925"/>
    <w:rsid w:val="001339A9"/>
    <w:rsid w:val="00157FD0"/>
    <w:rsid w:val="00167251"/>
    <w:rsid w:val="001B1FA2"/>
    <w:rsid w:val="00213ECE"/>
    <w:rsid w:val="00244931"/>
    <w:rsid w:val="00265499"/>
    <w:rsid w:val="00267579"/>
    <w:rsid w:val="0028737A"/>
    <w:rsid w:val="00290602"/>
    <w:rsid w:val="002A6ACA"/>
    <w:rsid w:val="002A6B27"/>
    <w:rsid w:val="002B0AF3"/>
    <w:rsid w:val="002E171A"/>
    <w:rsid w:val="0031161B"/>
    <w:rsid w:val="00344E97"/>
    <w:rsid w:val="0036244E"/>
    <w:rsid w:val="00367FE0"/>
    <w:rsid w:val="003763F6"/>
    <w:rsid w:val="003875D4"/>
    <w:rsid w:val="003A3C47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140C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E71"/>
    <w:rsid w:val="00646ED8"/>
    <w:rsid w:val="006516BA"/>
    <w:rsid w:val="006E3844"/>
    <w:rsid w:val="006E4D74"/>
    <w:rsid w:val="0071728C"/>
    <w:rsid w:val="0072591F"/>
    <w:rsid w:val="007321FA"/>
    <w:rsid w:val="00755978"/>
    <w:rsid w:val="007573F0"/>
    <w:rsid w:val="00794B01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C0E29"/>
    <w:rsid w:val="00ED3A3B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darstvo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01EE-F43A-4BA2-9380-6D84A0C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1601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Danijela Ban</cp:lastModifiedBy>
  <cp:revision>8</cp:revision>
  <cp:lastPrinted>2014-02-18T07:23:00Z</cp:lastPrinted>
  <dcterms:created xsi:type="dcterms:W3CDTF">2014-04-09T10:17:00Z</dcterms:created>
  <dcterms:modified xsi:type="dcterms:W3CDTF">2014-05-20T09:32:00Z</dcterms:modified>
</cp:coreProperties>
</file>