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03" w:rsidRPr="00137E54" w:rsidRDefault="00E74803" w:rsidP="005201A9">
      <w:pPr>
        <w:pStyle w:val="Title"/>
        <w:rPr>
          <w:sz w:val="22"/>
          <w:szCs w:val="22"/>
        </w:rPr>
      </w:pPr>
      <w:r w:rsidRPr="00137E54">
        <w:rPr>
          <w:sz w:val="22"/>
          <w:szCs w:val="22"/>
        </w:rPr>
        <w:t>REPUBLIKA HRVATSKA</w:t>
      </w:r>
    </w:p>
    <w:p w:rsidR="00E74803" w:rsidRPr="00137E54" w:rsidRDefault="00E74803" w:rsidP="005201A9">
      <w:pPr>
        <w:pStyle w:val="Title"/>
        <w:rPr>
          <w:sz w:val="22"/>
          <w:szCs w:val="22"/>
        </w:rPr>
      </w:pPr>
      <w:r w:rsidRPr="00137E54">
        <w:rPr>
          <w:sz w:val="22"/>
          <w:szCs w:val="22"/>
        </w:rPr>
        <w:t>MINISTARSTVO GOSPODARSTVA, PODUZETNIŠTVA I OBRTA</w:t>
      </w:r>
    </w:p>
    <w:p w:rsidR="00E74803" w:rsidRPr="00137E54" w:rsidRDefault="00E74803" w:rsidP="005201A9">
      <w:pPr>
        <w:pStyle w:val="Title"/>
        <w:rPr>
          <w:sz w:val="22"/>
          <w:szCs w:val="22"/>
        </w:rPr>
      </w:pPr>
      <w:r w:rsidRPr="00137E54">
        <w:rPr>
          <w:sz w:val="22"/>
          <w:szCs w:val="22"/>
        </w:rPr>
        <w:t>RAVNATELJSTVO ZA ROBNE ZALIHE</w:t>
      </w:r>
    </w:p>
    <w:p w:rsidR="00E74803" w:rsidRPr="00137E54" w:rsidRDefault="00E74803" w:rsidP="005201A9">
      <w:pPr>
        <w:pStyle w:val="Title"/>
        <w:rPr>
          <w:sz w:val="22"/>
          <w:szCs w:val="22"/>
        </w:rPr>
      </w:pPr>
      <w:r w:rsidRPr="00137E54">
        <w:rPr>
          <w:sz w:val="22"/>
          <w:szCs w:val="22"/>
        </w:rPr>
        <w:t>Zagreb, Ulica grada Vukovara 78</w:t>
      </w: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4"/>
        </w:rPr>
      </w:pPr>
      <w:r w:rsidRPr="00137E54">
        <w:rPr>
          <w:sz w:val="24"/>
        </w:rPr>
        <w:t>DOKUMENTACIJA O NABAVI</w:t>
      </w:r>
    </w:p>
    <w:p w:rsidR="00E74803" w:rsidRPr="00137E54" w:rsidRDefault="00E74803" w:rsidP="005201A9">
      <w:pPr>
        <w:pStyle w:val="Title"/>
        <w:rPr>
          <w:sz w:val="24"/>
        </w:rPr>
      </w:pPr>
    </w:p>
    <w:p w:rsidR="00E74803" w:rsidRPr="00137E54" w:rsidRDefault="00E74803" w:rsidP="005201A9">
      <w:pPr>
        <w:pStyle w:val="Title"/>
        <w:rPr>
          <w:sz w:val="24"/>
        </w:rPr>
      </w:pPr>
    </w:p>
    <w:p w:rsidR="00E74803" w:rsidRPr="00137E54" w:rsidRDefault="00E74803" w:rsidP="005201A9">
      <w:pPr>
        <w:pStyle w:val="Title"/>
        <w:rPr>
          <w:sz w:val="24"/>
        </w:rPr>
      </w:pPr>
    </w:p>
    <w:p w:rsidR="00E74803" w:rsidRPr="00137E54" w:rsidRDefault="00E74803" w:rsidP="005201A9">
      <w:pPr>
        <w:pStyle w:val="Title"/>
        <w:rPr>
          <w:sz w:val="24"/>
        </w:rPr>
      </w:pPr>
      <w:r w:rsidRPr="00137E54">
        <w:rPr>
          <w:sz w:val="24"/>
        </w:rPr>
        <w:t>Predmet  nabave:</w:t>
      </w:r>
    </w:p>
    <w:p w:rsidR="00E74803" w:rsidRPr="00137E54" w:rsidRDefault="00E74803" w:rsidP="005201A9">
      <w:pPr>
        <w:pStyle w:val="Title"/>
        <w:rPr>
          <w:sz w:val="24"/>
        </w:rPr>
      </w:pPr>
    </w:p>
    <w:p w:rsidR="00E74803" w:rsidRPr="00137E54" w:rsidRDefault="00E74803" w:rsidP="005201A9">
      <w:pPr>
        <w:pStyle w:val="Title"/>
        <w:rPr>
          <w:sz w:val="24"/>
        </w:rPr>
      </w:pPr>
      <w:r w:rsidRPr="00137E54">
        <w:rPr>
          <w:sz w:val="24"/>
        </w:rPr>
        <w:t>VIŠENAMJENSKE AUTOCISTERNE</w:t>
      </w:r>
    </w:p>
    <w:p w:rsidR="00E74803" w:rsidRPr="00137E54" w:rsidRDefault="00E74803" w:rsidP="005201A9">
      <w:pPr>
        <w:pStyle w:val="Title"/>
        <w:rPr>
          <w:sz w:val="24"/>
        </w:rPr>
      </w:pPr>
      <w:r w:rsidRPr="00137E54">
        <w:rPr>
          <w:sz w:val="24"/>
        </w:rPr>
        <w:t>ZA VODU</w:t>
      </w:r>
    </w:p>
    <w:p w:rsidR="00E74803" w:rsidRPr="00137E54" w:rsidRDefault="00E74803" w:rsidP="005201A9">
      <w:pPr>
        <w:pStyle w:val="Title"/>
        <w:rPr>
          <w:sz w:val="24"/>
        </w:rPr>
      </w:pPr>
    </w:p>
    <w:p w:rsidR="00E74803" w:rsidRPr="00137E54" w:rsidRDefault="00E74803" w:rsidP="005201A9">
      <w:pPr>
        <w:pStyle w:val="Title"/>
        <w:rPr>
          <w:sz w:val="24"/>
        </w:rPr>
      </w:pPr>
    </w:p>
    <w:p w:rsidR="00E74803" w:rsidRPr="00137E54" w:rsidRDefault="00E74803" w:rsidP="005201A9">
      <w:pPr>
        <w:pStyle w:val="Title"/>
        <w:rPr>
          <w:sz w:val="24"/>
        </w:rPr>
      </w:pPr>
    </w:p>
    <w:p w:rsidR="00E74803" w:rsidRPr="00137E54" w:rsidRDefault="00E74803" w:rsidP="005201A9">
      <w:pPr>
        <w:pStyle w:val="Title"/>
        <w:rPr>
          <w:sz w:val="24"/>
        </w:rPr>
      </w:pPr>
    </w:p>
    <w:p w:rsidR="00E74803" w:rsidRPr="00137E54" w:rsidRDefault="00E74803" w:rsidP="005201A9">
      <w:pPr>
        <w:pStyle w:val="Title"/>
        <w:rPr>
          <w:sz w:val="24"/>
        </w:rPr>
      </w:pPr>
    </w:p>
    <w:p w:rsidR="00E74803" w:rsidRPr="00137E54" w:rsidRDefault="00E74803" w:rsidP="005201A9">
      <w:pPr>
        <w:pStyle w:val="Title"/>
        <w:rPr>
          <w:sz w:val="24"/>
        </w:rPr>
      </w:pPr>
      <w:r w:rsidRPr="00137E54">
        <w:rPr>
          <w:sz w:val="24"/>
        </w:rPr>
        <w:t>Postupak: Otvoreni postupak javne nabave velike vrijednosti</w:t>
      </w:r>
    </w:p>
    <w:p w:rsidR="00E74803" w:rsidRPr="00137E54" w:rsidRDefault="00E74803" w:rsidP="005201A9">
      <w:pPr>
        <w:pStyle w:val="Title"/>
        <w:rPr>
          <w:sz w:val="24"/>
        </w:rPr>
      </w:pPr>
      <w:r w:rsidRPr="00137E54">
        <w:rPr>
          <w:sz w:val="24"/>
        </w:rPr>
        <w:t>s namjerom sklapanja ugovora</w:t>
      </w: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2"/>
          <w:szCs w:val="22"/>
        </w:rPr>
      </w:pPr>
    </w:p>
    <w:p w:rsidR="00E74803" w:rsidRPr="00137E54" w:rsidRDefault="00E74803" w:rsidP="005201A9">
      <w:pPr>
        <w:pStyle w:val="Title"/>
        <w:rPr>
          <w:sz w:val="24"/>
        </w:rPr>
      </w:pPr>
      <w:proofErr w:type="spellStart"/>
      <w:r w:rsidRPr="00137E54">
        <w:rPr>
          <w:sz w:val="24"/>
        </w:rPr>
        <w:t>Ev</w:t>
      </w:r>
      <w:proofErr w:type="spellEnd"/>
      <w:r w:rsidRPr="00137E54">
        <w:rPr>
          <w:sz w:val="24"/>
        </w:rPr>
        <w:t>. broj nabave: 01/2017/E-VV</w:t>
      </w:r>
    </w:p>
    <w:p w:rsidR="00781305" w:rsidRPr="00137E54" w:rsidRDefault="00E74803" w:rsidP="005201A9">
      <w:pPr>
        <w:pStyle w:val="Title"/>
        <w:rPr>
          <w:sz w:val="24"/>
        </w:rPr>
      </w:pPr>
      <w:r w:rsidRPr="00137E54">
        <w:rPr>
          <w:sz w:val="24"/>
        </w:rPr>
        <w:t xml:space="preserve">Zagreb, </w:t>
      </w:r>
      <w:r w:rsidR="004B64FB" w:rsidRPr="00137E54">
        <w:rPr>
          <w:sz w:val="24"/>
          <w:lang w:val="hr-HR"/>
        </w:rPr>
        <w:t>rujan</w:t>
      </w:r>
      <w:r w:rsidRPr="00137E54">
        <w:rPr>
          <w:sz w:val="24"/>
        </w:rPr>
        <w:t xml:space="preserve"> 2017. godine</w:t>
      </w:r>
    </w:p>
    <w:p w:rsidR="00577243" w:rsidRPr="00137E54" w:rsidRDefault="00577243" w:rsidP="00553EB4">
      <w:pPr>
        <w:pStyle w:val="Title"/>
        <w:jc w:val="both"/>
        <w:rPr>
          <w:sz w:val="22"/>
          <w:szCs w:val="22"/>
        </w:rPr>
      </w:pPr>
    </w:p>
    <w:p w:rsidR="00577243" w:rsidRPr="00137E54" w:rsidRDefault="00577243" w:rsidP="00553EB4">
      <w:pPr>
        <w:pStyle w:val="Title"/>
        <w:jc w:val="both"/>
        <w:rPr>
          <w:sz w:val="22"/>
          <w:szCs w:val="22"/>
        </w:rPr>
      </w:pPr>
    </w:p>
    <w:p w:rsidR="00577243" w:rsidRPr="00137E54" w:rsidRDefault="00577243" w:rsidP="00553EB4">
      <w:pPr>
        <w:pStyle w:val="Title"/>
        <w:jc w:val="both"/>
        <w:rPr>
          <w:sz w:val="22"/>
          <w:szCs w:val="22"/>
          <w:lang w:val="hr-HR"/>
        </w:rPr>
      </w:pPr>
    </w:p>
    <w:p w:rsidR="009345B1" w:rsidRPr="00137E54" w:rsidRDefault="009345B1" w:rsidP="00553EB4">
      <w:pPr>
        <w:pStyle w:val="Title"/>
        <w:jc w:val="both"/>
        <w:rPr>
          <w:sz w:val="22"/>
          <w:szCs w:val="22"/>
          <w:lang w:val="hr-HR"/>
        </w:rPr>
      </w:pPr>
    </w:p>
    <w:p w:rsidR="004B654C" w:rsidRPr="00137E54" w:rsidRDefault="004B654C" w:rsidP="00553EB4">
      <w:pPr>
        <w:tabs>
          <w:tab w:val="right" w:leader="dot" w:pos="9571"/>
        </w:tabs>
        <w:ind w:right="-709"/>
        <w:jc w:val="both"/>
        <w:rPr>
          <w:b/>
          <w:sz w:val="24"/>
          <w:u w:val="single"/>
        </w:rPr>
      </w:pPr>
      <w:r w:rsidRPr="00137E54">
        <w:rPr>
          <w:b/>
          <w:sz w:val="24"/>
          <w:u w:val="single"/>
        </w:rPr>
        <w:lastRenderedPageBreak/>
        <w:t>OPĆI PODACI</w:t>
      </w:r>
    </w:p>
    <w:p w:rsidR="004B654C" w:rsidRPr="00137E54" w:rsidRDefault="004B654C" w:rsidP="00553EB4">
      <w:pPr>
        <w:pStyle w:val="Heading2"/>
        <w:numPr>
          <w:ilvl w:val="0"/>
          <w:numId w:val="0"/>
        </w:numPr>
        <w:jc w:val="both"/>
        <w:rPr>
          <w:szCs w:val="22"/>
        </w:rPr>
      </w:pPr>
    </w:p>
    <w:p w:rsidR="000E686D" w:rsidRPr="00137E54" w:rsidRDefault="00DB601A" w:rsidP="00553EB4">
      <w:pPr>
        <w:pStyle w:val="Heading2"/>
        <w:tabs>
          <w:tab w:val="clear" w:pos="1283"/>
          <w:tab w:val="num" w:pos="1134"/>
        </w:tabs>
        <w:ind w:left="0" w:firstLine="0"/>
        <w:jc w:val="both"/>
        <w:rPr>
          <w:sz w:val="24"/>
        </w:rPr>
      </w:pPr>
      <w:bookmarkStart w:id="0" w:name="_Toc324072195"/>
      <w:r w:rsidRPr="00137E54">
        <w:rPr>
          <w:sz w:val="24"/>
        </w:rPr>
        <w:t>PODACI O NARUČITELJU:</w:t>
      </w:r>
      <w:bookmarkEnd w:id="0"/>
    </w:p>
    <w:p w:rsidR="000E686D" w:rsidRPr="00137E54" w:rsidRDefault="000E686D" w:rsidP="00553EB4">
      <w:pPr>
        <w:pStyle w:val="Heading1"/>
        <w:numPr>
          <w:ilvl w:val="0"/>
          <w:numId w:val="0"/>
        </w:numPr>
        <w:tabs>
          <w:tab w:val="num" w:pos="0"/>
        </w:tabs>
        <w:jc w:val="both"/>
        <w:rPr>
          <w:sz w:val="24"/>
          <w:u w:val="none"/>
        </w:rPr>
      </w:pPr>
    </w:p>
    <w:p w:rsidR="00E74803" w:rsidRPr="00137E54" w:rsidRDefault="00E74803" w:rsidP="00AD3815">
      <w:pPr>
        <w:jc w:val="both"/>
        <w:rPr>
          <w:sz w:val="24"/>
        </w:rPr>
      </w:pPr>
      <w:r w:rsidRPr="00137E54">
        <w:rPr>
          <w:sz w:val="24"/>
        </w:rPr>
        <w:t>Naziv i sjedište naručitelja: Ministarstvo gospodarstva</w:t>
      </w:r>
      <w:r w:rsidR="00AD3815">
        <w:rPr>
          <w:sz w:val="24"/>
        </w:rPr>
        <w:t xml:space="preserve">, poduzetništva i obrta- </w:t>
      </w:r>
      <w:r w:rsidRPr="00137E54">
        <w:rPr>
          <w:sz w:val="24"/>
        </w:rPr>
        <w:t>Ravnateljstvo za robne zalihe, Zagreb, Ulica grada Vukovara 78</w:t>
      </w:r>
    </w:p>
    <w:p w:rsidR="00E74803" w:rsidRPr="00137E54" w:rsidRDefault="00E74803" w:rsidP="00553EB4">
      <w:pPr>
        <w:jc w:val="both"/>
        <w:rPr>
          <w:sz w:val="24"/>
        </w:rPr>
      </w:pPr>
      <w:r w:rsidRPr="00137E54">
        <w:rPr>
          <w:sz w:val="24"/>
        </w:rPr>
        <w:t>OIB:22413472900, MBS: 2831074</w:t>
      </w:r>
    </w:p>
    <w:p w:rsidR="00E74803" w:rsidRPr="00137E54" w:rsidRDefault="00E74803" w:rsidP="00553EB4">
      <w:pPr>
        <w:jc w:val="both"/>
        <w:rPr>
          <w:sz w:val="24"/>
        </w:rPr>
      </w:pPr>
      <w:r w:rsidRPr="00137E54">
        <w:rPr>
          <w:sz w:val="24"/>
        </w:rPr>
        <w:t>Broj telefona.: +385-1/6106-130</w:t>
      </w:r>
    </w:p>
    <w:p w:rsidR="00E74803" w:rsidRPr="00137E54" w:rsidRDefault="00E74803" w:rsidP="00553EB4">
      <w:pPr>
        <w:jc w:val="both"/>
        <w:rPr>
          <w:sz w:val="24"/>
        </w:rPr>
      </w:pPr>
      <w:r w:rsidRPr="00137E54">
        <w:rPr>
          <w:sz w:val="24"/>
        </w:rPr>
        <w:t>Broj telefaksa: +385-1/6109-132</w:t>
      </w:r>
    </w:p>
    <w:p w:rsidR="00E74803" w:rsidRPr="00137E54" w:rsidRDefault="00E74803" w:rsidP="00553EB4">
      <w:pPr>
        <w:jc w:val="both"/>
        <w:rPr>
          <w:sz w:val="24"/>
        </w:rPr>
      </w:pPr>
      <w:r w:rsidRPr="00137E54">
        <w:rPr>
          <w:sz w:val="24"/>
        </w:rPr>
        <w:t>Internetska adresa: www.mingo.hr</w:t>
      </w:r>
    </w:p>
    <w:p w:rsidR="005E0639" w:rsidRPr="00137E54" w:rsidRDefault="00E74803" w:rsidP="00553EB4">
      <w:pPr>
        <w:jc w:val="both"/>
        <w:rPr>
          <w:sz w:val="24"/>
        </w:rPr>
      </w:pPr>
      <w:r w:rsidRPr="00137E54">
        <w:rPr>
          <w:sz w:val="24"/>
        </w:rPr>
        <w:t>Porezni identifikacijski broj: HR 22413472900</w:t>
      </w:r>
    </w:p>
    <w:p w:rsidR="00E74803" w:rsidRPr="00137E54" w:rsidRDefault="00E74803" w:rsidP="00553EB4">
      <w:pPr>
        <w:jc w:val="both"/>
        <w:rPr>
          <w:szCs w:val="22"/>
        </w:rPr>
      </w:pPr>
    </w:p>
    <w:p w:rsidR="00E74803" w:rsidRPr="00137E54" w:rsidRDefault="00E74803" w:rsidP="00553EB4">
      <w:pPr>
        <w:jc w:val="both"/>
        <w:rPr>
          <w:szCs w:val="22"/>
        </w:rPr>
      </w:pPr>
    </w:p>
    <w:p w:rsidR="00D314C6" w:rsidRPr="00137E54" w:rsidRDefault="00DB601A" w:rsidP="00553EB4">
      <w:pPr>
        <w:pStyle w:val="Heading2"/>
        <w:tabs>
          <w:tab w:val="clear" w:pos="1283"/>
          <w:tab w:val="num" w:pos="1134"/>
        </w:tabs>
        <w:ind w:left="0" w:firstLine="0"/>
        <w:jc w:val="both"/>
        <w:rPr>
          <w:sz w:val="24"/>
        </w:rPr>
      </w:pPr>
      <w:bookmarkStart w:id="1" w:name="_Toc324072196"/>
      <w:r w:rsidRPr="00137E54">
        <w:rPr>
          <w:sz w:val="24"/>
        </w:rPr>
        <w:t>OSOBA ILI SLUŽBA ZADUŽENA ZA KONTAKT:</w:t>
      </w:r>
      <w:bookmarkEnd w:id="1"/>
    </w:p>
    <w:p w:rsidR="000D41F0" w:rsidRPr="00137E54" w:rsidRDefault="000D41F0" w:rsidP="00553EB4">
      <w:pPr>
        <w:jc w:val="both"/>
        <w:rPr>
          <w:szCs w:val="22"/>
        </w:rPr>
      </w:pPr>
    </w:p>
    <w:p w:rsidR="00E74803" w:rsidRPr="00137E54" w:rsidRDefault="00E74803" w:rsidP="00553EB4">
      <w:pPr>
        <w:ind w:left="6"/>
        <w:jc w:val="both"/>
        <w:rPr>
          <w:sz w:val="24"/>
        </w:rPr>
      </w:pPr>
      <w:r w:rsidRPr="00137E54">
        <w:rPr>
          <w:sz w:val="24"/>
        </w:rPr>
        <w:t>Osobe zadužene za kontakt s ponuditeljima:</w:t>
      </w:r>
    </w:p>
    <w:p w:rsidR="00E74803" w:rsidRPr="00137E54" w:rsidRDefault="00E74803" w:rsidP="00553EB4">
      <w:pPr>
        <w:ind w:left="6"/>
        <w:jc w:val="both"/>
        <w:rPr>
          <w:szCs w:val="22"/>
        </w:rPr>
      </w:pPr>
    </w:p>
    <w:p w:rsidR="00E74803" w:rsidRPr="00137E54" w:rsidRDefault="00E74803" w:rsidP="00553EB4">
      <w:pPr>
        <w:ind w:left="6"/>
        <w:jc w:val="both"/>
        <w:rPr>
          <w:sz w:val="24"/>
        </w:rPr>
      </w:pPr>
      <w:r w:rsidRPr="00137E54">
        <w:rPr>
          <w:sz w:val="24"/>
        </w:rPr>
        <w:t>Stjepan Raič</w:t>
      </w:r>
    </w:p>
    <w:p w:rsidR="00E74803" w:rsidRPr="00137E54" w:rsidRDefault="00E74803" w:rsidP="00553EB4">
      <w:pPr>
        <w:ind w:left="6"/>
        <w:jc w:val="both"/>
        <w:rPr>
          <w:sz w:val="24"/>
        </w:rPr>
      </w:pPr>
      <w:r w:rsidRPr="00137E54">
        <w:rPr>
          <w:sz w:val="24"/>
        </w:rPr>
        <w:t>tel.: ++385/1/6106-775, telefaks:++385/1/6109-132</w:t>
      </w:r>
    </w:p>
    <w:p w:rsidR="00E74803" w:rsidRPr="00137E54" w:rsidRDefault="00E74803" w:rsidP="00553EB4">
      <w:pPr>
        <w:ind w:left="6"/>
        <w:jc w:val="both"/>
        <w:rPr>
          <w:sz w:val="24"/>
        </w:rPr>
      </w:pPr>
      <w:r w:rsidRPr="00137E54">
        <w:rPr>
          <w:sz w:val="24"/>
        </w:rPr>
        <w:t>e-mail:  stjepan.raic@mingo.hr</w:t>
      </w:r>
    </w:p>
    <w:p w:rsidR="00E74803" w:rsidRPr="00137E54" w:rsidRDefault="00E74803" w:rsidP="00553EB4">
      <w:pPr>
        <w:ind w:left="6"/>
        <w:jc w:val="both"/>
        <w:rPr>
          <w:sz w:val="24"/>
        </w:rPr>
      </w:pPr>
    </w:p>
    <w:p w:rsidR="00E74803" w:rsidRPr="00137E54" w:rsidRDefault="00E74803" w:rsidP="00553EB4">
      <w:pPr>
        <w:ind w:left="6"/>
        <w:jc w:val="both"/>
        <w:rPr>
          <w:sz w:val="24"/>
        </w:rPr>
      </w:pPr>
      <w:r w:rsidRPr="00137E54">
        <w:rPr>
          <w:sz w:val="24"/>
        </w:rPr>
        <w:t>Marijan Vorih</w:t>
      </w:r>
    </w:p>
    <w:p w:rsidR="00E74803" w:rsidRPr="00137E54" w:rsidRDefault="00E74803" w:rsidP="00553EB4">
      <w:pPr>
        <w:ind w:left="6"/>
        <w:jc w:val="both"/>
        <w:rPr>
          <w:sz w:val="24"/>
        </w:rPr>
      </w:pPr>
      <w:r w:rsidRPr="00137E54">
        <w:rPr>
          <w:sz w:val="24"/>
        </w:rPr>
        <w:t>tel.: ++385/1/6106-780, telefaks:+385/1/6109-132</w:t>
      </w:r>
    </w:p>
    <w:p w:rsidR="00E74803" w:rsidRPr="00137E54" w:rsidRDefault="00E74803" w:rsidP="00553EB4">
      <w:pPr>
        <w:ind w:left="6"/>
        <w:jc w:val="both"/>
        <w:rPr>
          <w:sz w:val="24"/>
        </w:rPr>
      </w:pPr>
      <w:r w:rsidRPr="00137E54">
        <w:rPr>
          <w:sz w:val="24"/>
        </w:rPr>
        <w:t>e-mail: marijan.vorih@mingo.hr</w:t>
      </w:r>
    </w:p>
    <w:p w:rsidR="00AF22C7" w:rsidRPr="00137E54" w:rsidRDefault="00AF22C7" w:rsidP="00553EB4">
      <w:pPr>
        <w:ind w:left="6"/>
        <w:jc w:val="both"/>
        <w:rPr>
          <w:szCs w:val="22"/>
        </w:rPr>
      </w:pPr>
    </w:p>
    <w:p w:rsidR="00FE2F38" w:rsidRPr="00137E54" w:rsidRDefault="00FE2F38" w:rsidP="00553EB4">
      <w:pPr>
        <w:keepLines/>
        <w:jc w:val="both"/>
        <w:rPr>
          <w:sz w:val="24"/>
        </w:rPr>
      </w:pPr>
      <w:r w:rsidRPr="00137E54">
        <w:rPr>
          <w:sz w:val="24"/>
        </w:rPr>
        <w:t xml:space="preserve">Naručitelj i gospodarski subjekti, u ovom postupku javne nabave komuniciraju i razmjenjuju podatke elektroničkim sredstvima komunikacije. </w:t>
      </w:r>
    </w:p>
    <w:p w:rsidR="00FE2F38" w:rsidRPr="00137E54" w:rsidRDefault="00FE2F38" w:rsidP="00553EB4">
      <w:pPr>
        <w:keepLines/>
        <w:jc w:val="both"/>
        <w:rPr>
          <w:szCs w:val="22"/>
        </w:rPr>
      </w:pPr>
      <w:r w:rsidRPr="00137E54">
        <w:rPr>
          <w:szCs w:val="22"/>
        </w:rPr>
        <w:t xml:space="preserve"> </w:t>
      </w:r>
    </w:p>
    <w:p w:rsidR="00FE2F38" w:rsidRPr="00137E54" w:rsidRDefault="00FE2F38" w:rsidP="00553EB4">
      <w:pPr>
        <w:keepLines/>
        <w:jc w:val="both"/>
        <w:rPr>
          <w:sz w:val="24"/>
        </w:rPr>
      </w:pPr>
      <w:r w:rsidRPr="00137E54">
        <w:rPr>
          <w:sz w:val="24"/>
        </w:rPr>
        <w:t xml:space="preserve">Iznimno u skladu s člankom 63. Zakona o javnoj nabavi (Narodne novine 120/2016) – skraćeni naziv zakona: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137E54">
        <w:rPr>
          <w:sz w:val="24"/>
        </w:rPr>
        <w:t>audiosnimki</w:t>
      </w:r>
      <w:proofErr w:type="spellEnd"/>
      <w:r w:rsidRPr="00137E54">
        <w:rPr>
          <w:sz w:val="24"/>
        </w:rPr>
        <w:t xml:space="preserve"> ili sažetaka glavnih elemenata komunikacije i slično. </w:t>
      </w:r>
    </w:p>
    <w:p w:rsidR="00FE2F38" w:rsidRPr="00137E54" w:rsidRDefault="00FE2F38" w:rsidP="00553EB4">
      <w:pPr>
        <w:keepLines/>
        <w:jc w:val="both"/>
        <w:rPr>
          <w:sz w:val="24"/>
        </w:rPr>
      </w:pPr>
      <w:r w:rsidRPr="00137E54">
        <w:rPr>
          <w:sz w:val="24"/>
        </w:rPr>
        <w:t xml:space="preserve">Zainteresirani gospodarski subjekti zahtjeve za dodatne informacije, objašnjenja ili izmjene u vezi s dokumentacijom o nabavi, Naručitelju dostavljaju elektroničkim sredstvima komunikacije, odnosno: </w:t>
      </w:r>
    </w:p>
    <w:p w:rsidR="00FE2F38" w:rsidRPr="00137E54" w:rsidRDefault="00FE2F38" w:rsidP="00553EB4">
      <w:pPr>
        <w:keepLines/>
        <w:jc w:val="both"/>
        <w:rPr>
          <w:sz w:val="24"/>
        </w:rPr>
      </w:pPr>
      <w:r w:rsidRPr="00137E54">
        <w:rPr>
          <w:sz w:val="24"/>
        </w:rPr>
        <w:t>-</w:t>
      </w:r>
      <w:r w:rsidRPr="00137E54">
        <w:rPr>
          <w:sz w:val="24"/>
        </w:rPr>
        <w:tab/>
        <w:t xml:space="preserve">putem Elektroničkog oglasnika javne nabave </w:t>
      </w:r>
      <w:r w:rsidR="004B64FB" w:rsidRPr="00137E54">
        <w:rPr>
          <w:sz w:val="24"/>
        </w:rPr>
        <w:t xml:space="preserve">(dalje u tekstu: EOJN) </w:t>
      </w:r>
      <w:r w:rsidRPr="00137E54">
        <w:rPr>
          <w:sz w:val="24"/>
        </w:rPr>
        <w:t xml:space="preserve">ili </w:t>
      </w:r>
    </w:p>
    <w:p w:rsidR="00FE2F38" w:rsidRPr="00137E54" w:rsidRDefault="00FE2F38" w:rsidP="00553EB4">
      <w:pPr>
        <w:keepLines/>
        <w:jc w:val="both"/>
        <w:rPr>
          <w:sz w:val="24"/>
        </w:rPr>
      </w:pPr>
      <w:r w:rsidRPr="00137E54">
        <w:rPr>
          <w:sz w:val="24"/>
        </w:rPr>
        <w:t>-</w:t>
      </w:r>
      <w:r w:rsidRPr="00137E54">
        <w:rPr>
          <w:sz w:val="24"/>
        </w:rPr>
        <w:tab/>
        <w:t xml:space="preserve">elektroničkom poštom. </w:t>
      </w:r>
    </w:p>
    <w:p w:rsidR="00FE2F38" w:rsidRPr="00137E54" w:rsidRDefault="00FE2F38" w:rsidP="00553EB4">
      <w:pPr>
        <w:keepLines/>
        <w:jc w:val="both"/>
        <w:rPr>
          <w:szCs w:val="22"/>
        </w:rPr>
      </w:pPr>
      <w:r w:rsidRPr="00137E54">
        <w:rPr>
          <w:szCs w:val="22"/>
        </w:rPr>
        <w:t xml:space="preserve"> </w:t>
      </w:r>
    </w:p>
    <w:p w:rsidR="00FA04D7" w:rsidRPr="00137E54" w:rsidRDefault="00FE2F38" w:rsidP="00553EB4">
      <w:pPr>
        <w:keepLines/>
        <w:jc w:val="both"/>
        <w:rPr>
          <w:sz w:val="24"/>
        </w:rPr>
      </w:pPr>
      <w:r w:rsidRPr="00137E54">
        <w:rPr>
          <w:sz w:val="24"/>
        </w:rPr>
        <w:t>Upute za dostavljanje navedenih zahtjeva za dodatnim informacijama, objašnjenjem ili izmjenom u vezi s dokumentacijom o nabavi nalaze se na str</w:t>
      </w:r>
      <w:r w:rsidR="004B762D" w:rsidRPr="00137E54">
        <w:rPr>
          <w:sz w:val="24"/>
        </w:rPr>
        <w:t>anicama www.eojn.nn.hr</w:t>
      </w:r>
      <w:r w:rsidRPr="00137E54">
        <w:rPr>
          <w:sz w:val="24"/>
        </w:rPr>
        <w:t xml:space="preserve">:  </w:t>
      </w:r>
    </w:p>
    <w:p w:rsidR="00FA04D7" w:rsidRPr="00137E54" w:rsidRDefault="00FA04D7" w:rsidP="00553EB4">
      <w:pPr>
        <w:keepLines/>
        <w:jc w:val="both"/>
        <w:rPr>
          <w:szCs w:val="22"/>
        </w:rPr>
      </w:pPr>
    </w:p>
    <w:p w:rsidR="004B64FB" w:rsidRPr="00137E54" w:rsidRDefault="004B64FB" w:rsidP="00553EB4">
      <w:pPr>
        <w:keepLines/>
        <w:jc w:val="both"/>
        <w:rPr>
          <w:sz w:val="24"/>
        </w:rPr>
      </w:pPr>
      <w:r w:rsidRPr="00137E54">
        <w:rPr>
          <w:sz w:val="24"/>
        </w:rPr>
        <w:t>Ako se dostavlja putem EOJN u „Predmetu“ („</w:t>
      </w:r>
      <w:proofErr w:type="spellStart"/>
      <w:r w:rsidRPr="00137E54">
        <w:rPr>
          <w:sz w:val="24"/>
        </w:rPr>
        <w:t>Subject</w:t>
      </w:r>
      <w:proofErr w:type="spellEnd"/>
      <w:r w:rsidRPr="00137E54">
        <w:rPr>
          <w:sz w:val="24"/>
        </w:rPr>
        <w:t xml:space="preserve">“) elektroničke pošte potrebno je upisati evidencijski broj nabave koji je naveden u dokumentaciji i pozivu za nabavu. </w:t>
      </w:r>
    </w:p>
    <w:p w:rsidR="004B64FB" w:rsidRPr="00137E54" w:rsidRDefault="004B64FB" w:rsidP="00553EB4">
      <w:pPr>
        <w:keepLines/>
        <w:jc w:val="both"/>
        <w:rPr>
          <w:szCs w:val="22"/>
        </w:rPr>
      </w:pPr>
      <w:r w:rsidRPr="00137E54">
        <w:rPr>
          <w:sz w:val="24"/>
        </w:rPr>
        <w:t>Sukladno članku 202. stavku 2. ZJN 2016, pod uvjetom da je zahtjev dostavljen pravodobno, odgovor će se staviti na raspolaganje svim gospodarskim subjektima putem internetskih stranica Elektroničkog oglasnika javne nabave Republike Hrvatske (https://eojn.nn.hr/Oglasnik/).</w:t>
      </w:r>
    </w:p>
    <w:p w:rsidR="004B64FB" w:rsidRPr="00137E54" w:rsidRDefault="004B64FB" w:rsidP="00553EB4">
      <w:pPr>
        <w:keepLines/>
        <w:jc w:val="both"/>
        <w:rPr>
          <w:sz w:val="24"/>
        </w:rPr>
      </w:pPr>
    </w:p>
    <w:p w:rsidR="005068DA" w:rsidRPr="00137E54" w:rsidRDefault="00C41D62" w:rsidP="00553EB4">
      <w:pPr>
        <w:keepLines/>
        <w:jc w:val="both"/>
        <w:rPr>
          <w:sz w:val="24"/>
        </w:rPr>
      </w:pPr>
      <w:r w:rsidRPr="00137E54">
        <w:rPr>
          <w:sz w:val="24"/>
        </w:rPr>
        <w:t>Zahtjev za objašnjenje i izmjenu dokumentacije vezane uz predmet nabave gospodarski subjekti mogu uputiti</w:t>
      </w:r>
      <w:r w:rsidR="00DB4F83" w:rsidRPr="00137E54">
        <w:rPr>
          <w:sz w:val="24"/>
        </w:rPr>
        <w:t xml:space="preserve"> i </w:t>
      </w:r>
      <w:r w:rsidRPr="00137E54">
        <w:rPr>
          <w:sz w:val="24"/>
        </w:rPr>
        <w:t>na elektroničku poštu:</w:t>
      </w:r>
      <w:r w:rsidR="008D4E57" w:rsidRPr="00137E54">
        <w:rPr>
          <w:sz w:val="24"/>
        </w:rPr>
        <w:t xml:space="preserve"> </w:t>
      </w:r>
      <w:hyperlink r:id="rId9" w:history="1">
        <w:r w:rsidR="008D4E57" w:rsidRPr="00137E54">
          <w:rPr>
            <w:rStyle w:val="Hyperlink"/>
            <w:color w:val="auto"/>
            <w:sz w:val="24"/>
          </w:rPr>
          <w:t>marijan.vorih@mingo.hr</w:t>
        </w:r>
      </w:hyperlink>
      <w:r w:rsidR="008D4E57" w:rsidRPr="00137E54">
        <w:rPr>
          <w:sz w:val="24"/>
        </w:rPr>
        <w:t xml:space="preserve"> </w:t>
      </w:r>
      <w:r w:rsidR="00AF22C7" w:rsidRPr="00137E54">
        <w:rPr>
          <w:sz w:val="24"/>
        </w:rPr>
        <w:t xml:space="preserve">. </w:t>
      </w:r>
    </w:p>
    <w:p w:rsidR="005E0639" w:rsidRPr="00137E54" w:rsidRDefault="005E0639" w:rsidP="00553EB4">
      <w:pPr>
        <w:jc w:val="both"/>
        <w:rPr>
          <w:szCs w:val="22"/>
        </w:rPr>
      </w:pPr>
    </w:p>
    <w:p w:rsidR="00E74803" w:rsidRPr="00137E54" w:rsidRDefault="00DB601A" w:rsidP="00AD3815">
      <w:pPr>
        <w:pStyle w:val="Heading2"/>
        <w:tabs>
          <w:tab w:val="clear" w:pos="1283"/>
          <w:tab w:val="left" w:pos="142"/>
          <w:tab w:val="left" w:pos="284"/>
          <w:tab w:val="num" w:pos="1134"/>
        </w:tabs>
        <w:ind w:left="0" w:firstLine="0"/>
        <w:jc w:val="both"/>
        <w:rPr>
          <w:sz w:val="24"/>
        </w:rPr>
      </w:pPr>
      <w:bookmarkStart w:id="2" w:name="_Toc324072197"/>
      <w:r w:rsidRPr="00137E54">
        <w:rPr>
          <w:sz w:val="24"/>
        </w:rPr>
        <w:lastRenderedPageBreak/>
        <w:t>EVIDENCIJSKI BROJ NABAVE:</w:t>
      </w:r>
      <w:bookmarkEnd w:id="2"/>
      <w:r w:rsidR="009345B1" w:rsidRPr="00137E54">
        <w:rPr>
          <w:sz w:val="24"/>
        </w:rPr>
        <w:t xml:space="preserve">   </w:t>
      </w:r>
      <w:r w:rsidR="00E74803" w:rsidRPr="00AD3815">
        <w:rPr>
          <w:b w:val="0"/>
          <w:sz w:val="24"/>
        </w:rPr>
        <w:t>01/2017/E-VV</w:t>
      </w:r>
    </w:p>
    <w:p w:rsidR="005E0639" w:rsidRPr="00137E54" w:rsidRDefault="005E0639" w:rsidP="00553EB4">
      <w:pPr>
        <w:jc w:val="both"/>
        <w:rPr>
          <w:szCs w:val="22"/>
        </w:rPr>
      </w:pPr>
    </w:p>
    <w:p w:rsidR="005E0639" w:rsidRPr="00137E54" w:rsidRDefault="00DB601A" w:rsidP="00AD3815">
      <w:pPr>
        <w:pStyle w:val="Heading2"/>
        <w:tabs>
          <w:tab w:val="clear" w:pos="1283"/>
          <w:tab w:val="left" w:pos="142"/>
          <w:tab w:val="left" w:pos="284"/>
          <w:tab w:val="num" w:pos="1134"/>
        </w:tabs>
        <w:ind w:left="0" w:firstLine="0"/>
        <w:jc w:val="both"/>
        <w:rPr>
          <w:sz w:val="24"/>
        </w:rPr>
      </w:pPr>
      <w:bookmarkStart w:id="3" w:name="_Toc324072198"/>
      <w:r w:rsidRPr="00137E54">
        <w:rPr>
          <w:sz w:val="24"/>
        </w:rPr>
        <w:t xml:space="preserve">POPIS GOSPODARSKIH SUBJEKATA S KOJIMA JE NARUČITELJ U SUKOBU </w:t>
      </w:r>
      <w:r w:rsidR="00AD3815">
        <w:rPr>
          <w:sz w:val="24"/>
        </w:rPr>
        <w:t xml:space="preserve"> </w:t>
      </w:r>
      <w:r w:rsidRPr="00137E54">
        <w:rPr>
          <w:sz w:val="24"/>
        </w:rPr>
        <w:t>INTERESA:</w:t>
      </w:r>
      <w:bookmarkEnd w:id="3"/>
    </w:p>
    <w:p w:rsidR="005E0639" w:rsidRPr="00137E54" w:rsidRDefault="005E0639" w:rsidP="00553EB4">
      <w:pPr>
        <w:jc w:val="both"/>
        <w:rPr>
          <w:szCs w:val="22"/>
        </w:rPr>
      </w:pPr>
    </w:p>
    <w:p w:rsidR="00FF1F27" w:rsidRPr="00137E54" w:rsidRDefault="00FF1F27" w:rsidP="009345B1">
      <w:pPr>
        <w:spacing w:line="276" w:lineRule="auto"/>
        <w:jc w:val="both"/>
        <w:rPr>
          <w:sz w:val="24"/>
        </w:rPr>
      </w:pPr>
      <w:bookmarkStart w:id="4" w:name="_Toc324072199"/>
      <w:r w:rsidRPr="00137E54">
        <w:rPr>
          <w:sz w:val="24"/>
        </w:rPr>
        <w:t xml:space="preserve">Sukladno članku 80. stavku 2. točki 2. ZJN 2016., a vezano uz  odredbe članaka 76 . i  77. ZJN 2016. i sprječavanje sukoba interesa, nema gospodarskih subjekata s kojima Ministarstvo gospodarstva, poduzetništva i obrta – Ravnateljstvo za robne zalihe kao javni naručitelj ne smije sklapati okvirne sporazume, odnosno ugovore o javnoj nabavi. </w:t>
      </w:r>
    </w:p>
    <w:p w:rsidR="00E74803" w:rsidRPr="00137E54" w:rsidRDefault="00E74803" w:rsidP="00553EB4">
      <w:pPr>
        <w:spacing w:line="276" w:lineRule="auto"/>
        <w:jc w:val="both"/>
        <w:rPr>
          <w:spacing w:val="-1"/>
          <w:szCs w:val="22"/>
        </w:rPr>
      </w:pPr>
    </w:p>
    <w:p w:rsidR="005068DA" w:rsidRPr="00137E54" w:rsidRDefault="00DB601A" w:rsidP="00AD3815">
      <w:pPr>
        <w:pStyle w:val="Heading2"/>
        <w:tabs>
          <w:tab w:val="clear" w:pos="1283"/>
          <w:tab w:val="left" w:pos="142"/>
          <w:tab w:val="left" w:pos="284"/>
          <w:tab w:val="num" w:pos="1134"/>
        </w:tabs>
        <w:ind w:left="0" w:firstLine="0"/>
        <w:jc w:val="both"/>
        <w:rPr>
          <w:sz w:val="24"/>
        </w:rPr>
      </w:pPr>
      <w:r w:rsidRPr="00137E54">
        <w:rPr>
          <w:sz w:val="24"/>
        </w:rPr>
        <w:t>PODACI O POSTUPKU JAVNE NABAVE:</w:t>
      </w:r>
      <w:bookmarkEnd w:id="4"/>
    </w:p>
    <w:p w:rsidR="005068DA" w:rsidRPr="00137E54" w:rsidRDefault="005068DA" w:rsidP="00553EB4">
      <w:pPr>
        <w:jc w:val="both"/>
        <w:rPr>
          <w:sz w:val="24"/>
        </w:rPr>
      </w:pPr>
    </w:p>
    <w:p w:rsidR="00F4643A" w:rsidRPr="00137E54" w:rsidRDefault="00F4643A" w:rsidP="00E072AD">
      <w:pPr>
        <w:spacing w:line="360" w:lineRule="auto"/>
        <w:jc w:val="both"/>
        <w:rPr>
          <w:sz w:val="24"/>
        </w:rPr>
      </w:pPr>
      <w:r w:rsidRPr="00137E54">
        <w:rPr>
          <w:sz w:val="24"/>
        </w:rPr>
        <w:t>Vrsta postupka javne nabave:</w:t>
      </w:r>
      <w:r w:rsidR="00E072AD" w:rsidRPr="00137E54">
        <w:rPr>
          <w:sz w:val="24"/>
        </w:rPr>
        <w:t xml:space="preserve"> </w:t>
      </w:r>
      <w:r w:rsidRPr="00137E54">
        <w:rPr>
          <w:sz w:val="24"/>
        </w:rPr>
        <w:t>Otvoreni postupak javne nabave</w:t>
      </w:r>
    </w:p>
    <w:p w:rsidR="005068DA" w:rsidRPr="00137E54" w:rsidRDefault="005068DA" w:rsidP="00E072AD">
      <w:pPr>
        <w:spacing w:line="360" w:lineRule="auto"/>
        <w:jc w:val="both"/>
        <w:rPr>
          <w:iCs/>
          <w:sz w:val="24"/>
        </w:rPr>
      </w:pPr>
      <w:r w:rsidRPr="00137E54">
        <w:rPr>
          <w:sz w:val="24"/>
        </w:rPr>
        <w:t>Procijenjena vrijednost nabave:</w:t>
      </w:r>
      <w:r w:rsidR="00E072AD" w:rsidRPr="00137E54">
        <w:rPr>
          <w:sz w:val="24"/>
        </w:rPr>
        <w:t xml:space="preserve"> </w:t>
      </w:r>
      <w:r w:rsidR="00075CDC" w:rsidRPr="00137E54">
        <w:rPr>
          <w:b/>
          <w:sz w:val="24"/>
        </w:rPr>
        <w:t>21</w:t>
      </w:r>
      <w:r w:rsidR="00B2127E" w:rsidRPr="00137E54">
        <w:rPr>
          <w:b/>
          <w:sz w:val="24"/>
        </w:rPr>
        <w:t>.</w:t>
      </w:r>
      <w:r w:rsidR="00075CDC" w:rsidRPr="00137E54">
        <w:rPr>
          <w:b/>
          <w:sz w:val="24"/>
        </w:rPr>
        <w:t>700</w:t>
      </w:r>
      <w:r w:rsidR="00B2127E" w:rsidRPr="00137E54">
        <w:rPr>
          <w:b/>
          <w:sz w:val="24"/>
        </w:rPr>
        <w:t>.000,00</w:t>
      </w:r>
      <w:r w:rsidRPr="00137E54">
        <w:rPr>
          <w:sz w:val="24"/>
        </w:rPr>
        <w:t xml:space="preserve"> </w:t>
      </w:r>
      <w:r w:rsidR="006F2D63" w:rsidRPr="00137E54">
        <w:rPr>
          <w:sz w:val="24"/>
        </w:rPr>
        <w:t>kuna</w:t>
      </w:r>
      <w:r w:rsidRPr="00137E54">
        <w:rPr>
          <w:sz w:val="24"/>
        </w:rPr>
        <w:t xml:space="preserve"> </w:t>
      </w:r>
      <w:r w:rsidR="00E74803" w:rsidRPr="00137E54">
        <w:rPr>
          <w:sz w:val="24"/>
        </w:rPr>
        <w:t xml:space="preserve"> bez PDV-a</w:t>
      </w:r>
    </w:p>
    <w:p w:rsidR="0047261F" w:rsidRPr="00137E54" w:rsidRDefault="0047261F" w:rsidP="00E072AD">
      <w:pPr>
        <w:spacing w:line="360" w:lineRule="auto"/>
        <w:jc w:val="both"/>
        <w:rPr>
          <w:sz w:val="24"/>
        </w:rPr>
      </w:pPr>
      <w:r w:rsidRPr="00137E54">
        <w:rPr>
          <w:sz w:val="24"/>
        </w:rPr>
        <w:t>Vrsta ugovora o javnoj nabavi:</w:t>
      </w:r>
      <w:r w:rsidR="00E072AD" w:rsidRPr="00137E54">
        <w:rPr>
          <w:sz w:val="24"/>
        </w:rPr>
        <w:t xml:space="preserve"> </w:t>
      </w:r>
      <w:r w:rsidR="008854F4" w:rsidRPr="00137E54">
        <w:rPr>
          <w:sz w:val="24"/>
        </w:rPr>
        <w:t>Ugovor o javnoj nabavi</w:t>
      </w:r>
      <w:r w:rsidR="006F5592" w:rsidRPr="00137E54">
        <w:rPr>
          <w:sz w:val="24"/>
        </w:rPr>
        <w:t xml:space="preserve"> robe</w:t>
      </w:r>
    </w:p>
    <w:p w:rsidR="00BF0167" w:rsidRPr="00137E54" w:rsidRDefault="005068DA" w:rsidP="00E072AD">
      <w:pPr>
        <w:spacing w:line="360" w:lineRule="auto"/>
        <w:jc w:val="both"/>
        <w:rPr>
          <w:sz w:val="24"/>
        </w:rPr>
      </w:pPr>
      <w:r w:rsidRPr="00137E54">
        <w:rPr>
          <w:sz w:val="24"/>
        </w:rPr>
        <w:t>Temeljem provedenog postupka</w:t>
      </w:r>
      <w:r w:rsidR="00BF0167" w:rsidRPr="00137E54">
        <w:rPr>
          <w:sz w:val="24"/>
        </w:rPr>
        <w:t xml:space="preserve"> sklapa se:</w:t>
      </w:r>
      <w:r w:rsidR="00E072AD" w:rsidRPr="00137E54">
        <w:rPr>
          <w:sz w:val="24"/>
        </w:rPr>
        <w:t xml:space="preserve"> </w:t>
      </w:r>
      <w:r w:rsidR="00353117" w:rsidRPr="00137E54">
        <w:rPr>
          <w:sz w:val="24"/>
        </w:rPr>
        <w:tab/>
      </w:r>
      <w:r w:rsidR="008854F4" w:rsidRPr="00137E54">
        <w:rPr>
          <w:sz w:val="24"/>
        </w:rPr>
        <w:t xml:space="preserve">Ugovor o </w:t>
      </w:r>
      <w:r w:rsidR="0081539F" w:rsidRPr="00137E54">
        <w:rPr>
          <w:sz w:val="24"/>
        </w:rPr>
        <w:t xml:space="preserve">javnoj </w:t>
      </w:r>
      <w:r w:rsidR="008854F4" w:rsidRPr="00137E54">
        <w:rPr>
          <w:sz w:val="24"/>
        </w:rPr>
        <w:t xml:space="preserve">nabavi </w:t>
      </w:r>
    </w:p>
    <w:p w:rsidR="005068DA" w:rsidRPr="00137E54" w:rsidRDefault="005068DA" w:rsidP="00E072AD">
      <w:pPr>
        <w:spacing w:line="360" w:lineRule="auto"/>
        <w:jc w:val="both"/>
        <w:rPr>
          <w:sz w:val="24"/>
        </w:rPr>
      </w:pPr>
      <w:r w:rsidRPr="00137E54">
        <w:rPr>
          <w:sz w:val="24"/>
        </w:rPr>
        <w:t xml:space="preserve">Elektronička dražba neće </w:t>
      </w:r>
      <w:r w:rsidR="004D315E" w:rsidRPr="00137E54">
        <w:rPr>
          <w:sz w:val="24"/>
        </w:rPr>
        <w:t xml:space="preserve">se </w:t>
      </w:r>
      <w:r w:rsidRPr="00137E54">
        <w:rPr>
          <w:sz w:val="24"/>
        </w:rPr>
        <w:t>provoditi.</w:t>
      </w:r>
    </w:p>
    <w:p w:rsidR="00C41D62" w:rsidRPr="00137E54" w:rsidRDefault="00C41D62" w:rsidP="00553EB4">
      <w:pPr>
        <w:jc w:val="both"/>
        <w:rPr>
          <w:b/>
          <w:szCs w:val="22"/>
          <w:u w:val="single"/>
        </w:rPr>
      </w:pPr>
    </w:p>
    <w:p w:rsidR="004B654C" w:rsidRPr="00137E54" w:rsidRDefault="004B654C" w:rsidP="00553EB4">
      <w:pPr>
        <w:jc w:val="both"/>
        <w:rPr>
          <w:b/>
          <w:sz w:val="24"/>
          <w:u w:val="single"/>
        </w:rPr>
      </w:pPr>
      <w:r w:rsidRPr="00137E54">
        <w:rPr>
          <w:b/>
          <w:sz w:val="24"/>
          <w:u w:val="single"/>
        </w:rPr>
        <w:t>PODACI O PREDMETU NABAVE</w:t>
      </w:r>
    </w:p>
    <w:p w:rsidR="00284010" w:rsidRPr="00137E54" w:rsidRDefault="00284010" w:rsidP="00553EB4">
      <w:pPr>
        <w:jc w:val="both"/>
        <w:rPr>
          <w:szCs w:val="22"/>
        </w:rPr>
      </w:pPr>
    </w:p>
    <w:p w:rsidR="000E686D" w:rsidRPr="00137E54" w:rsidRDefault="00DB601A" w:rsidP="00AD3815">
      <w:pPr>
        <w:pStyle w:val="Heading2"/>
        <w:tabs>
          <w:tab w:val="clear" w:pos="1283"/>
          <w:tab w:val="left" w:pos="142"/>
          <w:tab w:val="left" w:pos="284"/>
          <w:tab w:val="num" w:pos="1134"/>
        </w:tabs>
        <w:ind w:left="0" w:firstLine="0"/>
        <w:jc w:val="both"/>
        <w:rPr>
          <w:sz w:val="24"/>
        </w:rPr>
      </w:pPr>
      <w:bookmarkStart w:id="5" w:name="_Toc324072200"/>
      <w:r w:rsidRPr="00137E54">
        <w:rPr>
          <w:sz w:val="24"/>
        </w:rPr>
        <w:t>OPIS PREDMETA NABAVE:</w:t>
      </w:r>
      <w:bookmarkEnd w:id="5"/>
    </w:p>
    <w:p w:rsidR="000E686D" w:rsidRPr="00137E54" w:rsidRDefault="000E686D" w:rsidP="00553EB4">
      <w:pPr>
        <w:autoSpaceDE w:val="0"/>
        <w:autoSpaceDN w:val="0"/>
        <w:adjustRightInd w:val="0"/>
        <w:jc w:val="both"/>
        <w:rPr>
          <w:b/>
          <w:sz w:val="24"/>
        </w:rPr>
      </w:pPr>
    </w:p>
    <w:p w:rsidR="00E74803" w:rsidRPr="00137E54" w:rsidRDefault="00E74803" w:rsidP="009342B4">
      <w:pPr>
        <w:spacing w:line="276" w:lineRule="auto"/>
        <w:jc w:val="both"/>
        <w:rPr>
          <w:sz w:val="24"/>
        </w:rPr>
      </w:pPr>
      <w:r w:rsidRPr="00137E54">
        <w:rPr>
          <w:sz w:val="24"/>
        </w:rPr>
        <w:t xml:space="preserve">U ovom postupku javne nabave nabavlja se </w:t>
      </w:r>
      <w:r w:rsidR="00FF1F27" w:rsidRPr="00137E54">
        <w:rPr>
          <w:b/>
          <w:sz w:val="24"/>
        </w:rPr>
        <w:t>1</w:t>
      </w:r>
      <w:r w:rsidR="009342B4" w:rsidRPr="00137E54">
        <w:rPr>
          <w:b/>
          <w:sz w:val="24"/>
        </w:rPr>
        <w:t>6</w:t>
      </w:r>
      <w:r w:rsidR="00FF1F27" w:rsidRPr="00137E54">
        <w:rPr>
          <w:b/>
          <w:sz w:val="24"/>
        </w:rPr>
        <w:t xml:space="preserve"> </w:t>
      </w:r>
      <w:r w:rsidR="00FF1F27" w:rsidRPr="00137E54">
        <w:rPr>
          <w:sz w:val="24"/>
        </w:rPr>
        <w:t>komada višena</w:t>
      </w:r>
      <w:r w:rsidRPr="00137E54">
        <w:rPr>
          <w:sz w:val="24"/>
        </w:rPr>
        <w:t>mjenskih autocistern</w:t>
      </w:r>
      <w:r w:rsidR="0026712B">
        <w:rPr>
          <w:sz w:val="24"/>
        </w:rPr>
        <w:t>i</w:t>
      </w:r>
      <w:r w:rsidRPr="00137E54">
        <w:rPr>
          <w:sz w:val="24"/>
        </w:rPr>
        <w:t xml:space="preserve"> za vodu.</w:t>
      </w:r>
      <w:r w:rsidR="00781505" w:rsidRPr="00137E54">
        <w:rPr>
          <w:sz w:val="24"/>
        </w:rPr>
        <w:t xml:space="preserve"> Navedeno vozilo  sastoji se od podvozja i nadogradnje</w:t>
      </w:r>
      <w:r w:rsidR="003E652F" w:rsidRPr="00137E54">
        <w:rPr>
          <w:sz w:val="24"/>
        </w:rPr>
        <w:t>.</w:t>
      </w:r>
      <w:r w:rsidRPr="00137E54">
        <w:rPr>
          <w:sz w:val="24"/>
        </w:rPr>
        <w:t xml:space="preserve"> </w:t>
      </w:r>
    </w:p>
    <w:p w:rsidR="00E74803" w:rsidRPr="00137E54" w:rsidRDefault="00E74803" w:rsidP="009342B4">
      <w:pPr>
        <w:spacing w:line="276" w:lineRule="auto"/>
        <w:jc w:val="both"/>
        <w:rPr>
          <w:sz w:val="24"/>
        </w:rPr>
      </w:pPr>
      <w:r w:rsidRPr="00137E54">
        <w:rPr>
          <w:sz w:val="24"/>
        </w:rPr>
        <w:t>Detaljan opis i količina predmeta nabave sadržani su u Tehničkoj specifikaciji</w:t>
      </w:r>
      <w:r w:rsidR="00781505" w:rsidRPr="00137E54">
        <w:rPr>
          <w:sz w:val="24"/>
        </w:rPr>
        <w:t xml:space="preserve"> - Obrazac 1</w:t>
      </w:r>
      <w:r w:rsidRPr="00137E54">
        <w:rPr>
          <w:sz w:val="24"/>
        </w:rPr>
        <w:t>.</w:t>
      </w:r>
    </w:p>
    <w:p w:rsidR="00E74803" w:rsidRPr="0026712B" w:rsidRDefault="00E74803" w:rsidP="00553EB4">
      <w:pPr>
        <w:jc w:val="both"/>
        <w:rPr>
          <w:sz w:val="16"/>
          <w:szCs w:val="16"/>
        </w:rPr>
      </w:pPr>
    </w:p>
    <w:p w:rsidR="00E74803" w:rsidRPr="00137E54" w:rsidRDefault="00E74803" w:rsidP="009342B4">
      <w:pPr>
        <w:spacing w:line="276" w:lineRule="auto"/>
        <w:jc w:val="both"/>
        <w:rPr>
          <w:sz w:val="24"/>
        </w:rPr>
      </w:pPr>
      <w:r w:rsidRPr="00137E54">
        <w:rPr>
          <w:b/>
          <w:sz w:val="24"/>
        </w:rPr>
        <w:t>CPV oznaka i naziv</w:t>
      </w:r>
      <w:r w:rsidRPr="00137E54">
        <w:rPr>
          <w:sz w:val="24"/>
        </w:rPr>
        <w:t>: 34144200-0 Vozila za interventne službe (razina 5 – Motorna vozila za posebne namjene).</w:t>
      </w:r>
    </w:p>
    <w:p w:rsidR="00DA7CFC" w:rsidRPr="00137E54" w:rsidRDefault="00DA7CFC" w:rsidP="00553EB4">
      <w:pPr>
        <w:jc w:val="both"/>
        <w:rPr>
          <w:sz w:val="16"/>
          <w:szCs w:val="16"/>
        </w:rPr>
      </w:pPr>
    </w:p>
    <w:p w:rsidR="00153379" w:rsidRPr="00137E54" w:rsidRDefault="00E74803" w:rsidP="00553EB4">
      <w:pPr>
        <w:jc w:val="both"/>
        <w:rPr>
          <w:sz w:val="24"/>
        </w:rPr>
      </w:pPr>
      <w:r w:rsidRPr="00137E54">
        <w:rPr>
          <w:sz w:val="24"/>
        </w:rPr>
        <w:t>Ponuditelj je obvezan naručitelju ponuditi isključivo nov</w:t>
      </w:r>
      <w:r w:rsidR="0026712B">
        <w:rPr>
          <w:sz w:val="24"/>
        </w:rPr>
        <w:t>a</w:t>
      </w:r>
      <w:r w:rsidRPr="00137E54">
        <w:rPr>
          <w:sz w:val="24"/>
        </w:rPr>
        <w:t xml:space="preserve"> i nekorišten</w:t>
      </w:r>
      <w:r w:rsidR="0026712B">
        <w:rPr>
          <w:sz w:val="24"/>
        </w:rPr>
        <w:t>a</w:t>
      </w:r>
      <w:r w:rsidRPr="00137E54">
        <w:rPr>
          <w:sz w:val="24"/>
        </w:rPr>
        <w:t xml:space="preserve"> vozil</w:t>
      </w:r>
      <w:r w:rsidR="0026712B">
        <w:rPr>
          <w:sz w:val="24"/>
        </w:rPr>
        <w:t>a</w:t>
      </w:r>
      <w:r w:rsidRPr="00137E54">
        <w:rPr>
          <w:sz w:val="24"/>
        </w:rPr>
        <w:t xml:space="preserve">. </w:t>
      </w:r>
    </w:p>
    <w:p w:rsidR="00DB7EAB" w:rsidRPr="00137E54" w:rsidRDefault="00DB7EAB" w:rsidP="00553EB4">
      <w:pPr>
        <w:jc w:val="both"/>
        <w:rPr>
          <w:sz w:val="16"/>
          <w:szCs w:val="16"/>
        </w:rPr>
      </w:pPr>
    </w:p>
    <w:p w:rsidR="005A4410" w:rsidRPr="00137E54" w:rsidRDefault="005A4410" w:rsidP="00553EB4">
      <w:pPr>
        <w:jc w:val="both"/>
        <w:rPr>
          <w:sz w:val="24"/>
        </w:rPr>
      </w:pPr>
    </w:p>
    <w:p w:rsidR="007B0288" w:rsidRPr="00AD3815" w:rsidRDefault="00DB4F83" w:rsidP="00AD3815">
      <w:pPr>
        <w:pStyle w:val="Heading2"/>
        <w:tabs>
          <w:tab w:val="clear" w:pos="1283"/>
          <w:tab w:val="left" w:pos="142"/>
          <w:tab w:val="left" w:pos="284"/>
          <w:tab w:val="num" w:pos="1134"/>
        </w:tabs>
        <w:ind w:left="0" w:firstLine="0"/>
        <w:jc w:val="both"/>
        <w:rPr>
          <w:sz w:val="24"/>
        </w:rPr>
      </w:pPr>
      <w:bookmarkStart w:id="6" w:name="_Toc324072201"/>
      <w:r w:rsidRPr="00AD3815">
        <w:rPr>
          <w:sz w:val="24"/>
        </w:rPr>
        <w:t>OPIS I OZNAKA GRUPA PREDMETA NABAVE:</w:t>
      </w:r>
      <w:bookmarkEnd w:id="6"/>
    </w:p>
    <w:p w:rsidR="007B0288" w:rsidRPr="00137E54" w:rsidRDefault="007B0288" w:rsidP="00553EB4">
      <w:pPr>
        <w:jc w:val="both"/>
        <w:rPr>
          <w:szCs w:val="22"/>
        </w:rPr>
      </w:pPr>
    </w:p>
    <w:p w:rsidR="00E74803" w:rsidRPr="00137E54" w:rsidRDefault="00E74803" w:rsidP="00553EB4">
      <w:pPr>
        <w:jc w:val="both"/>
        <w:rPr>
          <w:sz w:val="24"/>
        </w:rPr>
      </w:pPr>
      <w:r w:rsidRPr="00137E54">
        <w:rPr>
          <w:sz w:val="24"/>
        </w:rPr>
        <w:t xml:space="preserve">Predmet nabave nije podijeljen na grupe te je Ponuditelj u obvezi ponuditi predmet nabave u cijelosti, odnosno ponuda mora obuhvatiti sve stavke Troškovnika koji je prilog ove Dokumentacije o nabavi. Dakle, u ovom postupku javne nabave nije dozvoljeno nuđenje po grupama. </w:t>
      </w:r>
    </w:p>
    <w:p w:rsidR="00E74803" w:rsidRPr="00137E54" w:rsidRDefault="00E74803" w:rsidP="00553EB4">
      <w:pPr>
        <w:jc w:val="both"/>
        <w:rPr>
          <w:sz w:val="24"/>
        </w:rPr>
      </w:pPr>
      <w:r w:rsidRPr="00137E54">
        <w:rPr>
          <w:sz w:val="24"/>
        </w:rPr>
        <w:t xml:space="preserve">S obzirom da se u ovom slučaju radi o otvorenom postupku javne nabave velike vrijednosti, a naručitelj isti nije podijelio na grupe predmeta nabave, sukladno članku 204. stavku 2. ZJN 2016. u ovoj točki Dokumentacije o nabavi, Naručitelj navodi glavne razloge za takvu odluku: </w:t>
      </w:r>
    </w:p>
    <w:p w:rsidR="00E74803" w:rsidRPr="00F96E9F" w:rsidRDefault="00E74803" w:rsidP="00553EB4">
      <w:pPr>
        <w:jc w:val="both"/>
        <w:rPr>
          <w:sz w:val="16"/>
          <w:szCs w:val="16"/>
        </w:rPr>
      </w:pPr>
      <w:r w:rsidRPr="00F96E9F">
        <w:rPr>
          <w:sz w:val="16"/>
          <w:szCs w:val="16"/>
        </w:rPr>
        <w:t xml:space="preserve"> </w:t>
      </w:r>
    </w:p>
    <w:p w:rsidR="00E74803" w:rsidRPr="00137E54" w:rsidRDefault="00E74803" w:rsidP="00553EB4">
      <w:pPr>
        <w:jc w:val="both"/>
        <w:rPr>
          <w:sz w:val="24"/>
        </w:rPr>
      </w:pPr>
      <w:r w:rsidRPr="00137E54">
        <w:rPr>
          <w:sz w:val="24"/>
        </w:rPr>
        <w:t>-</w:t>
      </w:r>
      <w:r w:rsidRPr="00137E54">
        <w:rPr>
          <w:sz w:val="24"/>
        </w:rPr>
        <w:tab/>
        <w:t>Naručitelj ovaj predmet nabave, na temelju objektivnih kriterija za podjelu predmeta nabave na grupe iz članka 204. stavka 2. ZJN 2016. (primjerice: vrsta, svojstva, namjena, rok isporuke), nije u mogućnosti podijeliti na grupe jer isti za naručitelja predstavlja jednu tehničku, tehnološku, oblikovnu, funkcionalnu i drugu objektiv</w:t>
      </w:r>
      <w:r w:rsidR="005D697B" w:rsidRPr="00137E54">
        <w:rPr>
          <w:sz w:val="24"/>
        </w:rPr>
        <w:t xml:space="preserve">no </w:t>
      </w:r>
      <w:proofErr w:type="spellStart"/>
      <w:r w:rsidR="005D697B" w:rsidRPr="00137E54">
        <w:rPr>
          <w:sz w:val="24"/>
        </w:rPr>
        <w:t>odredivu</w:t>
      </w:r>
      <w:proofErr w:type="spellEnd"/>
      <w:r w:rsidR="005D697B" w:rsidRPr="00137E54">
        <w:rPr>
          <w:sz w:val="24"/>
        </w:rPr>
        <w:t xml:space="preserve"> cjelinu, odnosno radi se o predmetu nabave koji ima jedinstvenu tehničku specifikaciju.</w:t>
      </w:r>
      <w:r w:rsidRPr="00137E54">
        <w:rPr>
          <w:sz w:val="24"/>
        </w:rPr>
        <w:t xml:space="preserve"> </w:t>
      </w:r>
    </w:p>
    <w:p w:rsidR="00E74803" w:rsidRPr="00137E54" w:rsidRDefault="00E74803" w:rsidP="00553EB4">
      <w:pPr>
        <w:jc w:val="both"/>
        <w:rPr>
          <w:sz w:val="24"/>
        </w:rPr>
      </w:pPr>
      <w:r w:rsidRPr="00137E54">
        <w:rPr>
          <w:sz w:val="24"/>
        </w:rPr>
        <w:t>-</w:t>
      </w:r>
      <w:r w:rsidRPr="00137E54">
        <w:rPr>
          <w:sz w:val="24"/>
        </w:rPr>
        <w:tab/>
        <w:t>Nadalje, prema iskustvu naručitelja kompletan predmet nabave (sve stavke troškovnika) mogu nuditi svi potencijalni ponuditelji pa i mali i srednji gospodarski subjekti mogu pristupiti nadmetanju za cjeloviti predmet nabave (ne ograničava se tržišno nadmetanje).</w:t>
      </w:r>
    </w:p>
    <w:p w:rsidR="00DA7CFC" w:rsidRPr="00137E54" w:rsidRDefault="00DA7CFC" w:rsidP="00553EB4">
      <w:pPr>
        <w:jc w:val="both"/>
        <w:rPr>
          <w:szCs w:val="22"/>
        </w:rPr>
      </w:pPr>
    </w:p>
    <w:p w:rsidR="006D1FCD" w:rsidRPr="00AD3815" w:rsidRDefault="00DB601A" w:rsidP="00AD3815">
      <w:pPr>
        <w:pStyle w:val="Heading2"/>
        <w:tabs>
          <w:tab w:val="clear" w:pos="1283"/>
          <w:tab w:val="left" w:pos="142"/>
          <w:tab w:val="left" w:pos="284"/>
          <w:tab w:val="num" w:pos="1134"/>
        </w:tabs>
        <w:ind w:left="0" w:firstLine="0"/>
        <w:jc w:val="both"/>
        <w:rPr>
          <w:sz w:val="24"/>
        </w:rPr>
      </w:pPr>
      <w:bookmarkStart w:id="7" w:name="_Toc324072202"/>
      <w:r w:rsidRPr="00137E54">
        <w:rPr>
          <w:sz w:val="24"/>
        </w:rPr>
        <w:lastRenderedPageBreak/>
        <w:t>KOLIČINA PREDMETA NABAVE:</w:t>
      </w:r>
      <w:bookmarkEnd w:id="7"/>
    </w:p>
    <w:p w:rsidR="00AD12E1" w:rsidRPr="00137E54" w:rsidRDefault="00AD12E1" w:rsidP="00553EB4">
      <w:pPr>
        <w:jc w:val="both"/>
        <w:rPr>
          <w:sz w:val="24"/>
        </w:rPr>
      </w:pPr>
    </w:p>
    <w:p w:rsidR="009A0B04" w:rsidRPr="00137E54" w:rsidRDefault="008E197A" w:rsidP="00553EB4">
      <w:pPr>
        <w:jc w:val="both"/>
        <w:rPr>
          <w:sz w:val="24"/>
        </w:rPr>
      </w:pPr>
      <w:r w:rsidRPr="00137E54">
        <w:rPr>
          <w:sz w:val="24"/>
        </w:rPr>
        <w:t xml:space="preserve">Količina predmeta nabave razvidna je iz Troškovnika.  </w:t>
      </w:r>
    </w:p>
    <w:p w:rsidR="008E197A" w:rsidRPr="00137E54" w:rsidRDefault="008E197A" w:rsidP="00553EB4">
      <w:pPr>
        <w:jc w:val="both"/>
        <w:rPr>
          <w:sz w:val="24"/>
        </w:rPr>
      </w:pPr>
    </w:p>
    <w:p w:rsidR="00142773" w:rsidRPr="00137E54" w:rsidRDefault="0092749C" w:rsidP="00AD3815">
      <w:pPr>
        <w:pStyle w:val="Heading2"/>
        <w:tabs>
          <w:tab w:val="clear" w:pos="1283"/>
          <w:tab w:val="left" w:pos="142"/>
          <w:tab w:val="left" w:pos="284"/>
          <w:tab w:val="num" w:pos="1134"/>
        </w:tabs>
        <w:ind w:left="0" w:firstLine="0"/>
        <w:jc w:val="both"/>
        <w:rPr>
          <w:sz w:val="24"/>
        </w:rPr>
      </w:pPr>
      <w:r w:rsidRPr="00137E54">
        <w:rPr>
          <w:sz w:val="24"/>
        </w:rPr>
        <w:t>TEHNIČKE SPECIFIKACIJE</w:t>
      </w:r>
    </w:p>
    <w:p w:rsidR="0092749C" w:rsidRPr="00137E54" w:rsidRDefault="0092749C" w:rsidP="00553EB4">
      <w:pPr>
        <w:jc w:val="both"/>
        <w:rPr>
          <w:szCs w:val="22"/>
        </w:rPr>
      </w:pPr>
    </w:p>
    <w:p w:rsidR="00E74803" w:rsidRPr="00137E54" w:rsidRDefault="00E74803" w:rsidP="00553EB4">
      <w:pPr>
        <w:spacing w:line="276" w:lineRule="auto"/>
        <w:jc w:val="both"/>
        <w:rPr>
          <w:snapToGrid w:val="0"/>
          <w:sz w:val="24"/>
        </w:rPr>
      </w:pPr>
      <w:bookmarkStart w:id="8" w:name="_Toc324072204"/>
      <w:r w:rsidRPr="00137E54">
        <w:rPr>
          <w:sz w:val="24"/>
        </w:rPr>
        <w:t xml:space="preserve">Tehnička specifikacija predmeta nabave definirana je zasebnim obrascem (Obrazac 1.) kojeg su Ponuditelji </w:t>
      </w:r>
      <w:r w:rsidRPr="00137E54">
        <w:rPr>
          <w:snapToGrid w:val="0"/>
          <w:sz w:val="24"/>
        </w:rPr>
        <w:t>obvezni u potpunosti ispuniti u svim stavkama.</w:t>
      </w:r>
    </w:p>
    <w:p w:rsidR="0045793A" w:rsidRPr="00137E54" w:rsidRDefault="00E74803" w:rsidP="00553EB4">
      <w:pPr>
        <w:spacing w:line="276" w:lineRule="auto"/>
        <w:jc w:val="both"/>
        <w:rPr>
          <w:snapToGrid w:val="0"/>
          <w:sz w:val="24"/>
        </w:rPr>
      </w:pPr>
      <w:r w:rsidRPr="00137E54">
        <w:rPr>
          <w:snapToGrid w:val="0"/>
          <w:sz w:val="24"/>
        </w:rPr>
        <w:t>Ponuditelj je obvezan Tehničku specifikaciju koji čine sastavni dio ove Dokumentacije o nabavi ispuniti i dostaviti uz ponudu. Ponuditelj je obvezan ispuniti Tehničku specifikaciju na način da upiše naziv</w:t>
      </w:r>
      <w:r w:rsidR="00D455FB" w:rsidRPr="00137E54">
        <w:rPr>
          <w:snapToGrid w:val="0"/>
          <w:sz w:val="24"/>
        </w:rPr>
        <w:t>,</w:t>
      </w:r>
      <w:r w:rsidRPr="00137E54">
        <w:rPr>
          <w:snapToGrid w:val="0"/>
          <w:sz w:val="24"/>
        </w:rPr>
        <w:t xml:space="preserve"> model </w:t>
      </w:r>
      <w:r w:rsidR="00D455FB" w:rsidRPr="00137E54">
        <w:rPr>
          <w:snapToGrid w:val="0"/>
          <w:sz w:val="24"/>
        </w:rPr>
        <w:t xml:space="preserve">tip ili oznaku podvozja te naziv proizvođača i model </w:t>
      </w:r>
      <w:r w:rsidRPr="00137E54">
        <w:rPr>
          <w:snapToGrid w:val="0"/>
          <w:sz w:val="24"/>
        </w:rPr>
        <w:t>ponuđene nadogradnje višenamjenske autocisterne.</w:t>
      </w:r>
    </w:p>
    <w:p w:rsidR="00F72DE0" w:rsidRPr="00137E54" w:rsidRDefault="00F72DE0" w:rsidP="00553EB4">
      <w:pPr>
        <w:autoSpaceDE w:val="0"/>
        <w:autoSpaceDN w:val="0"/>
        <w:adjustRightInd w:val="0"/>
        <w:jc w:val="both"/>
        <w:rPr>
          <w:sz w:val="24"/>
          <w:highlight w:val="yellow"/>
        </w:rPr>
      </w:pPr>
    </w:p>
    <w:p w:rsidR="00756541" w:rsidRPr="00137E54" w:rsidRDefault="00756541" w:rsidP="00553EB4">
      <w:pPr>
        <w:autoSpaceDE w:val="0"/>
        <w:autoSpaceDN w:val="0"/>
        <w:adjustRightInd w:val="0"/>
        <w:jc w:val="both"/>
        <w:rPr>
          <w:sz w:val="24"/>
        </w:rPr>
      </w:pPr>
      <w:r w:rsidRPr="00137E54">
        <w:rPr>
          <w:sz w:val="24"/>
        </w:rPr>
        <w:t xml:space="preserve">Ukoliko ponuđeno vozilo ima točno one karakteristike koje su navedene </w:t>
      </w:r>
      <w:r w:rsidR="002015D6" w:rsidRPr="00137E54">
        <w:rPr>
          <w:sz w:val="24"/>
        </w:rPr>
        <w:t xml:space="preserve">u </w:t>
      </w:r>
      <w:r w:rsidRPr="00137E54">
        <w:rPr>
          <w:sz w:val="24"/>
        </w:rPr>
        <w:t>koloni "OPIS TRAŽENIH KARAKTERISTIKA"</w:t>
      </w:r>
      <w:r w:rsidR="0045793A" w:rsidRPr="00137E54">
        <w:rPr>
          <w:sz w:val="24"/>
        </w:rPr>
        <w:t>,</w:t>
      </w:r>
      <w:r w:rsidRPr="00137E54">
        <w:rPr>
          <w:sz w:val="24"/>
        </w:rPr>
        <w:t xml:space="preserve"> </w:t>
      </w:r>
      <w:r w:rsidR="0045793A" w:rsidRPr="00137E54">
        <w:rPr>
          <w:sz w:val="24"/>
        </w:rPr>
        <w:t xml:space="preserve">u stupcu </w:t>
      </w:r>
      <w:r w:rsidR="00CF4F34" w:rsidRPr="00137E54">
        <w:rPr>
          <w:sz w:val="24"/>
        </w:rPr>
        <w:t>''</w:t>
      </w:r>
      <w:r w:rsidR="0045793A" w:rsidRPr="00137E54">
        <w:rPr>
          <w:sz w:val="24"/>
        </w:rPr>
        <w:t>UPISATI PONUĐEN</w:t>
      </w:r>
      <w:r w:rsidR="00CF4F34" w:rsidRPr="00137E54">
        <w:rPr>
          <w:sz w:val="24"/>
        </w:rPr>
        <w:t xml:space="preserve">O'' </w:t>
      </w:r>
      <w:r w:rsidRPr="00137E54">
        <w:rPr>
          <w:sz w:val="24"/>
        </w:rPr>
        <w:t xml:space="preserve">ponuditelj upisuje riječi "SUKLADNO TRAŽENOM". </w:t>
      </w:r>
    </w:p>
    <w:p w:rsidR="00CF4F34" w:rsidRPr="00137E54" w:rsidRDefault="00CF4F34" w:rsidP="00553EB4">
      <w:pPr>
        <w:autoSpaceDE w:val="0"/>
        <w:autoSpaceDN w:val="0"/>
        <w:adjustRightInd w:val="0"/>
        <w:jc w:val="both"/>
        <w:rPr>
          <w:sz w:val="16"/>
          <w:szCs w:val="16"/>
        </w:rPr>
      </w:pPr>
    </w:p>
    <w:p w:rsidR="00CF4F34" w:rsidRPr="00137E54" w:rsidRDefault="00CF4F34" w:rsidP="00CF4F34">
      <w:pPr>
        <w:spacing w:line="276" w:lineRule="auto"/>
        <w:jc w:val="both"/>
        <w:rPr>
          <w:sz w:val="24"/>
        </w:rPr>
      </w:pPr>
      <w:r w:rsidRPr="00137E54">
        <w:rPr>
          <w:sz w:val="24"/>
        </w:rPr>
        <w:t xml:space="preserve">- Ukoliko su karakteristike ponuđenog vozila različite od traženih ( primjerice veće od traženih minimalnih vrijednosti, odnosno manje od traženih maksimalnih vrijednosti) ponuditelj je dužan u kolonu ''UPISATI PONUĐENO'' upisati te različite karakteristike. </w:t>
      </w:r>
    </w:p>
    <w:p w:rsidR="00CF4F34" w:rsidRPr="00137E54" w:rsidRDefault="00CF4F34" w:rsidP="00FE27E8">
      <w:pPr>
        <w:autoSpaceDE w:val="0"/>
        <w:autoSpaceDN w:val="0"/>
        <w:adjustRightInd w:val="0"/>
        <w:jc w:val="both"/>
        <w:rPr>
          <w:sz w:val="16"/>
          <w:szCs w:val="16"/>
        </w:rPr>
      </w:pPr>
    </w:p>
    <w:p w:rsidR="00E74803" w:rsidRPr="00137E54" w:rsidRDefault="00E74803" w:rsidP="00553EB4">
      <w:pPr>
        <w:spacing w:line="276" w:lineRule="auto"/>
        <w:jc w:val="both"/>
        <w:rPr>
          <w:snapToGrid w:val="0"/>
          <w:sz w:val="24"/>
        </w:rPr>
      </w:pPr>
      <w:r w:rsidRPr="00137E54">
        <w:rPr>
          <w:snapToGrid w:val="0"/>
          <w:sz w:val="24"/>
        </w:rPr>
        <w:t xml:space="preserve">Naziv i oznaka ponuđenog modela, upisani u </w:t>
      </w:r>
      <w:r w:rsidR="0030540F" w:rsidRPr="00137E54">
        <w:rPr>
          <w:snapToGrid w:val="0"/>
          <w:sz w:val="24"/>
        </w:rPr>
        <w:t>O</w:t>
      </w:r>
      <w:r w:rsidRPr="00137E54">
        <w:rPr>
          <w:snapToGrid w:val="0"/>
          <w:sz w:val="24"/>
        </w:rPr>
        <w:t xml:space="preserve">brascu </w:t>
      </w:r>
      <w:r w:rsidR="00646EB7" w:rsidRPr="00137E54">
        <w:rPr>
          <w:snapToGrid w:val="0"/>
          <w:sz w:val="24"/>
        </w:rPr>
        <w:t xml:space="preserve">1 </w:t>
      </w:r>
      <w:r w:rsidRPr="00137E54">
        <w:rPr>
          <w:snapToGrid w:val="0"/>
          <w:sz w:val="24"/>
        </w:rPr>
        <w:t xml:space="preserve"> moraju biti istovjetni nazivu i oznaci p</w:t>
      </w:r>
      <w:r w:rsidR="00646EB7" w:rsidRPr="00137E54">
        <w:rPr>
          <w:snapToGrid w:val="0"/>
          <w:sz w:val="24"/>
        </w:rPr>
        <w:t>roizvoda u pripadajućem tehničkom opisu</w:t>
      </w:r>
      <w:r w:rsidRPr="00137E54">
        <w:rPr>
          <w:snapToGrid w:val="0"/>
          <w:sz w:val="24"/>
        </w:rPr>
        <w:t xml:space="preserve"> proizvoda tog proizvođača.</w:t>
      </w:r>
    </w:p>
    <w:p w:rsidR="00F02126" w:rsidRPr="00137E54" w:rsidRDefault="00F02126" w:rsidP="00FE27E8">
      <w:pPr>
        <w:autoSpaceDE w:val="0"/>
        <w:autoSpaceDN w:val="0"/>
        <w:adjustRightInd w:val="0"/>
        <w:jc w:val="both"/>
        <w:rPr>
          <w:sz w:val="16"/>
          <w:szCs w:val="16"/>
        </w:rPr>
      </w:pPr>
    </w:p>
    <w:p w:rsidR="00C17941" w:rsidRPr="00137E54" w:rsidRDefault="00C17941" w:rsidP="00C17941">
      <w:pPr>
        <w:spacing w:line="276" w:lineRule="auto"/>
        <w:jc w:val="both"/>
        <w:rPr>
          <w:snapToGrid w:val="0"/>
          <w:sz w:val="24"/>
        </w:rPr>
      </w:pPr>
      <w:r w:rsidRPr="00137E54">
        <w:rPr>
          <w:snapToGrid w:val="0"/>
          <w:sz w:val="24"/>
        </w:rPr>
        <w:t>Naručitelj je Obrazac tehničkih specifikacija (</w:t>
      </w:r>
      <w:r w:rsidR="00AE36DD" w:rsidRPr="00137E54">
        <w:rPr>
          <w:sz w:val="24"/>
        </w:rPr>
        <w:t>Obrazac 1.)</w:t>
      </w:r>
      <w:r w:rsidR="00AE36DD" w:rsidRPr="00137E54">
        <w:rPr>
          <w:snapToGrid w:val="0"/>
          <w:sz w:val="24"/>
        </w:rPr>
        <w:t xml:space="preserve"> </w:t>
      </w:r>
      <w:r w:rsidRPr="00137E54">
        <w:rPr>
          <w:snapToGrid w:val="0"/>
          <w:sz w:val="24"/>
        </w:rPr>
        <w:t>zajedno s ovom Dokumentacijom o nabavi i Obavijesti o nadmetanju, objavio neograničeno i u cijelosti u Elektroničkom oglasniku javne nabave RH na stranicama Narodnih novina kao poseban dokument.</w:t>
      </w:r>
    </w:p>
    <w:p w:rsidR="00B03C2F" w:rsidRPr="00137E54" w:rsidRDefault="00B03C2F" w:rsidP="00553EB4">
      <w:pPr>
        <w:jc w:val="both"/>
      </w:pPr>
    </w:p>
    <w:p w:rsidR="00E95798" w:rsidRPr="00137E54" w:rsidRDefault="00DB601A" w:rsidP="00AD3815">
      <w:pPr>
        <w:pStyle w:val="Heading2"/>
        <w:tabs>
          <w:tab w:val="clear" w:pos="1283"/>
          <w:tab w:val="left" w:pos="142"/>
          <w:tab w:val="left" w:pos="284"/>
          <w:tab w:val="num" w:pos="426"/>
        </w:tabs>
        <w:ind w:left="0" w:firstLine="0"/>
        <w:jc w:val="both"/>
        <w:rPr>
          <w:sz w:val="24"/>
        </w:rPr>
      </w:pPr>
      <w:r w:rsidRPr="00137E54">
        <w:rPr>
          <w:sz w:val="24"/>
        </w:rPr>
        <w:t>TROŠKOVNIK:</w:t>
      </w:r>
      <w:bookmarkEnd w:id="8"/>
    </w:p>
    <w:p w:rsidR="000E686D" w:rsidRPr="00137E54" w:rsidRDefault="000E686D" w:rsidP="00553EB4">
      <w:pPr>
        <w:autoSpaceDE w:val="0"/>
        <w:autoSpaceDN w:val="0"/>
        <w:adjustRightInd w:val="0"/>
        <w:jc w:val="both"/>
        <w:rPr>
          <w:szCs w:val="22"/>
        </w:rPr>
      </w:pPr>
    </w:p>
    <w:p w:rsidR="0092749C" w:rsidRPr="00137E54" w:rsidRDefault="00D54DD9" w:rsidP="006367A8">
      <w:pPr>
        <w:spacing w:after="6" w:line="248" w:lineRule="auto"/>
        <w:ind w:right="11"/>
        <w:jc w:val="both"/>
        <w:rPr>
          <w:sz w:val="24"/>
        </w:rPr>
      </w:pPr>
      <w:r w:rsidRPr="00137E54">
        <w:rPr>
          <w:sz w:val="24"/>
        </w:rPr>
        <w:t xml:space="preserve">Ponuditelj </w:t>
      </w:r>
      <w:r w:rsidR="0092749C" w:rsidRPr="00137E54">
        <w:rPr>
          <w:sz w:val="24"/>
        </w:rPr>
        <w:t>je obvezan popuniti sve stavke nestandardiziranog Troškovnika,</w:t>
      </w:r>
      <w:r w:rsidR="000E06BC" w:rsidRPr="00137E54">
        <w:rPr>
          <w:sz w:val="24"/>
        </w:rPr>
        <w:t xml:space="preserve"> (</w:t>
      </w:r>
      <w:r w:rsidR="00646EB7" w:rsidRPr="00137E54">
        <w:rPr>
          <w:sz w:val="24"/>
        </w:rPr>
        <w:t>Obrazac 2)</w:t>
      </w:r>
      <w:r w:rsidR="006367A8" w:rsidRPr="00137E54">
        <w:rPr>
          <w:sz w:val="24"/>
        </w:rPr>
        <w:t xml:space="preserve">, </w:t>
      </w:r>
      <w:r w:rsidR="00DB4F83" w:rsidRPr="00137E54">
        <w:rPr>
          <w:sz w:val="24"/>
        </w:rPr>
        <w:t>zajedno</w:t>
      </w:r>
      <w:r w:rsidR="00646EB7" w:rsidRPr="00137E54">
        <w:rPr>
          <w:sz w:val="24"/>
        </w:rPr>
        <w:t xml:space="preserve"> </w:t>
      </w:r>
      <w:r w:rsidR="0092749C" w:rsidRPr="00137E54">
        <w:rPr>
          <w:sz w:val="24"/>
        </w:rPr>
        <w:t>s</w:t>
      </w:r>
      <w:r w:rsidR="002D67D5" w:rsidRPr="00137E54">
        <w:rPr>
          <w:sz w:val="24"/>
        </w:rPr>
        <w:t xml:space="preserve"> ovom </w:t>
      </w:r>
      <w:r w:rsidR="0092749C" w:rsidRPr="00137E54">
        <w:rPr>
          <w:sz w:val="24"/>
        </w:rPr>
        <w:t>Dokumentacijom o nabavi i Obavijesti o nadmetanju, objavlj</w:t>
      </w:r>
      <w:r w:rsidR="00DB4F83" w:rsidRPr="00137E54">
        <w:rPr>
          <w:sz w:val="24"/>
        </w:rPr>
        <w:t>en neograničeno i u cijelosti u</w:t>
      </w:r>
      <w:r w:rsidR="00646EB7" w:rsidRPr="00137E54">
        <w:rPr>
          <w:sz w:val="24"/>
        </w:rPr>
        <w:t xml:space="preserve"> </w:t>
      </w:r>
      <w:r w:rsidR="0092749C" w:rsidRPr="00137E54">
        <w:rPr>
          <w:sz w:val="24"/>
        </w:rPr>
        <w:t xml:space="preserve">Elektroničkom oglasniku javne nabave </w:t>
      </w:r>
      <w:r w:rsidR="00DB4F83" w:rsidRPr="00137E54">
        <w:rPr>
          <w:sz w:val="24"/>
        </w:rPr>
        <w:t>RH</w:t>
      </w:r>
      <w:r w:rsidR="0092749C" w:rsidRPr="00137E54">
        <w:rPr>
          <w:sz w:val="24"/>
        </w:rPr>
        <w:t xml:space="preserve"> na stranicama Narodnih novina. </w:t>
      </w:r>
    </w:p>
    <w:p w:rsidR="0092749C" w:rsidRPr="00137E54" w:rsidRDefault="0092749C" w:rsidP="00F96E9F">
      <w:pPr>
        <w:spacing w:before="240" w:after="13" w:line="249" w:lineRule="auto"/>
        <w:ind w:left="355" w:hanging="10"/>
        <w:jc w:val="both"/>
        <w:rPr>
          <w:rFonts w:eastAsia="Calibri"/>
          <w:b/>
          <w:sz w:val="24"/>
        </w:rPr>
      </w:pPr>
      <w:r w:rsidRPr="00137E54">
        <w:rPr>
          <w:b/>
          <w:i/>
          <w:sz w:val="24"/>
        </w:rPr>
        <w:t xml:space="preserve">Upute za popunjavanje Troškovnika: </w:t>
      </w:r>
    </w:p>
    <w:p w:rsidR="0092749C" w:rsidRPr="00137E54" w:rsidRDefault="0092749C" w:rsidP="009C5976">
      <w:pPr>
        <w:numPr>
          <w:ilvl w:val="0"/>
          <w:numId w:val="6"/>
        </w:numPr>
        <w:spacing w:after="6" w:line="248" w:lineRule="auto"/>
        <w:ind w:right="11" w:hanging="348"/>
        <w:jc w:val="both"/>
        <w:rPr>
          <w:rFonts w:eastAsia="Calibri"/>
          <w:sz w:val="24"/>
        </w:rPr>
      </w:pPr>
      <w:r w:rsidRPr="00137E54">
        <w:rPr>
          <w:sz w:val="24"/>
        </w:rPr>
        <w:t xml:space="preserve">Ponuditelji u Troškovnik obvezno unose jedinične cijene koje se izražavaju u </w:t>
      </w:r>
      <w:r w:rsidR="00F02126" w:rsidRPr="00137E54">
        <w:rPr>
          <w:sz w:val="24"/>
        </w:rPr>
        <w:t>hrvatskim kunama</w:t>
      </w:r>
      <w:r w:rsidRPr="00137E54">
        <w:rPr>
          <w:sz w:val="24"/>
        </w:rPr>
        <w:t xml:space="preserve"> i koje pomnožene s količinom svake stavke daju ukupne cijene stavke Troškovnika. </w:t>
      </w:r>
    </w:p>
    <w:p w:rsidR="0092749C" w:rsidRPr="00137E54" w:rsidRDefault="0092749C" w:rsidP="009C5976">
      <w:pPr>
        <w:numPr>
          <w:ilvl w:val="0"/>
          <w:numId w:val="6"/>
        </w:numPr>
        <w:spacing w:after="35" w:line="248" w:lineRule="auto"/>
        <w:ind w:right="11" w:hanging="348"/>
        <w:jc w:val="both"/>
        <w:rPr>
          <w:rFonts w:eastAsia="Calibri"/>
          <w:sz w:val="24"/>
        </w:rPr>
      </w:pPr>
      <w:r w:rsidRPr="00137E54">
        <w:rPr>
          <w:sz w:val="24"/>
        </w:rPr>
        <w:t xml:space="preserve">Zbroj svih ukupnih stavaka Troškovnika čini cijenu ponude. Jedinična cijena svake stavke Troškovnika smije biti iskazana s najviše 2 (dvije) decimale. </w:t>
      </w:r>
    </w:p>
    <w:p w:rsidR="0092749C" w:rsidRPr="00137E54" w:rsidRDefault="0092749C" w:rsidP="009C5976">
      <w:pPr>
        <w:numPr>
          <w:ilvl w:val="0"/>
          <w:numId w:val="6"/>
        </w:numPr>
        <w:spacing w:after="6" w:line="248" w:lineRule="auto"/>
        <w:ind w:right="11" w:hanging="348"/>
        <w:jc w:val="both"/>
        <w:rPr>
          <w:rFonts w:eastAsia="Calibri"/>
          <w:sz w:val="24"/>
        </w:rPr>
      </w:pPr>
      <w:r w:rsidRPr="00137E54">
        <w:rPr>
          <w:sz w:val="24"/>
        </w:rPr>
        <w:t xml:space="preserve">Ponuditelji ne trebaju, dakle nisu obvezni, popunjeni i u ponudi priloženi Troškovnik ovjeravati i/ili potpisivati na bilo koji način i od bilo koga. </w:t>
      </w:r>
    </w:p>
    <w:p w:rsidR="00742D31" w:rsidRPr="00137E54" w:rsidRDefault="00742D31" w:rsidP="00742D31">
      <w:pPr>
        <w:spacing w:after="6" w:line="248" w:lineRule="auto"/>
        <w:ind w:left="1068" w:right="11"/>
        <w:jc w:val="both"/>
        <w:rPr>
          <w:rFonts w:eastAsia="Calibri"/>
          <w:sz w:val="24"/>
        </w:rPr>
      </w:pPr>
    </w:p>
    <w:p w:rsidR="00153379" w:rsidRPr="00137E54" w:rsidRDefault="00742D31" w:rsidP="00742D31">
      <w:pPr>
        <w:spacing w:line="276" w:lineRule="auto"/>
        <w:jc w:val="both"/>
        <w:rPr>
          <w:snapToGrid w:val="0"/>
          <w:sz w:val="24"/>
        </w:rPr>
      </w:pPr>
      <w:r w:rsidRPr="00137E54">
        <w:rPr>
          <w:snapToGrid w:val="0"/>
          <w:sz w:val="24"/>
        </w:rPr>
        <w:t>Naručitelj je Troškovnik (</w:t>
      </w:r>
      <w:r w:rsidR="0030540F" w:rsidRPr="00137E54">
        <w:rPr>
          <w:snapToGrid w:val="0"/>
          <w:sz w:val="24"/>
        </w:rPr>
        <w:t>Obrazac 2.</w:t>
      </w:r>
      <w:r w:rsidRPr="00137E54">
        <w:rPr>
          <w:snapToGrid w:val="0"/>
          <w:sz w:val="24"/>
        </w:rPr>
        <w:t>) objavio neograničeno i u cijelosti u E</w:t>
      </w:r>
      <w:r w:rsidR="00201B11" w:rsidRPr="00137E54">
        <w:rPr>
          <w:snapToGrid w:val="0"/>
          <w:sz w:val="24"/>
        </w:rPr>
        <w:t xml:space="preserve">OJN </w:t>
      </w:r>
      <w:r w:rsidRPr="00137E54">
        <w:rPr>
          <w:snapToGrid w:val="0"/>
          <w:sz w:val="24"/>
        </w:rPr>
        <w:t>RH na stranicama Narodnih novina kao zaseban dokument.</w:t>
      </w:r>
    </w:p>
    <w:p w:rsidR="00D54DD9" w:rsidRPr="00137E54" w:rsidRDefault="00306118" w:rsidP="00553EB4">
      <w:pPr>
        <w:pStyle w:val="Default"/>
        <w:jc w:val="both"/>
        <w:rPr>
          <w:rFonts w:ascii="Times New Roman" w:hAnsi="Times New Roman" w:cs="Times New Roman"/>
          <w:color w:val="auto"/>
          <w:sz w:val="22"/>
          <w:szCs w:val="22"/>
        </w:rPr>
      </w:pPr>
      <w:r w:rsidRPr="00137E54">
        <w:rPr>
          <w:rFonts w:ascii="Times New Roman" w:hAnsi="Times New Roman" w:cs="Times New Roman"/>
          <w:color w:val="auto"/>
          <w:sz w:val="22"/>
          <w:szCs w:val="22"/>
        </w:rPr>
        <w:t xml:space="preserve"> </w:t>
      </w:r>
    </w:p>
    <w:p w:rsidR="000E686D" w:rsidRPr="00137E54" w:rsidRDefault="00DB601A" w:rsidP="00AD3815">
      <w:pPr>
        <w:pStyle w:val="Heading2"/>
        <w:tabs>
          <w:tab w:val="clear" w:pos="1283"/>
          <w:tab w:val="left" w:pos="142"/>
          <w:tab w:val="left" w:pos="284"/>
          <w:tab w:val="left" w:pos="426"/>
        </w:tabs>
        <w:ind w:left="0" w:firstLine="0"/>
        <w:jc w:val="both"/>
        <w:rPr>
          <w:sz w:val="24"/>
        </w:rPr>
      </w:pPr>
      <w:bookmarkStart w:id="9" w:name="_Toc324072205"/>
      <w:r w:rsidRPr="00137E54">
        <w:rPr>
          <w:sz w:val="24"/>
        </w:rPr>
        <w:t>MJESTO</w:t>
      </w:r>
      <w:r w:rsidR="00153379" w:rsidRPr="00137E54">
        <w:rPr>
          <w:sz w:val="24"/>
        </w:rPr>
        <w:t xml:space="preserve"> I ROK </w:t>
      </w:r>
      <w:r w:rsidRPr="00137E54">
        <w:rPr>
          <w:sz w:val="24"/>
        </w:rPr>
        <w:t xml:space="preserve"> IZVRŠENJA PREDMETA NABAVE:</w:t>
      </w:r>
      <w:bookmarkEnd w:id="9"/>
    </w:p>
    <w:p w:rsidR="00BF51C3" w:rsidRPr="00137E54" w:rsidRDefault="00BF51C3" w:rsidP="00553EB4">
      <w:pPr>
        <w:autoSpaceDE w:val="0"/>
        <w:autoSpaceDN w:val="0"/>
        <w:adjustRightInd w:val="0"/>
        <w:jc w:val="both"/>
        <w:rPr>
          <w:b/>
          <w:szCs w:val="22"/>
        </w:rPr>
      </w:pPr>
    </w:p>
    <w:p w:rsidR="00FB42CC" w:rsidRPr="00137E54" w:rsidRDefault="0004256D" w:rsidP="00553EB4">
      <w:pPr>
        <w:jc w:val="both"/>
        <w:rPr>
          <w:sz w:val="24"/>
        </w:rPr>
      </w:pPr>
      <w:r w:rsidRPr="00137E54">
        <w:rPr>
          <w:sz w:val="24"/>
        </w:rPr>
        <w:t xml:space="preserve">Mjesto isporuke </w:t>
      </w:r>
      <w:r w:rsidR="00B41990" w:rsidRPr="00137E54">
        <w:rPr>
          <w:sz w:val="24"/>
        </w:rPr>
        <w:t>predmeta nabave: skladište ponuditelja na području Republike Hrvatsk</w:t>
      </w:r>
      <w:r w:rsidR="00DD158E" w:rsidRPr="00137E54">
        <w:rPr>
          <w:sz w:val="24"/>
        </w:rPr>
        <w:t>e.</w:t>
      </w:r>
    </w:p>
    <w:p w:rsidR="00FB42CC" w:rsidRPr="00137E54" w:rsidRDefault="00FB42CC" w:rsidP="00553EB4">
      <w:pPr>
        <w:jc w:val="both"/>
        <w:rPr>
          <w:sz w:val="16"/>
          <w:szCs w:val="16"/>
        </w:rPr>
      </w:pPr>
    </w:p>
    <w:p w:rsidR="005E2257" w:rsidRPr="00137E54" w:rsidRDefault="00FB42CC" w:rsidP="00553EB4">
      <w:pPr>
        <w:jc w:val="both"/>
        <w:rPr>
          <w:sz w:val="24"/>
        </w:rPr>
      </w:pPr>
      <w:r w:rsidRPr="00137E54">
        <w:rPr>
          <w:sz w:val="24"/>
        </w:rPr>
        <w:lastRenderedPageBreak/>
        <w:t xml:space="preserve">Rok isporuke je najdulje </w:t>
      </w:r>
      <w:r w:rsidR="000D0DA6" w:rsidRPr="00137E54">
        <w:rPr>
          <w:b/>
          <w:sz w:val="24"/>
        </w:rPr>
        <w:t>210 dana</w:t>
      </w:r>
      <w:r w:rsidR="00F136AD" w:rsidRPr="00137E54">
        <w:rPr>
          <w:sz w:val="24"/>
        </w:rPr>
        <w:t xml:space="preserve"> </w:t>
      </w:r>
      <w:r w:rsidRPr="00137E54">
        <w:rPr>
          <w:sz w:val="24"/>
        </w:rPr>
        <w:t>od dana potpisa Ugovora.</w:t>
      </w:r>
      <w:r w:rsidR="00BA604C" w:rsidRPr="00137E54">
        <w:rPr>
          <w:sz w:val="24"/>
        </w:rPr>
        <w:t xml:space="preserve"> </w:t>
      </w:r>
      <w:r w:rsidR="00E74803" w:rsidRPr="00137E54">
        <w:rPr>
          <w:sz w:val="24"/>
        </w:rPr>
        <w:t>Datumom isporuke predmeta nabave smatra se datum ovjere Zapisnika o primopredaji od strane predstavnika naručitelja i odabranog ponuditelja</w:t>
      </w:r>
      <w:r w:rsidR="000A722A" w:rsidRPr="00137E54">
        <w:rPr>
          <w:sz w:val="24"/>
        </w:rPr>
        <w:t>.</w:t>
      </w:r>
    </w:p>
    <w:p w:rsidR="00F15CF9" w:rsidRPr="00137E54" w:rsidRDefault="00F15CF9" w:rsidP="00553EB4">
      <w:pPr>
        <w:jc w:val="both"/>
        <w:rPr>
          <w:sz w:val="24"/>
        </w:rPr>
      </w:pPr>
    </w:p>
    <w:p w:rsidR="00F15CF9" w:rsidRPr="00137E54" w:rsidRDefault="00F15CF9" w:rsidP="00F15CF9">
      <w:pPr>
        <w:widowControl w:val="0"/>
        <w:autoSpaceDE w:val="0"/>
        <w:autoSpaceDN w:val="0"/>
        <w:adjustRightInd w:val="0"/>
        <w:rPr>
          <w:rFonts w:eastAsiaTheme="minorHAnsi"/>
          <w:sz w:val="24"/>
          <w:lang w:eastAsia="en-US"/>
        </w:rPr>
      </w:pPr>
      <w:r w:rsidRPr="00137E54">
        <w:rPr>
          <w:rFonts w:eastAsiaTheme="minorHAnsi"/>
          <w:b/>
          <w:bCs/>
          <w:sz w:val="24"/>
          <w:lang w:eastAsia="en-US"/>
        </w:rPr>
        <w:t xml:space="preserve">KRITERIJI ZA KVALITATIVNI ODABIR GOSPODARSKOG SUBJEKTA </w:t>
      </w:r>
    </w:p>
    <w:p w:rsidR="005E2257" w:rsidRPr="00137E54" w:rsidRDefault="005E2257" w:rsidP="00553EB4">
      <w:pPr>
        <w:jc w:val="both"/>
        <w:rPr>
          <w:szCs w:val="22"/>
        </w:rPr>
      </w:pPr>
    </w:p>
    <w:p w:rsidR="00927253" w:rsidRPr="00137E54" w:rsidRDefault="00320E91" w:rsidP="00AD3815">
      <w:pPr>
        <w:pStyle w:val="Heading2"/>
        <w:tabs>
          <w:tab w:val="clear" w:pos="1283"/>
          <w:tab w:val="left" w:pos="142"/>
          <w:tab w:val="left" w:pos="284"/>
          <w:tab w:val="left" w:pos="426"/>
        </w:tabs>
        <w:ind w:left="0" w:firstLine="0"/>
        <w:jc w:val="both"/>
        <w:rPr>
          <w:sz w:val="24"/>
        </w:rPr>
      </w:pPr>
      <w:bookmarkStart w:id="10" w:name="_Toc324072207"/>
      <w:r w:rsidRPr="00137E54">
        <w:rPr>
          <w:sz w:val="24"/>
        </w:rPr>
        <w:t>OSNOVE ZA ISKLJUČENJE GOSPODARSKOG</w:t>
      </w:r>
      <w:bookmarkEnd w:id="10"/>
      <w:r w:rsidRPr="00137E54">
        <w:rPr>
          <w:sz w:val="24"/>
        </w:rPr>
        <w:t xml:space="preserve"> S</w:t>
      </w:r>
      <w:r w:rsidR="00DC7C5D" w:rsidRPr="00137E54">
        <w:rPr>
          <w:sz w:val="24"/>
        </w:rPr>
        <w:t>UBJEKTA</w:t>
      </w:r>
    </w:p>
    <w:p w:rsidR="00DC7C5D" w:rsidRPr="00137E54" w:rsidRDefault="00DC7C5D" w:rsidP="00553EB4">
      <w:pPr>
        <w:jc w:val="both"/>
        <w:rPr>
          <w:szCs w:val="22"/>
        </w:rPr>
      </w:pPr>
    </w:p>
    <w:p w:rsidR="00320E91" w:rsidRPr="00137E54" w:rsidRDefault="001B09DF" w:rsidP="00553EB4">
      <w:pPr>
        <w:pStyle w:val="ListParagraph"/>
        <w:ind w:left="0"/>
        <w:jc w:val="both"/>
        <w:rPr>
          <w:sz w:val="24"/>
        </w:rPr>
      </w:pPr>
      <w:r w:rsidRPr="00137E54">
        <w:rPr>
          <w:b/>
          <w:sz w:val="24"/>
        </w:rPr>
        <w:t xml:space="preserve">12.1. </w:t>
      </w:r>
      <w:r w:rsidR="00942C19" w:rsidRPr="00137E54">
        <w:rPr>
          <w:b/>
          <w:sz w:val="24"/>
        </w:rPr>
        <w:t xml:space="preserve">  </w:t>
      </w:r>
      <w:r w:rsidR="00320E91" w:rsidRPr="00137E54">
        <w:rPr>
          <w:b/>
          <w:sz w:val="24"/>
        </w:rPr>
        <w:t>Nekažnjavanje</w:t>
      </w:r>
    </w:p>
    <w:p w:rsidR="00DB4F83" w:rsidRPr="00137E54" w:rsidRDefault="00DB4F83" w:rsidP="00553EB4">
      <w:pPr>
        <w:pStyle w:val="ListParagraph"/>
        <w:ind w:left="576"/>
        <w:jc w:val="both"/>
        <w:rPr>
          <w:sz w:val="24"/>
        </w:rPr>
      </w:pPr>
    </w:p>
    <w:p w:rsidR="001B09DF" w:rsidRPr="00137E54" w:rsidRDefault="00815694" w:rsidP="00553EB4">
      <w:pPr>
        <w:pStyle w:val="ListParagraph"/>
        <w:ind w:left="0"/>
        <w:jc w:val="both"/>
        <w:rPr>
          <w:sz w:val="24"/>
        </w:rPr>
      </w:pPr>
      <w:r w:rsidRPr="00137E54">
        <w:rPr>
          <w:b/>
          <w:sz w:val="24"/>
        </w:rPr>
        <w:t>Naručitelj će isključiti ponuditelja iz postupka javne nabave ako utvrdi</w:t>
      </w:r>
      <w:r w:rsidRPr="00137E54">
        <w:rPr>
          <w:sz w:val="24"/>
        </w:rPr>
        <w:t xml:space="preserve"> </w:t>
      </w:r>
    </w:p>
    <w:p w:rsidR="00815694" w:rsidRPr="00137E54" w:rsidRDefault="00815694" w:rsidP="00553EB4">
      <w:pPr>
        <w:pStyle w:val="ListParagraph"/>
        <w:ind w:left="0"/>
        <w:jc w:val="both"/>
        <w:rPr>
          <w:sz w:val="24"/>
        </w:rPr>
      </w:pPr>
      <w:r w:rsidRPr="00137E54">
        <w:rPr>
          <w:sz w:val="24"/>
        </w:rPr>
        <w:t>da je gospodarski subjekt koji ima poslovni nastan u Republici Hrvatskoj ili osoba koja je član upravnog, upravljačkog ili nadzornog tijela ili ima ovlasti zastupanja, donošenja odluka ili nadzora gospodarskog subjekta i koja je državljanin Republike Hrvatske, pr</w:t>
      </w:r>
      <w:r w:rsidR="000A722A" w:rsidRPr="00137E54">
        <w:rPr>
          <w:sz w:val="24"/>
        </w:rPr>
        <w:t>avomoćnom presudom osuđena za:</w:t>
      </w:r>
    </w:p>
    <w:p w:rsidR="00815694" w:rsidRPr="00137E54" w:rsidRDefault="00815694" w:rsidP="00FE27E8">
      <w:pPr>
        <w:autoSpaceDE w:val="0"/>
        <w:autoSpaceDN w:val="0"/>
        <w:adjustRightInd w:val="0"/>
        <w:jc w:val="both"/>
        <w:rPr>
          <w:sz w:val="16"/>
          <w:szCs w:val="16"/>
        </w:rPr>
      </w:pPr>
      <w:r w:rsidRPr="00137E54">
        <w:rPr>
          <w:sz w:val="16"/>
          <w:szCs w:val="16"/>
        </w:rPr>
        <w:t xml:space="preserve"> </w:t>
      </w:r>
    </w:p>
    <w:p w:rsidR="00815694" w:rsidRPr="00137E54" w:rsidRDefault="00815694" w:rsidP="00553EB4">
      <w:pPr>
        <w:tabs>
          <w:tab w:val="left" w:pos="284"/>
        </w:tabs>
        <w:jc w:val="both"/>
        <w:rPr>
          <w:b/>
          <w:sz w:val="24"/>
        </w:rPr>
      </w:pPr>
      <w:r w:rsidRPr="00137E54">
        <w:rPr>
          <w:sz w:val="24"/>
        </w:rPr>
        <w:tab/>
      </w:r>
      <w:r w:rsidRPr="00137E54">
        <w:rPr>
          <w:b/>
          <w:sz w:val="24"/>
        </w:rPr>
        <w:t xml:space="preserve">a) </w:t>
      </w:r>
      <w:r w:rsidRPr="00137E54">
        <w:rPr>
          <w:b/>
          <w:sz w:val="24"/>
        </w:rPr>
        <w:tab/>
        <w:t xml:space="preserve">sudjelovanje u zločinačkoj organizaciji, na temelju  </w:t>
      </w:r>
    </w:p>
    <w:p w:rsidR="00815694" w:rsidRPr="00137E54" w:rsidRDefault="00815694" w:rsidP="00553EB4">
      <w:pPr>
        <w:tabs>
          <w:tab w:val="left" w:pos="284"/>
        </w:tabs>
        <w:jc w:val="both"/>
        <w:rPr>
          <w:sz w:val="24"/>
        </w:rPr>
      </w:pPr>
      <w:r w:rsidRPr="00137E54">
        <w:rPr>
          <w:sz w:val="24"/>
        </w:rPr>
        <w:t>–</w:t>
      </w:r>
      <w:r w:rsidRPr="00137E54">
        <w:rPr>
          <w:sz w:val="24"/>
        </w:rPr>
        <w:tab/>
        <w:t xml:space="preserve">članka 328. (zločinačko udruženje) i članka 329. (počinjenje kaznenog djela u sastavu zločinačkog udruženja (Kaznenog zakona) </w:t>
      </w:r>
    </w:p>
    <w:p w:rsidR="00815694" w:rsidRDefault="00815694" w:rsidP="00553EB4">
      <w:pPr>
        <w:tabs>
          <w:tab w:val="left" w:pos="284"/>
        </w:tabs>
        <w:jc w:val="both"/>
        <w:rPr>
          <w:sz w:val="24"/>
        </w:rPr>
      </w:pPr>
      <w:r w:rsidRPr="00137E54">
        <w:rPr>
          <w:sz w:val="24"/>
        </w:rPr>
        <w:t>–</w:t>
      </w:r>
      <w:r w:rsidRPr="00137E54">
        <w:rPr>
          <w:sz w:val="24"/>
        </w:rPr>
        <w:tab/>
        <w:t xml:space="preserve">članka 333. (udruživanje za počinjenje kaznenih djela), iz Kaznenog zakona (Narodne novine, br. 110/97, 27/98, 50/00, 129/00, 51/01, 111/03, 190/03, 105/04, 84/05, 71/06,  110/07, 152/08, 57/11, 77/11 i 143/12) </w:t>
      </w:r>
    </w:p>
    <w:p w:rsidR="00752009" w:rsidRPr="00752009" w:rsidRDefault="00752009" w:rsidP="00553EB4">
      <w:pPr>
        <w:tabs>
          <w:tab w:val="left" w:pos="284"/>
        </w:tabs>
        <w:jc w:val="both"/>
        <w:rPr>
          <w:sz w:val="16"/>
          <w:szCs w:val="16"/>
        </w:rPr>
      </w:pPr>
    </w:p>
    <w:p w:rsidR="00815694" w:rsidRPr="00137E54" w:rsidRDefault="00815694" w:rsidP="00553EB4">
      <w:pPr>
        <w:tabs>
          <w:tab w:val="left" w:pos="284"/>
        </w:tabs>
        <w:jc w:val="both"/>
        <w:rPr>
          <w:b/>
          <w:sz w:val="24"/>
        </w:rPr>
      </w:pPr>
      <w:r w:rsidRPr="00137E54">
        <w:rPr>
          <w:sz w:val="24"/>
        </w:rPr>
        <w:tab/>
      </w:r>
      <w:r w:rsidRPr="00137E54">
        <w:rPr>
          <w:b/>
          <w:sz w:val="24"/>
        </w:rPr>
        <w:t xml:space="preserve">b) </w:t>
      </w:r>
      <w:r w:rsidRPr="00137E54">
        <w:rPr>
          <w:b/>
          <w:sz w:val="24"/>
        </w:rPr>
        <w:tab/>
        <w:t xml:space="preserve">korupciju, na temelju </w:t>
      </w:r>
    </w:p>
    <w:p w:rsidR="00815694" w:rsidRPr="00137E54" w:rsidRDefault="00815694" w:rsidP="00553EB4">
      <w:pPr>
        <w:tabs>
          <w:tab w:val="left" w:pos="284"/>
        </w:tabs>
        <w:jc w:val="both"/>
        <w:rPr>
          <w:sz w:val="24"/>
        </w:rPr>
      </w:pPr>
      <w:r w:rsidRPr="00137E54">
        <w:rPr>
          <w:sz w:val="24"/>
        </w:rPr>
        <w:t>–</w:t>
      </w:r>
      <w:r w:rsidRPr="00137E54">
        <w:rPr>
          <w:sz w:val="24"/>
        </w:rPr>
        <w:tab/>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815694" w:rsidRPr="00137E54" w:rsidRDefault="00815694" w:rsidP="00553EB4">
      <w:pPr>
        <w:tabs>
          <w:tab w:val="left" w:pos="284"/>
        </w:tabs>
        <w:jc w:val="both"/>
        <w:rPr>
          <w:sz w:val="24"/>
        </w:rPr>
      </w:pPr>
      <w:r w:rsidRPr="00137E54">
        <w:rPr>
          <w:sz w:val="24"/>
        </w:rPr>
        <w:t>–</w:t>
      </w:r>
      <w:r w:rsidRPr="00137E54">
        <w:rPr>
          <w:sz w:val="24"/>
        </w:rPr>
        <w:tab/>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p>
    <w:p w:rsidR="00815694" w:rsidRDefault="00815694" w:rsidP="00553EB4">
      <w:pPr>
        <w:tabs>
          <w:tab w:val="left" w:pos="284"/>
        </w:tabs>
        <w:jc w:val="both"/>
        <w:rPr>
          <w:sz w:val="24"/>
        </w:rPr>
      </w:pPr>
      <w:r w:rsidRPr="00137E54">
        <w:rPr>
          <w:sz w:val="24"/>
        </w:rPr>
        <w:t xml:space="preserve">27/98, 50/00, 129/00, 51/01, 111/03, 190/03, 105/04, 84/05, 71/06,  110/07, 152/08, 57/11, 77/11 i 143/12) </w:t>
      </w:r>
    </w:p>
    <w:p w:rsidR="00752009" w:rsidRPr="00752009" w:rsidRDefault="00752009" w:rsidP="00553EB4">
      <w:pPr>
        <w:tabs>
          <w:tab w:val="left" w:pos="284"/>
        </w:tabs>
        <w:jc w:val="both"/>
        <w:rPr>
          <w:sz w:val="16"/>
          <w:szCs w:val="16"/>
        </w:rPr>
      </w:pPr>
    </w:p>
    <w:p w:rsidR="00815694" w:rsidRPr="00137E54" w:rsidRDefault="00815694" w:rsidP="00553EB4">
      <w:pPr>
        <w:tabs>
          <w:tab w:val="left" w:pos="284"/>
        </w:tabs>
        <w:jc w:val="both"/>
        <w:rPr>
          <w:b/>
          <w:sz w:val="24"/>
        </w:rPr>
      </w:pPr>
      <w:r w:rsidRPr="00137E54">
        <w:rPr>
          <w:sz w:val="24"/>
        </w:rPr>
        <w:tab/>
      </w:r>
      <w:r w:rsidRPr="00137E54">
        <w:rPr>
          <w:b/>
          <w:sz w:val="24"/>
        </w:rPr>
        <w:t xml:space="preserve">c) </w:t>
      </w:r>
      <w:r w:rsidRPr="00137E54">
        <w:rPr>
          <w:b/>
          <w:sz w:val="24"/>
        </w:rPr>
        <w:tab/>
        <w:t xml:space="preserve">prijevaru, na temelju </w:t>
      </w:r>
    </w:p>
    <w:p w:rsidR="00815694" w:rsidRPr="00137E54" w:rsidRDefault="00815694" w:rsidP="00553EB4">
      <w:pPr>
        <w:tabs>
          <w:tab w:val="left" w:pos="284"/>
        </w:tabs>
        <w:jc w:val="both"/>
        <w:rPr>
          <w:sz w:val="24"/>
        </w:rPr>
      </w:pPr>
      <w:r w:rsidRPr="00137E54">
        <w:rPr>
          <w:sz w:val="24"/>
        </w:rPr>
        <w:t>–</w:t>
      </w:r>
      <w:r w:rsidRPr="00137E54">
        <w:rPr>
          <w:sz w:val="24"/>
        </w:rPr>
        <w:tab/>
        <w:t xml:space="preserve">članka 236. (prijevara), članka 247. (prijevara u gospodarskom poslovanju), članka 256. (utaja poreza ili carine) i članka 258. (subvencijska prijevara) Kaznenog zakona </w:t>
      </w:r>
    </w:p>
    <w:p w:rsidR="00815694" w:rsidRDefault="00815694" w:rsidP="00553EB4">
      <w:pPr>
        <w:tabs>
          <w:tab w:val="left" w:pos="284"/>
        </w:tabs>
        <w:jc w:val="both"/>
        <w:rPr>
          <w:sz w:val="24"/>
        </w:rPr>
      </w:pPr>
      <w:r w:rsidRPr="00137E54">
        <w:rPr>
          <w:sz w:val="24"/>
        </w:rPr>
        <w:t>–</w:t>
      </w:r>
      <w:r w:rsidRPr="00137E54">
        <w:rPr>
          <w:sz w:val="24"/>
        </w:rPr>
        <w:tab/>
        <w:t xml:space="preserve">članka 224. (prijevara) i članka 293. (prijevara u gospodarskom poslovanju) i članka 286. (utaja poreza i drugih davanja) iz Kaznenog zakona (Narodne novine, br. 110/97,  27/98, 50/00, 129/00, 51/01, 111/03, 190/03, 105/04, 84/05, 71/06, 110/07, 152/08, 57/11, 77/11 i 143/12) </w:t>
      </w:r>
    </w:p>
    <w:p w:rsidR="00752009" w:rsidRPr="005A1F07" w:rsidRDefault="00752009" w:rsidP="00553EB4">
      <w:pPr>
        <w:tabs>
          <w:tab w:val="left" w:pos="284"/>
        </w:tabs>
        <w:jc w:val="both"/>
        <w:rPr>
          <w:sz w:val="16"/>
          <w:szCs w:val="16"/>
        </w:rPr>
      </w:pPr>
    </w:p>
    <w:p w:rsidR="00815694" w:rsidRPr="00137E54" w:rsidRDefault="00815694" w:rsidP="00553EB4">
      <w:pPr>
        <w:tabs>
          <w:tab w:val="left" w:pos="284"/>
        </w:tabs>
        <w:jc w:val="both"/>
        <w:rPr>
          <w:b/>
          <w:sz w:val="24"/>
        </w:rPr>
      </w:pPr>
      <w:r w:rsidRPr="00137E54">
        <w:rPr>
          <w:sz w:val="24"/>
        </w:rPr>
        <w:t xml:space="preserve"> </w:t>
      </w:r>
      <w:r w:rsidRPr="00137E54">
        <w:rPr>
          <w:sz w:val="24"/>
        </w:rPr>
        <w:tab/>
      </w:r>
      <w:r w:rsidRPr="00137E54">
        <w:rPr>
          <w:b/>
          <w:sz w:val="24"/>
        </w:rPr>
        <w:t xml:space="preserve">d) </w:t>
      </w:r>
      <w:r w:rsidRPr="00137E54">
        <w:rPr>
          <w:b/>
          <w:sz w:val="24"/>
        </w:rPr>
        <w:tab/>
        <w:t xml:space="preserve">terorizam ili kaznena djela povezana s terorističkim aktivnostima, na temelju </w:t>
      </w:r>
    </w:p>
    <w:p w:rsidR="00815694" w:rsidRPr="00137E54" w:rsidRDefault="00815694" w:rsidP="00553EB4">
      <w:pPr>
        <w:tabs>
          <w:tab w:val="left" w:pos="284"/>
        </w:tabs>
        <w:jc w:val="both"/>
        <w:rPr>
          <w:sz w:val="24"/>
        </w:rPr>
      </w:pPr>
      <w:r w:rsidRPr="00137E54">
        <w:rPr>
          <w:sz w:val="24"/>
        </w:rPr>
        <w:t>–</w:t>
      </w:r>
      <w:r w:rsidRPr="00137E54">
        <w:rPr>
          <w:sz w:val="24"/>
        </w:rPr>
        <w:tab/>
        <w:t xml:space="preserve">članka 97. (terorizam), članka 99. (javno poticanje na terorizam), članka 100. (novačenje za terorizam), članka 101. (obuka za terorizam) i članka 102. (terorističko udruženje) Kaznenog zakona </w:t>
      </w:r>
    </w:p>
    <w:p w:rsidR="005A1F07" w:rsidRDefault="00815694" w:rsidP="00553EB4">
      <w:pPr>
        <w:tabs>
          <w:tab w:val="left" w:pos="284"/>
        </w:tabs>
        <w:jc w:val="both"/>
        <w:rPr>
          <w:sz w:val="24"/>
        </w:rPr>
      </w:pPr>
      <w:r w:rsidRPr="00137E54">
        <w:rPr>
          <w:sz w:val="24"/>
        </w:rPr>
        <w:t>–</w:t>
      </w:r>
      <w:r w:rsidRPr="00137E54">
        <w:rPr>
          <w:sz w:val="24"/>
        </w:rPr>
        <w:tab/>
        <w:t>članka 169. (terorizam), članka 169.a (javno poticanje na terorizam) i članka 169.b (novačenje i obuka za terorizam) iz Kaznenog zakona (Narodne novine, br. 110/97, 27/98, 50/00, 129/00, 51/01, 111/03, 190/03, 105/04, 84/05, 71/06, 110/07, 152/08, 57/11, 77/11 i 143/12)</w:t>
      </w:r>
    </w:p>
    <w:p w:rsidR="00815694" w:rsidRPr="005A1F07" w:rsidRDefault="00815694" w:rsidP="00553EB4">
      <w:pPr>
        <w:tabs>
          <w:tab w:val="left" w:pos="284"/>
        </w:tabs>
        <w:jc w:val="both"/>
        <w:rPr>
          <w:sz w:val="16"/>
          <w:szCs w:val="16"/>
        </w:rPr>
      </w:pPr>
      <w:r w:rsidRPr="005A1F07">
        <w:rPr>
          <w:sz w:val="16"/>
          <w:szCs w:val="16"/>
        </w:rPr>
        <w:t xml:space="preserve"> </w:t>
      </w:r>
    </w:p>
    <w:p w:rsidR="00815694" w:rsidRPr="00137E54" w:rsidRDefault="00815694" w:rsidP="00553EB4">
      <w:pPr>
        <w:tabs>
          <w:tab w:val="left" w:pos="284"/>
        </w:tabs>
        <w:jc w:val="both"/>
        <w:rPr>
          <w:b/>
          <w:sz w:val="24"/>
        </w:rPr>
      </w:pPr>
      <w:r w:rsidRPr="00137E54">
        <w:rPr>
          <w:sz w:val="24"/>
        </w:rPr>
        <w:t xml:space="preserve"> </w:t>
      </w:r>
      <w:r w:rsidRPr="00137E54">
        <w:rPr>
          <w:sz w:val="24"/>
        </w:rPr>
        <w:tab/>
      </w:r>
      <w:r w:rsidRPr="00137E54">
        <w:rPr>
          <w:b/>
          <w:sz w:val="24"/>
        </w:rPr>
        <w:t xml:space="preserve">e) </w:t>
      </w:r>
      <w:r w:rsidRPr="00137E54">
        <w:rPr>
          <w:b/>
          <w:sz w:val="24"/>
        </w:rPr>
        <w:tab/>
        <w:t xml:space="preserve">pranje novca ili financiranje terorizma, na temelju </w:t>
      </w:r>
    </w:p>
    <w:p w:rsidR="00815694" w:rsidRPr="00137E54" w:rsidRDefault="00815694" w:rsidP="00553EB4">
      <w:pPr>
        <w:tabs>
          <w:tab w:val="left" w:pos="284"/>
        </w:tabs>
        <w:jc w:val="both"/>
        <w:rPr>
          <w:sz w:val="24"/>
        </w:rPr>
      </w:pPr>
      <w:r w:rsidRPr="00137E54">
        <w:rPr>
          <w:sz w:val="24"/>
        </w:rPr>
        <w:t>–</w:t>
      </w:r>
      <w:r w:rsidRPr="00137E54">
        <w:rPr>
          <w:sz w:val="24"/>
        </w:rPr>
        <w:tab/>
        <w:t xml:space="preserve">članka 98. (financiranje terorizma) i članka 265. (pranje novca) Kaznenog zakona </w:t>
      </w:r>
    </w:p>
    <w:p w:rsidR="00815694" w:rsidRPr="00137E54" w:rsidRDefault="00815694" w:rsidP="00553EB4">
      <w:pPr>
        <w:tabs>
          <w:tab w:val="left" w:pos="284"/>
        </w:tabs>
        <w:jc w:val="both"/>
        <w:rPr>
          <w:sz w:val="24"/>
        </w:rPr>
      </w:pPr>
      <w:r w:rsidRPr="00137E54">
        <w:rPr>
          <w:sz w:val="24"/>
        </w:rPr>
        <w:t>–</w:t>
      </w:r>
      <w:r w:rsidRPr="00137E54">
        <w:rPr>
          <w:sz w:val="24"/>
        </w:rPr>
        <w:tab/>
        <w:t xml:space="preserve">pranje novca (članak 279.) iz Kaznenog zakona (Narodne novine, br. 110/97, 27/98, 50/00, 129/00, 51/01, 111/03, 190/03, 105/04, 84/05, 71/06, 110/07, 152/08, 57/11, 77/11 i 143/12), </w:t>
      </w:r>
    </w:p>
    <w:p w:rsidR="00815694" w:rsidRPr="00137E54" w:rsidRDefault="00815694" w:rsidP="00553EB4">
      <w:pPr>
        <w:tabs>
          <w:tab w:val="left" w:pos="284"/>
        </w:tabs>
        <w:jc w:val="both"/>
        <w:rPr>
          <w:b/>
          <w:sz w:val="24"/>
        </w:rPr>
      </w:pPr>
      <w:r w:rsidRPr="00137E54">
        <w:rPr>
          <w:sz w:val="24"/>
        </w:rPr>
        <w:lastRenderedPageBreak/>
        <w:t xml:space="preserve"> </w:t>
      </w:r>
      <w:r w:rsidRPr="00137E54">
        <w:rPr>
          <w:sz w:val="24"/>
        </w:rPr>
        <w:tab/>
      </w:r>
      <w:r w:rsidRPr="00137E54">
        <w:rPr>
          <w:b/>
          <w:sz w:val="24"/>
        </w:rPr>
        <w:t xml:space="preserve">f) </w:t>
      </w:r>
      <w:r w:rsidRPr="00137E54">
        <w:rPr>
          <w:b/>
          <w:sz w:val="24"/>
        </w:rPr>
        <w:tab/>
        <w:t xml:space="preserve">dječji rad ili druge oblike trgovanja ljudima, na temelju </w:t>
      </w:r>
    </w:p>
    <w:p w:rsidR="00815694" w:rsidRPr="00137E54" w:rsidRDefault="00815694" w:rsidP="00553EB4">
      <w:pPr>
        <w:tabs>
          <w:tab w:val="left" w:pos="284"/>
        </w:tabs>
        <w:jc w:val="both"/>
        <w:rPr>
          <w:sz w:val="24"/>
        </w:rPr>
      </w:pPr>
      <w:r w:rsidRPr="00137E54">
        <w:rPr>
          <w:sz w:val="24"/>
        </w:rPr>
        <w:t>–</w:t>
      </w:r>
      <w:r w:rsidRPr="00137E54">
        <w:rPr>
          <w:sz w:val="24"/>
        </w:rPr>
        <w:tab/>
        <w:t xml:space="preserve">članka 106. (trgovanje ljudima) Kaznenog zakona </w:t>
      </w:r>
    </w:p>
    <w:p w:rsidR="00815694" w:rsidRPr="00137E54" w:rsidRDefault="00815694" w:rsidP="00553EB4">
      <w:pPr>
        <w:tabs>
          <w:tab w:val="left" w:pos="284"/>
        </w:tabs>
        <w:jc w:val="both"/>
        <w:rPr>
          <w:sz w:val="24"/>
        </w:rPr>
      </w:pPr>
      <w:r w:rsidRPr="00137E54">
        <w:rPr>
          <w:sz w:val="24"/>
        </w:rPr>
        <w:t>–</w:t>
      </w:r>
      <w:r w:rsidRPr="00137E54">
        <w:rPr>
          <w:sz w:val="24"/>
        </w:rPr>
        <w:tab/>
        <w:t xml:space="preserve">članka 175. (trgovanje ljudima i ropstvo) iz Kaznenog zakona (Narodne novine, br. 110/97, 27/98,  50/00,  129/00, 51/01,  111/03,  190/03, 105/04,  84/05,  71/06, 110/07,  152/08, 57/11, 77/11 i 143/12) </w:t>
      </w:r>
    </w:p>
    <w:p w:rsidR="00815694" w:rsidRPr="00137E54" w:rsidRDefault="00815694" w:rsidP="00553EB4">
      <w:pPr>
        <w:tabs>
          <w:tab w:val="left" w:pos="284"/>
        </w:tabs>
        <w:jc w:val="both"/>
        <w:rPr>
          <w:sz w:val="24"/>
        </w:rPr>
      </w:pPr>
      <w:r w:rsidRPr="00137E54">
        <w:rPr>
          <w:sz w:val="24"/>
        </w:rPr>
        <w:t xml:space="preserve"> </w:t>
      </w:r>
    </w:p>
    <w:p w:rsidR="00DB4F83" w:rsidRPr="00137E54" w:rsidRDefault="00DB4F83" w:rsidP="00553EB4">
      <w:pPr>
        <w:tabs>
          <w:tab w:val="left" w:pos="284"/>
        </w:tabs>
        <w:jc w:val="both"/>
        <w:rPr>
          <w:sz w:val="24"/>
        </w:rPr>
      </w:pPr>
      <w:r w:rsidRPr="00137E54">
        <w:rPr>
          <w:b/>
          <w:sz w:val="24"/>
        </w:rPr>
        <w:t>12</w:t>
      </w:r>
      <w:r w:rsidR="00815694" w:rsidRPr="00137E54">
        <w:rPr>
          <w:b/>
          <w:sz w:val="24"/>
        </w:rPr>
        <w:t>.1.2.</w:t>
      </w:r>
      <w:r w:rsidR="00815694" w:rsidRPr="00137E54">
        <w:rPr>
          <w:sz w:val="24"/>
        </w:rPr>
        <w:t xml:space="preserve"> </w:t>
      </w:r>
      <w:r w:rsidR="00815694" w:rsidRPr="00137E54">
        <w:rPr>
          <w:b/>
          <w:sz w:val="24"/>
        </w:rPr>
        <w:t>Naručitelj će isključiti ponuditelja iz postupka javne nabave ako utvrdi</w:t>
      </w:r>
      <w:r w:rsidR="00E24F7D" w:rsidRPr="00137E54">
        <w:rPr>
          <w:sz w:val="24"/>
        </w:rPr>
        <w:t>:</w:t>
      </w:r>
    </w:p>
    <w:p w:rsidR="00E24F7D" w:rsidRPr="005858A4" w:rsidRDefault="00E24F7D" w:rsidP="00553EB4">
      <w:pPr>
        <w:tabs>
          <w:tab w:val="left" w:pos="284"/>
        </w:tabs>
        <w:jc w:val="both"/>
        <w:rPr>
          <w:sz w:val="16"/>
          <w:szCs w:val="16"/>
        </w:rPr>
      </w:pPr>
    </w:p>
    <w:p w:rsidR="00D93EB3" w:rsidRPr="00137E54" w:rsidRDefault="00815694" w:rsidP="00553EB4">
      <w:pPr>
        <w:tabs>
          <w:tab w:val="left" w:pos="284"/>
        </w:tabs>
        <w:jc w:val="both"/>
        <w:rPr>
          <w:sz w:val="24"/>
        </w:rPr>
      </w:pPr>
      <w:r w:rsidRPr="00137E54">
        <w:rPr>
          <w:sz w:val="24"/>
        </w:rPr>
        <w:t xml:space="preserve">da je 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točke </w:t>
      </w:r>
      <w:r w:rsidR="00DB4F83" w:rsidRPr="00137E54">
        <w:rPr>
          <w:sz w:val="24"/>
        </w:rPr>
        <w:t>12</w:t>
      </w:r>
      <w:r w:rsidRPr="00137E54">
        <w:rPr>
          <w:sz w:val="24"/>
        </w:rPr>
        <w:t xml:space="preserve">.1.1. </w:t>
      </w:r>
      <w:proofErr w:type="spellStart"/>
      <w:r w:rsidRPr="00137E54">
        <w:rPr>
          <w:sz w:val="24"/>
        </w:rPr>
        <w:t>podtočaka</w:t>
      </w:r>
      <w:proofErr w:type="spellEnd"/>
      <w:r w:rsidRPr="00137E54">
        <w:rPr>
          <w:sz w:val="24"/>
        </w:rPr>
        <w:t xml:space="preserve"> a) do f) ove Dokumentacije o nabavi i za odgovarajuća kaznena djela koja, prema nacionalnim propisima države poslovnog nastana gospodarskog subjekta, odnosno države čiji je osoba državljanin, obuhvaćaju razloge za isključenje iz članka 57. stavka 1. točaka a) do f) Direktive 2014/24/EU.</w:t>
      </w:r>
    </w:p>
    <w:p w:rsidR="00D93EB3" w:rsidRPr="00137E54" w:rsidRDefault="00D93EB3" w:rsidP="00553EB4">
      <w:pPr>
        <w:tabs>
          <w:tab w:val="left" w:pos="284"/>
        </w:tabs>
        <w:jc w:val="both"/>
        <w:rPr>
          <w:szCs w:val="22"/>
        </w:rPr>
      </w:pPr>
    </w:p>
    <w:p w:rsidR="003F13AB" w:rsidRPr="00137E54" w:rsidRDefault="00D93EB3" w:rsidP="00553EB4">
      <w:pPr>
        <w:spacing w:after="24" w:line="248" w:lineRule="auto"/>
        <w:ind w:right="61"/>
        <w:jc w:val="both"/>
        <w:rPr>
          <w:b/>
          <w:sz w:val="24"/>
        </w:rPr>
      </w:pPr>
      <w:r w:rsidRPr="00137E54">
        <w:rPr>
          <w:b/>
          <w:sz w:val="24"/>
        </w:rPr>
        <w:t>Za potrebe utvrđivanja okolnosti iz točke 12.1 gospodarski s</w:t>
      </w:r>
      <w:r w:rsidR="003F13AB" w:rsidRPr="00137E54">
        <w:rPr>
          <w:b/>
          <w:sz w:val="24"/>
        </w:rPr>
        <w:t>ubjekt u ponudi dostavlja:</w:t>
      </w:r>
    </w:p>
    <w:p w:rsidR="003F13AB" w:rsidRPr="00137E54" w:rsidRDefault="003F13AB" w:rsidP="00553EB4">
      <w:pPr>
        <w:spacing w:after="24" w:line="248" w:lineRule="auto"/>
        <w:ind w:right="61"/>
        <w:jc w:val="both"/>
        <w:rPr>
          <w:b/>
          <w:sz w:val="16"/>
          <w:szCs w:val="16"/>
        </w:rPr>
      </w:pPr>
    </w:p>
    <w:p w:rsidR="004635C5" w:rsidRPr="00137E54" w:rsidRDefault="003F13AB" w:rsidP="00BE7F04">
      <w:pPr>
        <w:numPr>
          <w:ilvl w:val="0"/>
          <w:numId w:val="6"/>
        </w:numPr>
        <w:pBdr>
          <w:top w:val="single" w:sz="4" w:space="1" w:color="auto"/>
          <w:left w:val="single" w:sz="4" w:space="4" w:color="auto"/>
          <w:bottom w:val="single" w:sz="4" w:space="1" w:color="auto"/>
          <w:right w:val="single" w:sz="4" w:space="4" w:color="auto"/>
        </w:pBdr>
        <w:jc w:val="both"/>
        <w:rPr>
          <w:i/>
          <w:sz w:val="24"/>
        </w:rPr>
      </w:pPr>
      <w:r w:rsidRPr="00137E54">
        <w:rPr>
          <w:i/>
          <w:sz w:val="24"/>
        </w:rPr>
        <w:t xml:space="preserve"> </w:t>
      </w:r>
      <w:r w:rsidR="00D93EB3" w:rsidRPr="00137E54">
        <w:rPr>
          <w:i/>
          <w:sz w:val="24"/>
        </w:rPr>
        <w:t>ispunjeni obrazac Europske jedinstvene dokumentacije o nabavi (dalje: ESPD)</w:t>
      </w:r>
      <w:r w:rsidRPr="00137E54">
        <w:rPr>
          <w:i/>
          <w:sz w:val="24"/>
        </w:rPr>
        <w:t xml:space="preserve">, </w:t>
      </w:r>
      <w:r w:rsidR="00D93EB3" w:rsidRPr="00137E54">
        <w:rPr>
          <w:i/>
          <w:sz w:val="24"/>
        </w:rPr>
        <w:t xml:space="preserve">Dio III. Osnove za isključenje, Odjeljak A: Osnove povezane </w:t>
      </w:r>
      <w:r w:rsidR="00D12DCB" w:rsidRPr="00137E54">
        <w:rPr>
          <w:i/>
          <w:sz w:val="24"/>
        </w:rPr>
        <w:t xml:space="preserve">s kaznenim presudama </w:t>
      </w:r>
      <w:r w:rsidR="004635C5" w:rsidRPr="00137E54">
        <w:rPr>
          <w:i/>
          <w:sz w:val="24"/>
        </w:rPr>
        <w:t xml:space="preserve">za sve gospodarske subjekte u ponudi. </w:t>
      </w:r>
    </w:p>
    <w:p w:rsidR="00815694" w:rsidRPr="00137E54" w:rsidRDefault="00815694" w:rsidP="00553EB4">
      <w:pPr>
        <w:spacing w:after="24" w:line="248" w:lineRule="auto"/>
        <w:ind w:left="1068" w:right="61"/>
        <w:jc w:val="both"/>
        <w:rPr>
          <w:sz w:val="24"/>
        </w:rPr>
      </w:pPr>
    </w:p>
    <w:p w:rsidR="00815694" w:rsidRPr="00137E54" w:rsidRDefault="00815694" w:rsidP="00553EB4">
      <w:pPr>
        <w:tabs>
          <w:tab w:val="left" w:pos="284"/>
        </w:tabs>
        <w:jc w:val="both"/>
        <w:rPr>
          <w:b/>
          <w:sz w:val="24"/>
        </w:rPr>
      </w:pPr>
      <w:r w:rsidRPr="00137E54">
        <w:rPr>
          <w:sz w:val="24"/>
        </w:rPr>
        <w:t xml:space="preserve"> </w:t>
      </w:r>
      <w:r w:rsidR="00AD3331" w:rsidRPr="00137E54">
        <w:rPr>
          <w:b/>
          <w:sz w:val="24"/>
        </w:rPr>
        <w:t>12.2.</w:t>
      </w:r>
      <w:r w:rsidRPr="00137E54">
        <w:rPr>
          <w:sz w:val="24"/>
        </w:rPr>
        <w:t xml:space="preserve"> </w:t>
      </w:r>
      <w:r w:rsidRPr="00137E54">
        <w:rPr>
          <w:b/>
          <w:sz w:val="24"/>
        </w:rPr>
        <w:t xml:space="preserve">Naručitelj će isključiti ponuditelja iz postupka javne nabave ako utvrdi da gospodarski subjekt nije ispunio obveze plaćanja dospjelih poreznih obveza i obveza za mirovinsko i zdravstveno osiguranje: </w:t>
      </w:r>
    </w:p>
    <w:p w:rsidR="00815694" w:rsidRPr="00137E54" w:rsidRDefault="00815694" w:rsidP="00553EB4">
      <w:pPr>
        <w:tabs>
          <w:tab w:val="left" w:pos="284"/>
        </w:tabs>
        <w:jc w:val="both"/>
        <w:rPr>
          <w:sz w:val="24"/>
        </w:rPr>
      </w:pPr>
      <w:r w:rsidRPr="00137E54">
        <w:rPr>
          <w:sz w:val="24"/>
        </w:rPr>
        <w:t xml:space="preserve"> </w:t>
      </w:r>
    </w:p>
    <w:p w:rsidR="00815694" w:rsidRPr="00137E54" w:rsidRDefault="00815694" w:rsidP="00553EB4">
      <w:pPr>
        <w:tabs>
          <w:tab w:val="left" w:pos="284"/>
        </w:tabs>
        <w:jc w:val="both"/>
        <w:rPr>
          <w:sz w:val="24"/>
        </w:rPr>
      </w:pPr>
      <w:r w:rsidRPr="00137E54">
        <w:rPr>
          <w:sz w:val="24"/>
        </w:rPr>
        <w:t>a)</w:t>
      </w:r>
      <w:r w:rsidRPr="00137E54">
        <w:rPr>
          <w:sz w:val="24"/>
        </w:rPr>
        <w:tab/>
        <w:t xml:space="preserve">u Republici Hrvatskoj, ako gospodarski subjekt ima poslovni nastan u Republici </w:t>
      </w:r>
    </w:p>
    <w:p w:rsidR="00815694" w:rsidRPr="00137E54" w:rsidRDefault="00815694" w:rsidP="00553EB4">
      <w:pPr>
        <w:tabs>
          <w:tab w:val="left" w:pos="284"/>
        </w:tabs>
        <w:jc w:val="both"/>
        <w:rPr>
          <w:sz w:val="24"/>
        </w:rPr>
      </w:pPr>
      <w:r w:rsidRPr="00137E54">
        <w:rPr>
          <w:sz w:val="24"/>
        </w:rPr>
        <w:t xml:space="preserve">Hrvatskoj, ili </w:t>
      </w:r>
    </w:p>
    <w:p w:rsidR="00E24F7D" w:rsidRPr="005858A4" w:rsidRDefault="00E24F7D" w:rsidP="00553EB4">
      <w:pPr>
        <w:tabs>
          <w:tab w:val="left" w:pos="284"/>
        </w:tabs>
        <w:jc w:val="both"/>
        <w:rPr>
          <w:sz w:val="16"/>
          <w:szCs w:val="16"/>
        </w:rPr>
      </w:pPr>
    </w:p>
    <w:p w:rsidR="00815694" w:rsidRPr="00137E54" w:rsidRDefault="00815694" w:rsidP="00553EB4">
      <w:pPr>
        <w:tabs>
          <w:tab w:val="left" w:pos="284"/>
        </w:tabs>
        <w:jc w:val="both"/>
        <w:rPr>
          <w:sz w:val="24"/>
        </w:rPr>
      </w:pPr>
      <w:r w:rsidRPr="00137E54">
        <w:rPr>
          <w:sz w:val="24"/>
        </w:rPr>
        <w:t>b)</w:t>
      </w:r>
      <w:r w:rsidRPr="00137E54">
        <w:rPr>
          <w:sz w:val="24"/>
        </w:rPr>
        <w:tab/>
        <w:t xml:space="preserve">u Republici Hrvatskoj ili u državi poslovnog nastana gospodarskog subjekta, ako gospodarski subjekt nema poslovni nastan u Republici Hrvatskoj. </w:t>
      </w:r>
    </w:p>
    <w:p w:rsidR="00815694" w:rsidRPr="00137E54" w:rsidRDefault="00815694" w:rsidP="00553EB4">
      <w:pPr>
        <w:tabs>
          <w:tab w:val="left" w:pos="284"/>
        </w:tabs>
        <w:jc w:val="both"/>
        <w:rPr>
          <w:sz w:val="24"/>
        </w:rPr>
      </w:pPr>
      <w:r w:rsidRPr="00137E54">
        <w:rPr>
          <w:sz w:val="24"/>
        </w:rPr>
        <w:t xml:space="preserve"> </w:t>
      </w:r>
    </w:p>
    <w:p w:rsidR="00815694" w:rsidRPr="00137E54" w:rsidRDefault="00815694" w:rsidP="00553EB4">
      <w:pPr>
        <w:tabs>
          <w:tab w:val="left" w:pos="284"/>
        </w:tabs>
        <w:jc w:val="both"/>
        <w:rPr>
          <w:sz w:val="24"/>
        </w:rPr>
      </w:pPr>
      <w:r w:rsidRPr="00137E54">
        <w:rPr>
          <w:sz w:val="24"/>
        </w:rPr>
        <w:t xml:space="preserve">Iznimno, Naručitelj neće isključiti gospodarskog subjekta iz postupka javne nabave ako mu sukladno posebnom propisu plaćanje obveza nije dopušteno, ili mu je odobrena odgoda plaćanja. </w:t>
      </w:r>
    </w:p>
    <w:p w:rsidR="008B50A1" w:rsidRDefault="008B50A1" w:rsidP="00553EB4">
      <w:pPr>
        <w:tabs>
          <w:tab w:val="left" w:pos="284"/>
        </w:tabs>
        <w:jc w:val="both"/>
        <w:rPr>
          <w:b/>
          <w:sz w:val="16"/>
          <w:szCs w:val="16"/>
        </w:rPr>
      </w:pPr>
    </w:p>
    <w:p w:rsidR="008B50A1" w:rsidRPr="00137E54" w:rsidRDefault="008B50A1" w:rsidP="00553EB4">
      <w:pPr>
        <w:spacing w:after="24" w:line="248" w:lineRule="auto"/>
        <w:ind w:right="61"/>
        <w:jc w:val="both"/>
        <w:rPr>
          <w:b/>
          <w:sz w:val="24"/>
        </w:rPr>
      </w:pPr>
      <w:r w:rsidRPr="00137E54">
        <w:rPr>
          <w:b/>
          <w:sz w:val="24"/>
        </w:rPr>
        <w:t xml:space="preserve">Za potrebe utvrđivanja okolnosti iz </w:t>
      </w:r>
      <w:r w:rsidR="00941C4D" w:rsidRPr="00137E54">
        <w:rPr>
          <w:b/>
          <w:sz w:val="24"/>
        </w:rPr>
        <w:t>točke 12.2.</w:t>
      </w:r>
      <w:r w:rsidRPr="00137E54">
        <w:rPr>
          <w:b/>
          <w:sz w:val="24"/>
        </w:rPr>
        <w:t xml:space="preserve"> gospodars</w:t>
      </w:r>
      <w:r w:rsidR="009A09ED" w:rsidRPr="00137E54">
        <w:rPr>
          <w:b/>
          <w:sz w:val="24"/>
        </w:rPr>
        <w:t>ki subjekt u ponudi dostavlja:</w:t>
      </w:r>
    </w:p>
    <w:p w:rsidR="00BE7F04" w:rsidRPr="00137E54" w:rsidRDefault="00BE7F04" w:rsidP="00553EB4">
      <w:pPr>
        <w:spacing w:after="24" w:line="248" w:lineRule="auto"/>
        <w:ind w:right="61"/>
        <w:jc w:val="both"/>
        <w:rPr>
          <w:b/>
          <w:sz w:val="16"/>
          <w:szCs w:val="16"/>
        </w:rPr>
      </w:pPr>
    </w:p>
    <w:p w:rsidR="0023607B" w:rsidRPr="00137E54" w:rsidRDefault="003F13AB" w:rsidP="00555913">
      <w:pPr>
        <w:numPr>
          <w:ilvl w:val="0"/>
          <w:numId w:val="6"/>
        </w:numPr>
        <w:pBdr>
          <w:top w:val="single" w:sz="4" w:space="1" w:color="auto"/>
          <w:left w:val="single" w:sz="4" w:space="4" w:color="auto"/>
          <w:bottom w:val="single" w:sz="4" w:space="1" w:color="auto"/>
          <w:right w:val="single" w:sz="4" w:space="4" w:color="auto"/>
        </w:pBdr>
        <w:tabs>
          <w:tab w:val="left" w:pos="142"/>
        </w:tabs>
        <w:ind w:left="0"/>
        <w:jc w:val="both"/>
        <w:rPr>
          <w:i/>
          <w:sz w:val="24"/>
        </w:rPr>
      </w:pPr>
      <w:r w:rsidRPr="00137E54">
        <w:rPr>
          <w:i/>
          <w:sz w:val="24"/>
        </w:rPr>
        <w:t xml:space="preserve">ispunjeni ESPD obrazac </w:t>
      </w:r>
      <w:r w:rsidR="008B50A1" w:rsidRPr="00137E54">
        <w:rPr>
          <w:i/>
          <w:sz w:val="24"/>
        </w:rPr>
        <w:t xml:space="preserve">Dio III. Osnove za isključenje, Odjeljak B: Osnove povezane s plaćanjem poreza ili doprinosa za socijalno osiguranje) </w:t>
      </w:r>
      <w:r w:rsidR="0023607B" w:rsidRPr="00137E54">
        <w:rPr>
          <w:i/>
          <w:sz w:val="24"/>
        </w:rPr>
        <w:t xml:space="preserve">za sve gospodarske subjekte u ponudi. </w:t>
      </w:r>
    </w:p>
    <w:p w:rsidR="008B50A1" w:rsidRPr="00137E54" w:rsidRDefault="008B50A1" w:rsidP="00553EB4">
      <w:pPr>
        <w:spacing w:after="143" w:line="250" w:lineRule="auto"/>
        <w:ind w:left="1068" w:right="116"/>
        <w:jc w:val="both"/>
        <w:rPr>
          <w:sz w:val="16"/>
          <w:szCs w:val="16"/>
        </w:rPr>
      </w:pPr>
    </w:p>
    <w:p w:rsidR="00567233" w:rsidRPr="00137E54" w:rsidRDefault="00815694" w:rsidP="00553EB4">
      <w:pPr>
        <w:tabs>
          <w:tab w:val="left" w:pos="284"/>
        </w:tabs>
        <w:jc w:val="both"/>
        <w:rPr>
          <w:b/>
          <w:sz w:val="24"/>
        </w:rPr>
      </w:pPr>
      <w:r w:rsidRPr="00137E54">
        <w:rPr>
          <w:szCs w:val="22"/>
        </w:rPr>
        <w:t xml:space="preserve"> </w:t>
      </w:r>
      <w:r w:rsidR="00AD3331" w:rsidRPr="00137E54">
        <w:rPr>
          <w:b/>
          <w:sz w:val="24"/>
        </w:rPr>
        <w:t>12.3</w:t>
      </w:r>
      <w:r w:rsidRPr="00137E54">
        <w:rPr>
          <w:b/>
          <w:sz w:val="24"/>
        </w:rPr>
        <w:t xml:space="preserve">. </w:t>
      </w:r>
      <w:r w:rsidR="00567233" w:rsidRPr="00137E54">
        <w:rPr>
          <w:b/>
          <w:sz w:val="24"/>
        </w:rPr>
        <w:t>Ostale osnove za isključenje gospodarskog subjekta</w:t>
      </w:r>
    </w:p>
    <w:p w:rsidR="00567233" w:rsidRPr="00137E54" w:rsidRDefault="00567233" w:rsidP="00553EB4">
      <w:pPr>
        <w:tabs>
          <w:tab w:val="left" w:pos="284"/>
        </w:tabs>
        <w:jc w:val="both"/>
        <w:rPr>
          <w:b/>
          <w:sz w:val="16"/>
          <w:szCs w:val="16"/>
        </w:rPr>
      </w:pPr>
    </w:p>
    <w:p w:rsidR="005C7A4F" w:rsidRPr="00137E54" w:rsidRDefault="00815694" w:rsidP="00553EB4">
      <w:pPr>
        <w:tabs>
          <w:tab w:val="left" w:pos="284"/>
        </w:tabs>
        <w:jc w:val="both"/>
        <w:rPr>
          <w:sz w:val="24"/>
        </w:rPr>
      </w:pPr>
      <w:r w:rsidRPr="00137E54">
        <w:rPr>
          <w:sz w:val="24"/>
        </w:rPr>
        <w:t xml:space="preserve">Naručitelj će isključiti ponuditelja iz postupka javne nabave ako: </w:t>
      </w:r>
    </w:p>
    <w:p w:rsidR="00B460A7" w:rsidRPr="00137E54" w:rsidRDefault="00B460A7" w:rsidP="004B5831">
      <w:pPr>
        <w:widowControl w:val="0"/>
        <w:numPr>
          <w:ilvl w:val="2"/>
          <w:numId w:val="27"/>
        </w:numPr>
        <w:tabs>
          <w:tab w:val="left" w:pos="268"/>
        </w:tabs>
        <w:spacing w:before="120" w:line="276" w:lineRule="auto"/>
        <w:ind w:left="1134" w:right="116"/>
        <w:jc w:val="both"/>
        <w:rPr>
          <w:sz w:val="24"/>
        </w:rPr>
      </w:pPr>
      <w:r w:rsidRPr="00137E54">
        <w:rPr>
          <w:sz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rsidR="00B460A7" w:rsidRPr="00137E54" w:rsidRDefault="00B460A7" w:rsidP="004B5831">
      <w:pPr>
        <w:widowControl w:val="0"/>
        <w:numPr>
          <w:ilvl w:val="2"/>
          <w:numId w:val="27"/>
        </w:numPr>
        <w:tabs>
          <w:tab w:val="left" w:pos="268"/>
        </w:tabs>
        <w:spacing w:before="120" w:line="276" w:lineRule="auto"/>
        <w:ind w:left="1134" w:right="116"/>
        <w:jc w:val="both"/>
        <w:rPr>
          <w:sz w:val="24"/>
        </w:rPr>
      </w:pPr>
      <w:r w:rsidRPr="00137E54">
        <w:rPr>
          <w:sz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B460A7" w:rsidRPr="00137E54" w:rsidRDefault="00B460A7" w:rsidP="004B5831">
      <w:pPr>
        <w:widowControl w:val="0"/>
        <w:numPr>
          <w:ilvl w:val="2"/>
          <w:numId w:val="27"/>
        </w:numPr>
        <w:tabs>
          <w:tab w:val="left" w:pos="268"/>
        </w:tabs>
        <w:spacing w:before="120" w:line="276" w:lineRule="auto"/>
        <w:ind w:left="1134" w:right="116"/>
        <w:jc w:val="both"/>
        <w:rPr>
          <w:sz w:val="24"/>
        </w:rPr>
      </w:pPr>
      <w:r w:rsidRPr="00137E54">
        <w:rPr>
          <w:sz w:val="24"/>
        </w:rPr>
        <w:lastRenderedPageBreak/>
        <w:t>može dokazati odgovarajućim sredstvima da je gospodarski subjekt kriv za teški profesionalni propust koji dovodi u pitanje njegov integritet,</w:t>
      </w:r>
    </w:p>
    <w:p w:rsidR="00B460A7" w:rsidRPr="00137E54" w:rsidRDefault="00B460A7" w:rsidP="004B5831">
      <w:pPr>
        <w:widowControl w:val="0"/>
        <w:numPr>
          <w:ilvl w:val="2"/>
          <w:numId w:val="27"/>
        </w:numPr>
        <w:tabs>
          <w:tab w:val="left" w:pos="268"/>
        </w:tabs>
        <w:spacing w:before="120" w:line="276" w:lineRule="auto"/>
        <w:ind w:left="1134" w:right="116"/>
        <w:jc w:val="both"/>
        <w:rPr>
          <w:sz w:val="24"/>
        </w:rPr>
      </w:pPr>
      <w:r w:rsidRPr="00137E54">
        <w:rPr>
          <w:sz w:val="24"/>
        </w:rPr>
        <w:t>ima dovoljno vjerojatnih pokazatelja da zaključi da je gospodarski subjekt sklopio sporazum s drugim gospodarskim subjektima kojem je cilj narušavanje tržišnog natjecanja,</w:t>
      </w:r>
    </w:p>
    <w:p w:rsidR="00B460A7" w:rsidRPr="00137E54" w:rsidRDefault="00B460A7" w:rsidP="004B5831">
      <w:pPr>
        <w:widowControl w:val="0"/>
        <w:numPr>
          <w:ilvl w:val="2"/>
          <w:numId w:val="27"/>
        </w:numPr>
        <w:tabs>
          <w:tab w:val="left" w:pos="268"/>
        </w:tabs>
        <w:spacing w:before="120" w:line="276" w:lineRule="auto"/>
        <w:ind w:left="1134" w:right="116"/>
        <w:jc w:val="both"/>
        <w:rPr>
          <w:sz w:val="24"/>
        </w:rPr>
      </w:pPr>
      <w:r w:rsidRPr="00137E54">
        <w:rPr>
          <w:sz w:val="24"/>
        </w:rPr>
        <w:t>se sukob interesa u smislu Poglavlja 8. Glave III. Dijela Prvog ZJN 2016. ne može učinkovito ukloniti drugim, manje drastičnim mjerama,</w:t>
      </w:r>
    </w:p>
    <w:p w:rsidR="00B460A7" w:rsidRPr="00137E54" w:rsidRDefault="00B460A7" w:rsidP="004B5831">
      <w:pPr>
        <w:widowControl w:val="0"/>
        <w:numPr>
          <w:ilvl w:val="2"/>
          <w:numId w:val="27"/>
        </w:numPr>
        <w:tabs>
          <w:tab w:val="left" w:pos="268"/>
        </w:tabs>
        <w:spacing w:before="120" w:line="276" w:lineRule="auto"/>
        <w:ind w:left="1134" w:right="116"/>
        <w:jc w:val="both"/>
        <w:rPr>
          <w:sz w:val="24"/>
        </w:rPr>
      </w:pPr>
      <w:r w:rsidRPr="00137E54">
        <w:rPr>
          <w:sz w:val="24"/>
        </w:rPr>
        <w:t>se narušavanje tržišnog natjecanja, zbog prethodnog sudjelovanja gospodarskog subjekta u pripremi postupka nabave, kako je navedeno u članku 199. ZJN 2016., ne može ukloniti drugim, manje drastičnim mjerama,</w:t>
      </w:r>
    </w:p>
    <w:p w:rsidR="00B460A7" w:rsidRPr="00137E54" w:rsidRDefault="00B460A7" w:rsidP="004B5831">
      <w:pPr>
        <w:widowControl w:val="0"/>
        <w:numPr>
          <w:ilvl w:val="2"/>
          <w:numId w:val="27"/>
        </w:numPr>
        <w:tabs>
          <w:tab w:val="left" w:pos="268"/>
        </w:tabs>
        <w:spacing w:before="120" w:line="276" w:lineRule="auto"/>
        <w:ind w:left="1134" w:right="116"/>
        <w:jc w:val="both"/>
        <w:rPr>
          <w:sz w:val="24"/>
        </w:rPr>
      </w:pPr>
      <w:r w:rsidRPr="00137E54">
        <w:rPr>
          <w:sz w:val="24"/>
        </w:rPr>
        <w:t>je gospodarski subjekt pokazao značajne ili opetovane nedostatke tijekom provedbe bitnih zahtjeva iz prethodnog ugovora o javnoj nabavi ili prethodnog ugovora o koncesiji čija je posljedica bila prijevremeni raskid tog ugovora, naknada štete ili druga slična sankcija,</w:t>
      </w:r>
    </w:p>
    <w:p w:rsidR="00B460A7" w:rsidRPr="00137E54" w:rsidRDefault="00B460A7" w:rsidP="004B5831">
      <w:pPr>
        <w:widowControl w:val="0"/>
        <w:numPr>
          <w:ilvl w:val="2"/>
          <w:numId w:val="27"/>
        </w:numPr>
        <w:tabs>
          <w:tab w:val="left" w:pos="268"/>
        </w:tabs>
        <w:spacing w:before="120" w:line="276" w:lineRule="auto"/>
        <w:ind w:left="1134" w:right="116"/>
        <w:jc w:val="both"/>
        <w:rPr>
          <w:sz w:val="24"/>
        </w:rPr>
      </w:pPr>
      <w:r w:rsidRPr="00137E54">
        <w:rPr>
          <w:sz w:val="24"/>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Odjeljka C ZJN 2016., ili</w:t>
      </w:r>
    </w:p>
    <w:p w:rsidR="00B460A7" w:rsidRDefault="00B460A7" w:rsidP="004B5831">
      <w:pPr>
        <w:widowControl w:val="0"/>
        <w:numPr>
          <w:ilvl w:val="2"/>
          <w:numId w:val="27"/>
        </w:numPr>
        <w:tabs>
          <w:tab w:val="left" w:pos="268"/>
        </w:tabs>
        <w:spacing w:before="120" w:line="276" w:lineRule="auto"/>
        <w:ind w:left="1134" w:right="116"/>
        <w:jc w:val="both"/>
        <w:rPr>
          <w:sz w:val="24"/>
        </w:rPr>
      </w:pPr>
      <w:r w:rsidRPr="00137E54">
        <w:rPr>
          <w:sz w:val="24"/>
        </w:rPr>
        <w:t>je gospodarski subjekt pokušao na nepropisan način utjecati na postupak odlučivanja javnog naručitelja, doći do povjerljivih podataka koji bi mu mogli omogućiti nepoštenu prednost u postupku nabave ili je iz nemara dostavio krivu informaciju koja može imati materijalni utjecaj na odluke koje se tiču isključenja, odabira gospodarskog subjekta ili dodjele ugovora.</w:t>
      </w:r>
    </w:p>
    <w:p w:rsidR="005858A4" w:rsidRPr="005858A4" w:rsidRDefault="005858A4" w:rsidP="00553EB4">
      <w:pPr>
        <w:spacing w:after="24" w:line="248" w:lineRule="auto"/>
        <w:ind w:right="61"/>
        <w:jc w:val="both"/>
        <w:rPr>
          <w:b/>
          <w:sz w:val="16"/>
          <w:szCs w:val="16"/>
        </w:rPr>
      </w:pPr>
    </w:p>
    <w:p w:rsidR="00220DC6" w:rsidRPr="00137E54" w:rsidRDefault="00941C4D" w:rsidP="00553EB4">
      <w:pPr>
        <w:spacing w:after="24" w:line="248" w:lineRule="auto"/>
        <w:ind w:right="61"/>
        <w:jc w:val="both"/>
        <w:rPr>
          <w:b/>
          <w:sz w:val="24"/>
        </w:rPr>
      </w:pPr>
      <w:r w:rsidRPr="00137E54">
        <w:rPr>
          <w:b/>
          <w:sz w:val="24"/>
        </w:rPr>
        <w:t>Za potrebe utvrđivanja okolnosti iz točke 12.3.  gospodarski subjekt u ponudi dostavlja:</w:t>
      </w:r>
    </w:p>
    <w:p w:rsidR="00941C4D" w:rsidRPr="00137E54" w:rsidRDefault="00941C4D" w:rsidP="00553EB4">
      <w:pPr>
        <w:spacing w:after="24" w:line="248" w:lineRule="auto"/>
        <w:ind w:right="61"/>
        <w:jc w:val="both"/>
        <w:rPr>
          <w:b/>
          <w:sz w:val="16"/>
          <w:szCs w:val="16"/>
        </w:rPr>
      </w:pPr>
      <w:r w:rsidRPr="00137E54">
        <w:rPr>
          <w:b/>
          <w:sz w:val="16"/>
          <w:szCs w:val="16"/>
        </w:rPr>
        <w:t xml:space="preserve">  </w:t>
      </w:r>
    </w:p>
    <w:p w:rsidR="00941C4D" w:rsidRPr="00137E54" w:rsidRDefault="003F13AB" w:rsidP="00BE7F04">
      <w:pPr>
        <w:numPr>
          <w:ilvl w:val="0"/>
          <w:numId w:val="6"/>
        </w:numPr>
        <w:pBdr>
          <w:top w:val="single" w:sz="4" w:space="1" w:color="auto"/>
          <w:left w:val="single" w:sz="4" w:space="4" w:color="auto"/>
          <w:bottom w:val="single" w:sz="4" w:space="1" w:color="auto"/>
          <w:right w:val="single" w:sz="4" w:space="4" w:color="auto"/>
        </w:pBdr>
        <w:jc w:val="both"/>
        <w:rPr>
          <w:i/>
          <w:sz w:val="24"/>
        </w:rPr>
      </w:pPr>
      <w:r w:rsidRPr="00137E54">
        <w:rPr>
          <w:i/>
          <w:sz w:val="24"/>
        </w:rPr>
        <w:t xml:space="preserve">ispunjeni ESPD obrazac </w:t>
      </w:r>
      <w:r w:rsidR="00941C4D" w:rsidRPr="00137E54">
        <w:rPr>
          <w:i/>
          <w:sz w:val="24"/>
        </w:rPr>
        <w:t>Dio III. Osnove za isključenje, Odjeljak C: Osnove povezane s insolventnošću, sukobima interesa ili poslovnim prekršajem – u dijelu koji se odnosi na gore</w:t>
      </w:r>
      <w:r w:rsidRPr="00137E54">
        <w:rPr>
          <w:i/>
          <w:sz w:val="24"/>
        </w:rPr>
        <w:t xml:space="preserve"> navedene osnove za isključenje,</w:t>
      </w:r>
      <w:r w:rsidR="00941C4D" w:rsidRPr="00137E54">
        <w:rPr>
          <w:i/>
          <w:sz w:val="24"/>
        </w:rPr>
        <w:t xml:space="preserve"> za sve gospodarske subjekte u ponudi.</w:t>
      </w:r>
    </w:p>
    <w:p w:rsidR="004C5AF9" w:rsidRPr="005858A4" w:rsidRDefault="004C5AF9" w:rsidP="00E3739D">
      <w:pPr>
        <w:tabs>
          <w:tab w:val="left" w:pos="284"/>
        </w:tabs>
        <w:jc w:val="both"/>
        <w:rPr>
          <w:sz w:val="16"/>
          <w:szCs w:val="16"/>
        </w:rPr>
      </w:pPr>
    </w:p>
    <w:p w:rsidR="00E3739D" w:rsidRPr="00137E54" w:rsidRDefault="00E3739D" w:rsidP="00E3739D">
      <w:pPr>
        <w:tabs>
          <w:tab w:val="left" w:pos="284"/>
        </w:tabs>
        <w:jc w:val="both"/>
        <w:rPr>
          <w:sz w:val="24"/>
        </w:rPr>
      </w:pPr>
      <w:r w:rsidRPr="00137E54">
        <w:rPr>
          <w:sz w:val="24"/>
        </w:rPr>
        <w:t xml:space="preserve">Razdoblje isključenja gospodarskog subjekta iz postupka javne nabave kod kojeg su ostvarene osnove za isključenje iz točke 12.3. ove Dokumentacije o nabavi je </w:t>
      </w:r>
      <w:r w:rsidRPr="00137E54">
        <w:rPr>
          <w:sz w:val="24"/>
          <w:u w:val="single"/>
        </w:rPr>
        <w:t>dvije godine</w:t>
      </w:r>
      <w:r w:rsidRPr="00137E54">
        <w:rPr>
          <w:sz w:val="24"/>
        </w:rPr>
        <w:t xml:space="preserve"> od dana dotičnog događaja.</w:t>
      </w:r>
    </w:p>
    <w:p w:rsidR="005C7A4F" w:rsidRPr="00137E54" w:rsidRDefault="005C7A4F" w:rsidP="00553EB4">
      <w:pPr>
        <w:tabs>
          <w:tab w:val="left" w:pos="284"/>
        </w:tabs>
        <w:jc w:val="both"/>
        <w:rPr>
          <w:szCs w:val="22"/>
        </w:rPr>
      </w:pPr>
    </w:p>
    <w:p w:rsidR="00815694" w:rsidRPr="00AD3815" w:rsidRDefault="00ED07C5" w:rsidP="00AD3815">
      <w:pPr>
        <w:pStyle w:val="Heading2"/>
        <w:tabs>
          <w:tab w:val="clear" w:pos="1283"/>
          <w:tab w:val="left" w:pos="142"/>
          <w:tab w:val="left" w:pos="284"/>
          <w:tab w:val="left" w:pos="426"/>
        </w:tabs>
        <w:ind w:left="0" w:firstLine="0"/>
        <w:jc w:val="both"/>
        <w:rPr>
          <w:sz w:val="24"/>
        </w:rPr>
      </w:pPr>
      <w:r w:rsidRPr="00AD3815">
        <w:rPr>
          <w:sz w:val="24"/>
        </w:rPr>
        <w:tab/>
      </w:r>
      <w:r w:rsidR="002D67D5" w:rsidRPr="00AD3815">
        <w:rPr>
          <w:sz w:val="24"/>
        </w:rPr>
        <w:t>ODREDBE O „SAMOKORIGIRANJU“</w:t>
      </w:r>
    </w:p>
    <w:p w:rsidR="005C7A4F" w:rsidRPr="00137E54" w:rsidRDefault="005C7A4F" w:rsidP="00553EB4">
      <w:pPr>
        <w:tabs>
          <w:tab w:val="left" w:pos="284"/>
        </w:tabs>
        <w:jc w:val="both"/>
        <w:rPr>
          <w:b/>
          <w:sz w:val="16"/>
          <w:szCs w:val="16"/>
        </w:rPr>
      </w:pPr>
    </w:p>
    <w:p w:rsidR="00B460A7" w:rsidRPr="00137E54" w:rsidRDefault="00815694" w:rsidP="00553EB4">
      <w:pPr>
        <w:tabs>
          <w:tab w:val="left" w:pos="284"/>
        </w:tabs>
        <w:jc w:val="both"/>
        <w:rPr>
          <w:sz w:val="24"/>
        </w:rPr>
      </w:pPr>
      <w:r w:rsidRPr="00137E54">
        <w:rPr>
          <w:sz w:val="24"/>
        </w:rPr>
        <w:t>Gospodarski subjekt kod kojeg su ostvarene os</w:t>
      </w:r>
      <w:r w:rsidR="00AD3331" w:rsidRPr="00137E54">
        <w:rPr>
          <w:sz w:val="24"/>
        </w:rPr>
        <w:t>nove za isključenje iz točaka 12.1. i 12</w:t>
      </w:r>
      <w:r w:rsidRPr="00137E54">
        <w:rPr>
          <w:sz w:val="24"/>
        </w:rPr>
        <w:t>.3. ove Dokumentacije o nabavi, može javnom naručitelju, kao sastavni dio ponude, dostaviti dokaze o mjerama koje je poduzeo, ukoliko takvi dokazi postoje, kako bi dokazao svoju pouzdanost bez obzira na postojanje relevantne osnove za isključenje („</w:t>
      </w:r>
      <w:proofErr w:type="spellStart"/>
      <w:r w:rsidRPr="00137E54">
        <w:rPr>
          <w:sz w:val="24"/>
        </w:rPr>
        <w:t>samokorigiranje</w:t>
      </w:r>
      <w:proofErr w:type="spellEnd"/>
      <w:r w:rsidRPr="00137E54">
        <w:rPr>
          <w:sz w:val="24"/>
        </w:rPr>
        <w:t xml:space="preserve">“). </w:t>
      </w:r>
    </w:p>
    <w:p w:rsidR="00B460A7" w:rsidRPr="00137E54" w:rsidRDefault="00B460A7" w:rsidP="00B460A7">
      <w:pPr>
        <w:pStyle w:val="box453040"/>
        <w:pBdr>
          <w:top w:val="single" w:sz="4" w:space="1" w:color="auto"/>
          <w:left w:val="single" w:sz="4" w:space="4" w:color="auto"/>
          <w:bottom w:val="single" w:sz="4" w:space="1" w:color="auto"/>
          <w:right w:val="single" w:sz="4" w:space="4" w:color="auto"/>
        </w:pBdr>
        <w:spacing w:line="276" w:lineRule="auto"/>
        <w:jc w:val="both"/>
      </w:pPr>
      <w:r w:rsidRPr="00137E54">
        <w:t xml:space="preserve">Nadalje, takav gospodarski subjekt  u ESPD obrascu u dijelu III: Osnove za isključenje, pod A: OSNOVE POVEZANE S KAZNENIM PRESUDAMA navodi da li je poduzeo mjere kako bi dokazao svoju pouzdanost bez obzira na postojanje relevantne osnove za isključenje, te </w:t>
      </w:r>
      <w:r w:rsidRPr="00137E54">
        <w:rPr>
          <w:i/>
        </w:rPr>
        <w:t>opisuje poduzete mjere</w:t>
      </w:r>
      <w:r w:rsidRPr="00137E54">
        <w:t xml:space="preserve"> vezano uz „</w:t>
      </w:r>
      <w:proofErr w:type="spellStart"/>
      <w:r w:rsidRPr="00137E54">
        <w:t>samokorigiranje</w:t>
      </w:r>
      <w:proofErr w:type="spellEnd"/>
      <w:r w:rsidRPr="00137E54">
        <w:t>“.</w:t>
      </w:r>
    </w:p>
    <w:p w:rsidR="00815694" w:rsidRPr="00137E54" w:rsidRDefault="00815694" w:rsidP="009D1FE6">
      <w:pPr>
        <w:tabs>
          <w:tab w:val="left" w:pos="284"/>
        </w:tabs>
        <w:spacing w:line="276" w:lineRule="auto"/>
        <w:jc w:val="both"/>
        <w:rPr>
          <w:sz w:val="24"/>
        </w:rPr>
      </w:pPr>
      <w:r w:rsidRPr="00137E54">
        <w:rPr>
          <w:sz w:val="24"/>
        </w:rPr>
        <w:lastRenderedPageBreak/>
        <w:t xml:space="preserve">Poduzimanje mjera iz prethodne točke gospodarski subjekt dokazuje: </w:t>
      </w:r>
    </w:p>
    <w:p w:rsidR="00815694" w:rsidRPr="00137E54" w:rsidRDefault="00815694" w:rsidP="009D1FE6">
      <w:pPr>
        <w:tabs>
          <w:tab w:val="left" w:pos="284"/>
        </w:tabs>
        <w:spacing w:line="276" w:lineRule="auto"/>
        <w:jc w:val="both"/>
        <w:rPr>
          <w:sz w:val="24"/>
        </w:rPr>
      </w:pPr>
      <w:r w:rsidRPr="00137E54">
        <w:rPr>
          <w:sz w:val="24"/>
        </w:rPr>
        <w:t>1.</w:t>
      </w:r>
      <w:r w:rsidRPr="00137E54">
        <w:rPr>
          <w:sz w:val="24"/>
        </w:rPr>
        <w:tab/>
        <w:t xml:space="preserve">plaćanjem naknade štete ili poduzimanjem drugih odgovarajućih mjera u cilju plaćanja naknade štete prouzročene kaznenim djelom ili propustom, </w:t>
      </w:r>
    </w:p>
    <w:p w:rsidR="00815694" w:rsidRPr="00137E54" w:rsidRDefault="00815694" w:rsidP="009D1FE6">
      <w:pPr>
        <w:tabs>
          <w:tab w:val="left" w:pos="284"/>
        </w:tabs>
        <w:spacing w:line="276" w:lineRule="auto"/>
        <w:jc w:val="both"/>
        <w:rPr>
          <w:sz w:val="24"/>
        </w:rPr>
      </w:pPr>
      <w:r w:rsidRPr="00137E54">
        <w:rPr>
          <w:sz w:val="24"/>
        </w:rPr>
        <w:t>2.</w:t>
      </w:r>
      <w:r w:rsidRPr="00137E54">
        <w:rPr>
          <w:sz w:val="24"/>
        </w:rPr>
        <w:tab/>
        <w:t xml:space="preserve">aktivnom suradnjom s nadležnim istražnim tijelima radi potpunog razjašnjenja činjenica i okolnosti u vezi s kaznenim djelom ili propustom, </w:t>
      </w:r>
    </w:p>
    <w:p w:rsidR="005C7A4F" w:rsidRPr="00137E54" w:rsidRDefault="00815694" w:rsidP="009D1FE6">
      <w:pPr>
        <w:tabs>
          <w:tab w:val="left" w:pos="284"/>
        </w:tabs>
        <w:spacing w:line="276" w:lineRule="auto"/>
        <w:jc w:val="both"/>
        <w:rPr>
          <w:sz w:val="24"/>
        </w:rPr>
      </w:pPr>
      <w:r w:rsidRPr="00137E54">
        <w:rPr>
          <w:sz w:val="24"/>
        </w:rPr>
        <w:t>3.</w:t>
      </w:r>
      <w:r w:rsidRPr="00137E54">
        <w:rPr>
          <w:sz w:val="24"/>
        </w:rPr>
        <w:tab/>
        <w:t>odgovarajućim tehničkim, organizacijskim i kadrovskim mjerama radi sprječavanja daljnjih kaznenih djela ili propusta.</w:t>
      </w:r>
    </w:p>
    <w:p w:rsidR="00815694" w:rsidRPr="00137E54" w:rsidRDefault="00815694" w:rsidP="00553EB4">
      <w:pPr>
        <w:tabs>
          <w:tab w:val="left" w:pos="284"/>
        </w:tabs>
        <w:jc w:val="both"/>
        <w:rPr>
          <w:sz w:val="24"/>
        </w:rPr>
      </w:pPr>
      <w:r w:rsidRPr="00137E54">
        <w:rPr>
          <w:sz w:val="24"/>
        </w:rPr>
        <w:t xml:space="preserve"> </w:t>
      </w:r>
    </w:p>
    <w:p w:rsidR="00815694" w:rsidRPr="00137E54" w:rsidRDefault="00815694" w:rsidP="009D1FE6">
      <w:pPr>
        <w:tabs>
          <w:tab w:val="left" w:pos="284"/>
        </w:tabs>
        <w:spacing w:line="276" w:lineRule="auto"/>
        <w:jc w:val="both"/>
        <w:rPr>
          <w:sz w:val="24"/>
        </w:rPr>
      </w:pPr>
      <w:r w:rsidRPr="00137E54">
        <w:rPr>
          <w:sz w:val="24"/>
        </w:rPr>
        <w:t xml:space="preserve">U cilju dokazivanja gore navedenih poduzetih mjera, Ponuditelj u ponudi dostavlja dokaze o mjerama koje je poduzeo. Mjere koje je poduzeo gospodarski subjekt, ocjenjuju se uzimajući u obzir težinu i posebne okolnosti kaznenog djela ili propusta i dostavljene dokaze ponuditelja. </w:t>
      </w:r>
    </w:p>
    <w:p w:rsidR="00815694" w:rsidRPr="00137E54" w:rsidRDefault="00815694" w:rsidP="009D1FE6">
      <w:pPr>
        <w:tabs>
          <w:tab w:val="left" w:pos="284"/>
        </w:tabs>
        <w:spacing w:line="276" w:lineRule="auto"/>
        <w:jc w:val="both"/>
        <w:rPr>
          <w:sz w:val="24"/>
        </w:rPr>
      </w:pPr>
      <w:r w:rsidRPr="00137E54">
        <w:rPr>
          <w:sz w:val="24"/>
        </w:rPr>
        <w:t xml:space="preserve">Javni naručitelj neće isključiti gospodarskog subjekta iz postupka javne nabave ako ocijeni da su poduzete mjere primjerene. </w:t>
      </w:r>
    </w:p>
    <w:p w:rsidR="005C7A4F" w:rsidRPr="00137E54" w:rsidRDefault="005C7A4F" w:rsidP="00553EB4">
      <w:pPr>
        <w:tabs>
          <w:tab w:val="left" w:pos="284"/>
        </w:tabs>
        <w:jc w:val="both"/>
        <w:rPr>
          <w:sz w:val="24"/>
        </w:rPr>
      </w:pPr>
    </w:p>
    <w:p w:rsidR="00815694" w:rsidRPr="00137E54" w:rsidRDefault="00815694" w:rsidP="009D1FE6">
      <w:pPr>
        <w:tabs>
          <w:tab w:val="left" w:pos="284"/>
        </w:tabs>
        <w:spacing w:line="276" w:lineRule="auto"/>
        <w:jc w:val="both"/>
        <w:rPr>
          <w:sz w:val="24"/>
        </w:rPr>
      </w:pPr>
      <w:r w:rsidRPr="00137E54">
        <w:rPr>
          <w:sz w:val="24"/>
        </w:rPr>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w:t>
      </w:r>
    </w:p>
    <w:p w:rsidR="009D1FE6" w:rsidRPr="00137E54" w:rsidRDefault="009D1FE6" w:rsidP="00A1697F">
      <w:pPr>
        <w:tabs>
          <w:tab w:val="left" w:pos="284"/>
        </w:tabs>
        <w:spacing w:line="276" w:lineRule="auto"/>
        <w:jc w:val="both"/>
        <w:rPr>
          <w:sz w:val="24"/>
        </w:rPr>
      </w:pPr>
    </w:p>
    <w:p w:rsidR="00815694" w:rsidRPr="00137E54" w:rsidRDefault="00815694" w:rsidP="00A1697F">
      <w:pPr>
        <w:tabs>
          <w:tab w:val="left" w:pos="284"/>
        </w:tabs>
        <w:spacing w:line="276" w:lineRule="auto"/>
        <w:jc w:val="both"/>
        <w:rPr>
          <w:sz w:val="24"/>
        </w:rPr>
      </w:pPr>
      <w:r w:rsidRPr="00137E54">
        <w:rPr>
          <w:sz w:val="24"/>
        </w:rPr>
        <w:t>Razdoblje isključenja gospodarskog subjekta</w:t>
      </w:r>
      <w:r w:rsidR="00D92698" w:rsidRPr="00137E54">
        <w:rPr>
          <w:sz w:val="24"/>
        </w:rPr>
        <w:t xml:space="preserve"> iz postupka javne nabave je </w:t>
      </w:r>
      <w:r w:rsidR="00D92698" w:rsidRPr="00137E54">
        <w:rPr>
          <w:sz w:val="24"/>
          <w:u w:val="single"/>
        </w:rPr>
        <w:t>pet godina</w:t>
      </w:r>
      <w:r w:rsidRPr="00137E54">
        <w:rPr>
          <w:sz w:val="24"/>
        </w:rPr>
        <w:t xml:space="preserve"> kod kojeg su ostvarene o</w:t>
      </w:r>
      <w:r w:rsidR="00AD3331" w:rsidRPr="00137E54">
        <w:rPr>
          <w:sz w:val="24"/>
        </w:rPr>
        <w:t>snove za isključenje iz točke 12</w:t>
      </w:r>
      <w:r w:rsidRPr="00137E54">
        <w:rPr>
          <w:sz w:val="24"/>
        </w:rPr>
        <w:t xml:space="preserve">.1. ove Dokumentacije o nabavi od dana pravomoćnosti presude, osim ako pravomoćnom presudom nije određeno drukčije. </w:t>
      </w:r>
    </w:p>
    <w:p w:rsidR="000857D5" w:rsidRPr="00137E54" w:rsidRDefault="000857D5" w:rsidP="00A1697F">
      <w:pPr>
        <w:tabs>
          <w:tab w:val="left" w:pos="284"/>
        </w:tabs>
        <w:spacing w:line="276" w:lineRule="auto"/>
        <w:jc w:val="both"/>
        <w:rPr>
          <w:sz w:val="24"/>
        </w:rPr>
      </w:pPr>
    </w:p>
    <w:p w:rsidR="00080650" w:rsidRPr="00AD3815" w:rsidRDefault="002D67D5" w:rsidP="00AD3815">
      <w:pPr>
        <w:pStyle w:val="Heading2"/>
        <w:tabs>
          <w:tab w:val="clear" w:pos="1283"/>
          <w:tab w:val="left" w:pos="142"/>
          <w:tab w:val="left" w:pos="284"/>
          <w:tab w:val="left" w:pos="426"/>
        </w:tabs>
        <w:ind w:left="0" w:firstLine="0"/>
        <w:jc w:val="both"/>
        <w:rPr>
          <w:sz w:val="24"/>
        </w:rPr>
      </w:pPr>
      <w:r w:rsidRPr="00AD3815">
        <w:rPr>
          <w:sz w:val="24"/>
        </w:rPr>
        <w:t xml:space="preserve">NAČIN DOKAZIVANJA NEPOSTOJANJA OSNOVA ZA ISKLJUČENJE GOSPODARSKOG SUBJEKTA </w:t>
      </w:r>
    </w:p>
    <w:p w:rsidR="00080650" w:rsidRPr="00137E54" w:rsidRDefault="00080650" w:rsidP="00553EB4">
      <w:pPr>
        <w:tabs>
          <w:tab w:val="left" w:pos="284"/>
        </w:tabs>
        <w:jc w:val="both"/>
        <w:rPr>
          <w:b/>
          <w:szCs w:val="22"/>
        </w:rPr>
      </w:pPr>
    </w:p>
    <w:p w:rsidR="00080650" w:rsidRPr="00137E54" w:rsidRDefault="00080650" w:rsidP="00553EB4">
      <w:pPr>
        <w:tabs>
          <w:tab w:val="left" w:pos="284"/>
        </w:tabs>
        <w:jc w:val="both"/>
        <w:rPr>
          <w:sz w:val="24"/>
        </w:rPr>
      </w:pPr>
      <w:r w:rsidRPr="00137E54">
        <w:rPr>
          <w:sz w:val="24"/>
        </w:rPr>
        <w:t>U slučaju da Naručitelj traži provjeru informacija navedenih u ESPD</w:t>
      </w:r>
      <w:r w:rsidR="00AD3331" w:rsidRPr="00137E54">
        <w:rPr>
          <w:sz w:val="24"/>
        </w:rPr>
        <w:t>-u</w:t>
      </w:r>
      <w:r w:rsidRPr="00137E54">
        <w:rPr>
          <w:sz w:val="24"/>
        </w:rPr>
        <w:t xml:space="preserve"> Naručitelj će prihvatiti sljedeće </w:t>
      </w:r>
      <w:r w:rsidR="0027043A" w:rsidRPr="00137E54">
        <w:rPr>
          <w:sz w:val="24"/>
        </w:rPr>
        <w:t xml:space="preserve">ažurirane </w:t>
      </w:r>
      <w:r w:rsidRPr="00137E54">
        <w:rPr>
          <w:b/>
          <w:sz w:val="24"/>
        </w:rPr>
        <w:t xml:space="preserve">dokumente </w:t>
      </w:r>
      <w:r w:rsidRPr="00137E54">
        <w:rPr>
          <w:sz w:val="24"/>
        </w:rPr>
        <w:t>kao dovoljan dokaz da ne postoje osnove za isključenje gospodarskog subjekta iz ove točke:</w:t>
      </w:r>
    </w:p>
    <w:p w:rsidR="00080650" w:rsidRPr="00137E54" w:rsidRDefault="00080650" w:rsidP="00553EB4">
      <w:pPr>
        <w:tabs>
          <w:tab w:val="left" w:pos="284"/>
        </w:tabs>
        <w:jc w:val="both"/>
        <w:rPr>
          <w:sz w:val="24"/>
        </w:rPr>
      </w:pPr>
      <w:r w:rsidRPr="00137E54">
        <w:rPr>
          <w:sz w:val="24"/>
        </w:rPr>
        <w:t xml:space="preserve"> </w:t>
      </w:r>
    </w:p>
    <w:p w:rsidR="005D7BD3" w:rsidRPr="00137E54" w:rsidRDefault="00080650" w:rsidP="009C5976">
      <w:pPr>
        <w:numPr>
          <w:ilvl w:val="0"/>
          <w:numId w:val="7"/>
        </w:numPr>
        <w:tabs>
          <w:tab w:val="left" w:pos="284"/>
        </w:tabs>
        <w:jc w:val="both"/>
        <w:rPr>
          <w:sz w:val="24"/>
        </w:rPr>
      </w:pPr>
      <w:r w:rsidRPr="00137E54">
        <w:rPr>
          <w:sz w:val="24"/>
        </w:rPr>
        <w:t>Kao dostatan dokaz da ne postoje o</w:t>
      </w:r>
      <w:r w:rsidR="00AD3331" w:rsidRPr="00137E54">
        <w:rPr>
          <w:sz w:val="24"/>
        </w:rPr>
        <w:t>snove za isključenje iz točke 12</w:t>
      </w:r>
      <w:r w:rsidRPr="00137E54">
        <w:rPr>
          <w:sz w:val="24"/>
        </w:rPr>
        <w:t xml:space="preserve">.1. ove Dokumentacije o nabavi, naručitelj će prihvatiti: </w:t>
      </w:r>
      <w:r w:rsidRPr="00137E54">
        <w:rPr>
          <w:b/>
          <w:sz w:val="24"/>
          <w:u w:val="single"/>
        </w:rPr>
        <w:t>izvadak iz</w:t>
      </w:r>
      <w:r w:rsidRPr="00137E54">
        <w:rPr>
          <w:sz w:val="24"/>
        </w:rPr>
        <w:t xml:space="preserve"> </w:t>
      </w:r>
      <w:r w:rsidRPr="00137E54">
        <w:rPr>
          <w:b/>
          <w:sz w:val="24"/>
          <w:u w:val="single"/>
        </w:rPr>
        <w:t>kaznene evidencije</w:t>
      </w:r>
      <w:r w:rsidRPr="00137E54">
        <w:rPr>
          <w:sz w:val="24"/>
        </w:rPr>
        <w:t xml:space="preserve"> ili drugog odgovarajućeg registra ili, ako to nije moguće, jednakovrijedan dokument nadležne sudske ili upravne vlasti u državi poslovnog nastana gospodarskog subjekta, odnosno dr</w:t>
      </w:r>
      <w:r w:rsidR="002D67D5" w:rsidRPr="00137E54">
        <w:rPr>
          <w:sz w:val="24"/>
        </w:rPr>
        <w:t>žavi čiji je osoba državljanin.</w:t>
      </w:r>
    </w:p>
    <w:p w:rsidR="005D7BD3" w:rsidRPr="00137E54" w:rsidRDefault="005D7BD3" w:rsidP="00553EB4">
      <w:pPr>
        <w:tabs>
          <w:tab w:val="left" w:pos="284"/>
        </w:tabs>
        <w:ind w:left="720"/>
        <w:jc w:val="both"/>
        <w:rPr>
          <w:sz w:val="24"/>
        </w:rPr>
      </w:pPr>
    </w:p>
    <w:p w:rsidR="00080650" w:rsidRPr="00137E54" w:rsidRDefault="00080650" w:rsidP="009C5976">
      <w:pPr>
        <w:numPr>
          <w:ilvl w:val="0"/>
          <w:numId w:val="7"/>
        </w:numPr>
        <w:tabs>
          <w:tab w:val="left" w:pos="284"/>
        </w:tabs>
        <w:jc w:val="both"/>
        <w:rPr>
          <w:sz w:val="24"/>
        </w:rPr>
      </w:pPr>
      <w:r w:rsidRPr="00137E54">
        <w:rPr>
          <w:sz w:val="24"/>
        </w:rPr>
        <w:t>Kao dostatan dokaz da ne postoje o</w:t>
      </w:r>
      <w:r w:rsidR="00AD3331" w:rsidRPr="00137E54">
        <w:rPr>
          <w:sz w:val="24"/>
        </w:rPr>
        <w:t>snove za isključenje iz točke 12</w:t>
      </w:r>
      <w:r w:rsidRPr="00137E54">
        <w:rPr>
          <w:sz w:val="24"/>
        </w:rPr>
        <w:t xml:space="preserve">.2. ove Dokumentacije o nabavi, naručitelj će prihvatiti: </w:t>
      </w:r>
      <w:r w:rsidRPr="00137E54">
        <w:rPr>
          <w:b/>
          <w:sz w:val="24"/>
          <w:u w:val="single"/>
        </w:rPr>
        <w:t>potvrdu porezne uprave</w:t>
      </w:r>
      <w:r w:rsidRPr="00137E54">
        <w:rPr>
          <w:sz w:val="24"/>
        </w:rPr>
        <w:t xml:space="preserve"> ili drugog nadležnog tijela u državi poslovnog </w:t>
      </w:r>
      <w:proofErr w:type="spellStart"/>
      <w:r w:rsidRPr="00137E54">
        <w:rPr>
          <w:sz w:val="24"/>
        </w:rPr>
        <w:t>nastana</w:t>
      </w:r>
      <w:proofErr w:type="spellEnd"/>
      <w:r w:rsidRPr="00137E54">
        <w:rPr>
          <w:sz w:val="24"/>
        </w:rPr>
        <w:t xml:space="preserve"> gospodarskog subjekta.</w:t>
      </w:r>
    </w:p>
    <w:p w:rsidR="00F6263F" w:rsidRPr="00137E54" w:rsidRDefault="00F6263F" w:rsidP="00F6263F">
      <w:pPr>
        <w:pStyle w:val="ListParagraph"/>
        <w:rPr>
          <w:sz w:val="24"/>
        </w:rPr>
      </w:pPr>
    </w:p>
    <w:p w:rsidR="00F6263F" w:rsidRPr="00137E54" w:rsidRDefault="00F6263F" w:rsidP="009C5976">
      <w:pPr>
        <w:numPr>
          <w:ilvl w:val="0"/>
          <w:numId w:val="7"/>
        </w:numPr>
        <w:spacing w:after="160" w:line="276" w:lineRule="auto"/>
        <w:jc w:val="both"/>
        <w:rPr>
          <w:sz w:val="24"/>
        </w:rPr>
      </w:pPr>
      <w:r w:rsidRPr="00137E54">
        <w:rPr>
          <w:sz w:val="24"/>
        </w:rPr>
        <w:t xml:space="preserve">Kao dostatan dokaz da ne postoje osnove za isključenje iz točke 12.3. </w:t>
      </w:r>
      <w:proofErr w:type="spellStart"/>
      <w:r w:rsidRPr="00137E54">
        <w:rPr>
          <w:sz w:val="24"/>
        </w:rPr>
        <w:t>podtočka</w:t>
      </w:r>
      <w:proofErr w:type="spellEnd"/>
      <w:r w:rsidRPr="00137E54">
        <w:rPr>
          <w:sz w:val="24"/>
        </w:rPr>
        <w:t xml:space="preserve"> 2. ove Dokumentacije o nabavi, naručitelj će prihvatiti: </w:t>
      </w:r>
      <w:r w:rsidRPr="00137E54">
        <w:rPr>
          <w:b/>
          <w:sz w:val="24"/>
          <w:u w:val="single"/>
        </w:rPr>
        <w:t>izvadak iz sudskog registra</w:t>
      </w:r>
      <w:r w:rsidRPr="00137E54">
        <w:rPr>
          <w:sz w:val="24"/>
        </w:rPr>
        <w:t xml:space="preserve"> ili potvrdu trgovačkog suda ili drugog nadležnog tijela u državi poslovnog </w:t>
      </w:r>
      <w:proofErr w:type="spellStart"/>
      <w:r w:rsidRPr="00137E54">
        <w:rPr>
          <w:sz w:val="24"/>
        </w:rPr>
        <w:t>nastana</w:t>
      </w:r>
      <w:proofErr w:type="spellEnd"/>
      <w:r w:rsidRPr="00137E54">
        <w:rPr>
          <w:sz w:val="24"/>
        </w:rPr>
        <w:t xml:space="preserve"> ponuditelja.</w:t>
      </w:r>
    </w:p>
    <w:p w:rsidR="00B60A1B" w:rsidRPr="00137E54" w:rsidRDefault="00080650" w:rsidP="0076282F">
      <w:pPr>
        <w:numPr>
          <w:ilvl w:val="0"/>
          <w:numId w:val="7"/>
        </w:numPr>
        <w:tabs>
          <w:tab w:val="left" w:pos="284"/>
        </w:tabs>
        <w:spacing w:line="276" w:lineRule="auto"/>
        <w:jc w:val="both"/>
        <w:rPr>
          <w:sz w:val="24"/>
        </w:rPr>
      </w:pPr>
      <w:r w:rsidRPr="00137E54">
        <w:rPr>
          <w:sz w:val="24"/>
        </w:rPr>
        <w:t>Ako se u državi poslovnog nastana gospodarskog subjekta, odnosno državi čiji je osoba državljanin, ne izdaju gore navedeni dokumenti ili ako ne obuhvaćaju sve</w:t>
      </w:r>
      <w:r w:rsidR="00AD3331" w:rsidRPr="00137E54">
        <w:rPr>
          <w:sz w:val="24"/>
        </w:rPr>
        <w:t xml:space="preserve"> okolnosti obuhvaćene točkama 12</w:t>
      </w:r>
      <w:r w:rsidRPr="00137E54">
        <w:rPr>
          <w:sz w:val="24"/>
        </w:rPr>
        <w:t>.</w:t>
      </w:r>
      <w:r w:rsidR="00282DDB" w:rsidRPr="00137E54">
        <w:rPr>
          <w:sz w:val="24"/>
        </w:rPr>
        <w:t>1</w:t>
      </w:r>
      <w:r w:rsidR="0076282F" w:rsidRPr="00137E54">
        <w:rPr>
          <w:sz w:val="24"/>
        </w:rPr>
        <w:t>.</w:t>
      </w:r>
      <w:r w:rsidR="00282DDB" w:rsidRPr="00137E54">
        <w:rPr>
          <w:sz w:val="24"/>
        </w:rPr>
        <w:t>, 12</w:t>
      </w:r>
      <w:r w:rsidRPr="00137E54">
        <w:rPr>
          <w:sz w:val="24"/>
        </w:rPr>
        <w:t xml:space="preserve">.2. ove Dokumentacije o nabavi, oni mogu biti zamijenjeni izjavom pod prisegom ili, ako izjava pod prisegom prema pravu dotične države ne postoji, </w:t>
      </w:r>
      <w:r w:rsidRPr="00137E54">
        <w:rPr>
          <w:sz w:val="24"/>
        </w:rPr>
        <w:lastRenderedPageBreak/>
        <w:t>izjavom davatelja s ovjerenim potpisom kod nadležne sudske ili upravne vlasti, javnog bilježnika, ili strukovnog ili trgovinskog tijela u državi poslovnog nastana gospodarskog subjekta, odnosno državi čiji je osoba državljanin.</w:t>
      </w:r>
    </w:p>
    <w:p w:rsidR="00DC7C5D" w:rsidRPr="00137E54" w:rsidRDefault="00DC7C5D" w:rsidP="00553EB4">
      <w:pPr>
        <w:tabs>
          <w:tab w:val="left" w:pos="284"/>
        </w:tabs>
        <w:jc w:val="both"/>
        <w:rPr>
          <w:szCs w:val="22"/>
        </w:rPr>
      </w:pPr>
    </w:p>
    <w:p w:rsidR="009D1FE6" w:rsidRPr="00137E54" w:rsidRDefault="00080650" w:rsidP="009D1FE6">
      <w:pPr>
        <w:spacing w:after="44" w:line="276" w:lineRule="auto"/>
        <w:ind w:left="355" w:right="11" w:hanging="10"/>
        <w:jc w:val="both"/>
        <w:rPr>
          <w:sz w:val="24"/>
        </w:rPr>
      </w:pPr>
      <w:r w:rsidRPr="00137E54">
        <w:rPr>
          <w:b/>
          <w:sz w:val="24"/>
          <w:u w:val="single"/>
        </w:rPr>
        <w:t>NAPOMENA 1.:</w:t>
      </w:r>
      <w:r w:rsidRPr="00137E54">
        <w:rPr>
          <w:b/>
          <w:sz w:val="24"/>
        </w:rPr>
        <w:t xml:space="preserve"> </w:t>
      </w:r>
      <w:r w:rsidRPr="00137E54">
        <w:rPr>
          <w:sz w:val="24"/>
        </w:rPr>
        <w:t>Gospodarski subjekt koji ima poslovni nastan u Republici Hrvatskoj ili osoba koja je član upravnog, upravljačkog ili nadzornog tijela ili ima ovlasti zastupanja, donošenja odluka ili nadzora gospodarskog subjekta i koja je državljanin Republike Hrvatske, nepostojanje o</w:t>
      </w:r>
      <w:r w:rsidR="00282DDB" w:rsidRPr="00137E54">
        <w:rPr>
          <w:sz w:val="24"/>
        </w:rPr>
        <w:t xml:space="preserve">snova za isključenje iz točke </w:t>
      </w:r>
      <w:r w:rsidR="00282DDB" w:rsidRPr="00137E54">
        <w:rPr>
          <w:b/>
          <w:sz w:val="24"/>
        </w:rPr>
        <w:t>12</w:t>
      </w:r>
      <w:r w:rsidRPr="00137E54">
        <w:rPr>
          <w:b/>
          <w:sz w:val="24"/>
        </w:rPr>
        <w:t>.</w:t>
      </w:r>
      <w:r w:rsidRPr="00137E54">
        <w:rPr>
          <w:sz w:val="24"/>
        </w:rPr>
        <w:t xml:space="preserve"> </w:t>
      </w:r>
      <w:r w:rsidR="00F0069C" w:rsidRPr="00137E54">
        <w:rPr>
          <w:sz w:val="24"/>
        </w:rPr>
        <w:t xml:space="preserve">i točke </w:t>
      </w:r>
      <w:r w:rsidR="00F0069C" w:rsidRPr="00137E54">
        <w:rPr>
          <w:b/>
          <w:sz w:val="24"/>
        </w:rPr>
        <w:t>14.</w:t>
      </w:r>
      <w:r w:rsidR="00F0069C" w:rsidRPr="00137E54">
        <w:rPr>
          <w:sz w:val="24"/>
        </w:rPr>
        <w:t xml:space="preserve"> </w:t>
      </w:r>
      <w:r w:rsidRPr="00137E54">
        <w:rPr>
          <w:sz w:val="24"/>
        </w:rPr>
        <w:t xml:space="preserve">dokazuje: </w:t>
      </w:r>
    </w:p>
    <w:p w:rsidR="00080650" w:rsidRPr="00137E54" w:rsidRDefault="00080650" w:rsidP="002A2F0B">
      <w:pPr>
        <w:pStyle w:val="ListParagraph"/>
        <w:numPr>
          <w:ilvl w:val="0"/>
          <w:numId w:val="8"/>
        </w:numPr>
        <w:tabs>
          <w:tab w:val="left" w:pos="1276"/>
        </w:tabs>
        <w:spacing w:after="44" w:line="276" w:lineRule="auto"/>
        <w:ind w:right="11" w:hanging="217"/>
        <w:jc w:val="both"/>
        <w:rPr>
          <w:rFonts w:eastAsia="Calibri"/>
          <w:sz w:val="24"/>
        </w:rPr>
      </w:pPr>
      <w:r w:rsidRPr="00137E54">
        <w:rPr>
          <w:b/>
          <w:sz w:val="24"/>
        </w:rPr>
        <w:t>Izjavom o nekažnjavanju</w:t>
      </w:r>
      <w:r w:rsidRPr="00137E54">
        <w:rPr>
          <w:sz w:val="24"/>
        </w:rPr>
        <w:t xml:space="preserve"> davatelja s ovjerenim potpisom kod javnog bilježnika i to za gospodarski subjekt i za osobu/e ovlaštenu/e za zastupanje gospodars</w:t>
      </w:r>
      <w:r w:rsidR="00282DDB" w:rsidRPr="00137E54">
        <w:rPr>
          <w:sz w:val="24"/>
        </w:rPr>
        <w:t xml:space="preserve">kog subjekta </w:t>
      </w:r>
      <w:r w:rsidR="005A028B" w:rsidRPr="00137E54">
        <w:rPr>
          <w:sz w:val="24"/>
        </w:rPr>
        <w:t>(</w:t>
      </w:r>
      <w:r w:rsidR="00CE71B5" w:rsidRPr="00137E54">
        <w:rPr>
          <w:sz w:val="24"/>
        </w:rPr>
        <w:t>Obrazac</w:t>
      </w:r>
      <w:r w:rsidR="005A5D8D" w:rsidRPr="00137E54">
        <w:rPr>
          <w:sz w:val="24"/>
        </w:rPr>
        <w:t xml:space="preserve"> 3.</w:t>
      </w:r>
      <w:r w:rsidR="005A028B" w:rsidRPr="00137E54">
        <w:rPr>
          <w:sz w:val="24"/>
        </w:rPr>
        <w:t>)</w:t>
      </w:r>
      <w:r w:rsidRPr="00137E54">
        <w:rPr>
          <w:sz w:val="24"/>
        </w:rPr>
        <w:t>, a za ostale osobe iz članka 251. stavka</w:t>
      </w:r>
      <w:r w:rsidR="00282DDB" w:rsidRPr="00137E54">
        <w:rPr>
          <w:sz w:val="24"/>
        </w:rPr>
        <w:t xml:space="preserve"> 1. točka 1. </w:t>
      </w:r>
      <w:r w:rsidR="0004492A" w:rsidRPr="00137E54">
        <w:rPr>
          <w:sz w:val="24"/>
        </w:rPr>
        <w:t xml:space="preserve">ZJN 2016. </w:t>
      </w:r>
      <w:r w:rsidR="00282DDB" w:rsidRPr="00137E54">
        <w:rPr>
          <w:sz w:val="24"/>
        </w:rPr>
        <w:t xml:space="preserve">na obrascu </w:t>
      </w:r>
      <w:r w:rsidR="005A028B" w:rsidRPr="00137E54">
        <w:rPr>
          <w:sz w:val="24"/>
        </w:rPr>
        <w:t>(</w:t>
      </w:r>
      <w:r w:rsidR="005A5D8D" w:rsidRPr="00137E54">
        <w:rPr>
          <w:sz w:val="24"/>
        </w:rPr>
        <w:t>Obrazac 4.</w:t>
      </w:r>
      <w:r w:rsidR="002D67D5" w:rsidRPr="00137E54">
        <w:rPr>
          <w:sz w:val="24"/>
        </w:rPr>
        <w:t>)</w:t>
      </w:r>
      <w:r w:rsidR="00CE71B5" w:rsidRPr="00137E54">
        <w:rPr>
          <w:sz w:val="24"/>
        </w:rPr>
        <w:t>, koji su sastavni dio ove D</w:t>
      </w:r>
      <w:r w:rsidRPr="00137E54">
        <w:rPr>
          <w:sz w:val="24"/>
        </w:rPr>
        <w:t>okumentacije o nabavi</w:t>
      </w:r>
      <w:r w:rsidR="005A5D8D" w:rsidRPr="00137E54">
        <w:rPr>
          <w:sz w:val="24"/>
        </w:rPr>
        <w:t>.</w:t>
      </w:r>
    </w:p>
    <w:p w:rsidR="00080650" w:rsidRPr="00137E54" w:rsidRDefault="00080650" w:rsidP="009C5976">
      <w:pPr>
        <w:numPr>
          <w:ilvl w:val="0"/>
          <w:numId w:val="8"/>
        </w:numPr>
        <w:spacing w:after="220" w:line="248" w:lineRule="auto"/>
        <w:ind w:right="11" w:hanging="348"/>
        <w:jc w:val="both"/>
        <w:rPr>
          <w:rFonts w:eastAsia="Calibri"/>
          <w:sz w:val="24"/>
        </w:rPr>
      </w:pPr>
      <w:r w:rsidRPr="00137E54">
        <w:rPr>
          <w:b/>
          <w:sz w:val="24"/>
        </w:rPr>
        <w:t>Potvrdom</w:t>
      </w:r>
      <w:r w:rsidR="00220DC6" w:rsidRPr="00137E54">
        <w:rPr>
          <w:b/>
          <w:sz w:val="24"/>
        </w:rPr>
        <w:t xml:space="preserve"> Porezne uprave</w:t>
      </w:r>
      <w:r w:rsidR="00220DC6" w:rsidRPr="00137E54">
        <w:rPr>
          <w:sz w:val="24"/>
        </w:rPr>
        <w:t xml:space="preserve"> o stanju duga </w:t>
      </w:r>
      <w:r w:rsidR="00F0069C" w:rsidRPr="00137E54">
        <w:rPr>
          <w:sz w:val="24"/>
        </w:rPr>
        <w:t>i</w:t>
      </w:r>
    </w:p>
    <w:p w:rsidR="00547C1A" w:rsidRPr="00137E54" w:rsidRDefault="00F0069C" w:rsidP="009C5976">
      <w:pPr>
        <w:pStyle w:val="ListParagraph"/>
        <w:numPr>
          <w:ilvl w:val="0"/>
          <w:numId w:val="8"/>
        </w:numPr>
        <w:spacing w:after="160" w:line="276" w:lineRule="auto"/>
        <w:ind w:hanging="359"/>
        <w:jc w:val="both"/>
        <w:rPr>
          <w:sz w:val="24"/>
        </w:rPr>
      </w:pPr>
      <w:r w:rsidRPr="00137E54">
        <w:rPr>
          <w:b/>
          <w:sz w:val="24"/>
        </w:rPr>
        <w:t>Izvatkom iz sudskog registra</w:t>
      </w:r>
      <w:r w:rsidRPr="00137E54">
        <w:rPr>
          <w:sz w:val="24"/>
        </w:rPr>
        <w:t xml:space="preserve"> ili potvrdom trgovačkog suda ili drugog nadležnog tijela </w:t>
      </w:r>
      <w:r w:rsidRPr="00137E54">
        <w:rPr>
          <w:b/>
          <w:sz w:val="24"/>
          <w:u w:val="single"/>
        </w:rPr>
        <w:t>i dodatno</w:t>
      </w:r>
      <w:r w:rsidRPr="00137E54">
        <w:rPr>
          <w:sz w:val="24"/>
        </w:rPr>
        <w:t xml:space="preserve"> </w:t>
      </w:r>
    </w:p>
    <w:p w:rsidR="00F0069C" w:rsidRPr="00137E54" w:rsidRDefault="00F0069C" w:rsidP="009C5976">
      <w:pPr>
        <w:pStyle w:val="ListParagraph"/>
        <w:numPr>
          <w:ilvl w:val="0"/>
          <w:numId w:val="8"/>
        </w:numPr>
        <w:spacing w:after="160" w:line="276" w:lineRule="auto"/>
        <w:ind w:hanging="359"/>
        <w:jc w:val="both"/>
        <w:rPr>
          <w:sz w:val="24"/>
        </w:rPr>
      </w:pPr>
      <w:r w:rsidRPr="00137E54">
        <w:rPr>
          <w:b/>
          <w:sz w:val="24"/>
        </w:rPr>
        <w:t>Izjavom o nepostojanju razloga za isključenje</w:t>
      </w:r>
      <w:r w:rsidRPr="00137E54">
        <w:rPr>
          <w:sz w:val="24"/>
        </w:rPr>
        <w:t xml:space="preserve"> iz članka 254. stavak 1. točka 2. ZJN 2016. davatelja (ovlaštene osobe (ili osoba) po zakonu za zastupanje gospodarskog subjekta) </w:t>
      </w:r>
      <w:r w:rsidRPr="00137E54">
        <w:rPr>
          <w:b/>
          <w:sz w:val="24"/>
          <w:u w:val="single"/>
        </w:rPr>
        <w:t>s ovjerenim potpisom kod javnog bilježnika</w:t>
      </w:r>
      <w:r w:rsidRPr="00137E54">
        <w:rPr>
          <w:sz w:val="24"/>
        </w:rPr>
        <w:t xml:space="preserve">, na </w:t>
      </w:r>
      <w:r w:rsidRPr="00137E54">
        <w:rPr>
          <w:b/>
          <w:sz w:val="24"/>
        </w:rPr>
        <w:t xml:space="preserve">OBRASCU </w:t>
      </w:r>
      <w:r w:rsidR="00CA0B1A" w:rsidRPr="00137E54">
        <w:rPr>
          <w:b/>
          <w:sz w:val="24"/>
        </w:rPr>
        <w:t>7</w:t>
      </w:r>
      <w:r w:rsidRPr="00137E54">
        <w:rPr>
          <w:b/>
          <w:sz w:val="24"/>
        </w:rPr>
        <w:t>.</w:t>
      </w:r>
      <w:r w:rsidRPr="00137E54">
        <w:rPr>
          <w:sz w:val="24"/>
        </w:rPr>
        <w:t xml:space="preserve"> koji je sastavni dio ove dokumentacije o nabavi. Umjesto Izjavom s ovjerenim potpisom kod javnog bilježnika, gospodarski subjekt može dokazati nepostojanje razloga za isključenje iz ove točke i izjavom davatelja s ovjerenim potpisom kod nadležne sudske ili upravne vlasti ili strukovnog ili trgovinskog tijela.</w:t>
      </w:r>
    </w:p>
    <w:p w:rsidR="00080650" w:rsidRPr="00137E54" w:rsidRDefault="00080650" w:rsidP="00553EB4">
      <w:pPr>
        <w:spacing w:after="6" w:line="248" w:lineRule="auto"/>
        <w:ind w:left="355" w:right="11" w:hanging="10"/>
        <w:jc w:val="both"/>
        <w:rPr>
          <w:sz w:val="24"/>
        </w:rPr>
      </w:pPr>
      <w:r w:rsidRPr="00137E54">
        <w:rPr>
          <w:b/>
          <w:sz w:val="24"/>
          <w:u w:val="single"/>
        </w:rPr>
        <w:t>NAPOMENA 2.:</w:t>
      </w:r>
      <w:r w:rsidRPr="00137E54">
        <w:rPr>
          <w:b/>
          <w:sz w:val="24"/>
        </w:rPr>
        <w:t xml:space="preserve">  </w:t>
      </w:r>
      <w:r w:rsidRPr="00137E54">
        <w:rPr>
          <w:sz w:val="24"/>
        </w:rPr>
        <w:t xml:space="preserve">Ako se u državi </w:t>
      </w:r>
      <w:r w:rsidRPr="00137E54">
        <w:rPr>
          <w:sz w:val="24"/>
          <w:u w:val="single" w:color="000000"/>
        </w:rPr>
        <w:t>poslovnog nastana gospodarskog subjekta, odnosno u</w:t>
      </w:r>
      <w:r w:rsidRPr="00137E54">
        <w:rPr>
          <w:sz w:val="24"/>
        </w:rPr>
        <w:t xml:space="preserve"> </w:t>
      </w:r>
      <w:r w:rsidRPr="00137E54">
        <w:rPr>
          <w:sz w:val="24"/>
          <w:u w:val="single" w:color="000000"/>
        </w:rPr>
        <w:t>državi čiji je osoba državljanin</w:t>
      </w:r>
      <w:r w:rsidRPr="00137E54">
        <w:rPr>
          <w:sz w:val="24"/>
        </w:rPr>
        <w:t xml:space="preserve"> ne izdaju dokumenti iz članka 265. stavka 1. ili ako ne obuhvaćaju sve okolnosti iz članka 251. stavka 1.,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(sukladno članku 265. stavak 2.). </w:t>
      </w:r>
    </w:p>
    <w:p w:rsidR="00D14F0B" w:rsidRPr="00137E54" w:rsidRDefault="00D14F0B" w:rsidP="00377FF6">
      <w:pPr>
        <w:spacing w:line="276" w:lineRule="auto"/>
        <w:ind w:left="360"/>
        <w:jc w:val="both"/>
        <w:rPr>
          <w:sz w:val="24"/>
        </w:rPr>
      </w:pPr>
      <w:r w:rsidRPr="00137E54">
        <w:rPr>
          <w:sz w:val="24"/>
        </w:rPr>
        <w:t xml:space="preserve">Radi lakšeg sastavljanja i ovjeravanja gore navedenih izjava od strane gospodarskog subjekta koji nema poslovni </w:t>
      </w:r>
      <w:proofErr w:type="spellStart"/>
      <w:r w:rsidRPr="00137E54">
        <w:rPr>
          <w:sz w:val="24"/>
        </w:rPr>
        <w:t>nastan</w:t>
      </w:r>
      <w:proofErr w:type="spellEnd"/>
      <w:r w:rsidRPr="00137E54">
        <w:rPr>
          <w:sz w:val="24"/>
        </w:rPr>
        <w:t xml:space="preserve"> u Republici Hrvatskoj, Naručitelj je kao sastavni dio dokumentacije o nabavi priložio primjere OBRAZACA:</w:t>
      </w:r>
      <w:r w:rsidR="00377FF6" w:rsidRPr="00137E54">
        <w:rPr>
          <w:sz w:val="24"/>
        </w:rPr>
        <w:t xml:space="preserve">  </w:t>
      </w:r>
      <w:r w:rsidRPr="00137E54">
        <w:rPr>
          <w:sz w:val="24"/>
        </w:rPr>
        <w:t xml:space="preserve">OBRAZAC </w:t>
      </w:r>
      <w:r w:rsidR="00CA0B1A" w:rsidRPr="00137E54">
        <w:rPr>
          <w:sz w:val="24"/>
        </w:rPr>
        <w:t>5</w:t>
      </w:r>
      <w:r w:rsidR="00377FF6" w:rsidRPr="00137E54">
        <w:rPr>
          <w:sz w:val="24"/>
        </w:rPr>
        <w:t xml:space="preserve"> i</w:t>
      </w:r>
      <w:r w:rsidRPr="00137E54">
        <w:rPr>
          <w:sz w:val="24"/>
        </w:rPr>
        <w:t xml:space="preserve"> OBRAZAC </w:t>
      </w:r>
      <w:r w:rsidR="00CA0B1A" w:rsidRPr="00137E54">
        <w:rPr>
          <w:sz w:val="24"/>
        </w:rPr>
        <w:t>6</w:t>
      </w:r>
      <w:r w:rsidR="00377FF6" w:rsidRPr="00137E54">
        <w:rPr>
          <w:sz w:val="24"/>
        </w:rPr>
        <w:t>.</w:t>
      </w:r>
      <w:r w:rsidRPr="00137E54">
        <w:rPr>
          <w:sz w:val="24"/>
        </w:rPr>
        <w:t xml:space="preserve"> </w:t>
      </w:r>
    </w:p>
    <w:p w:rsidR="0027043A" w:rsidRPr="00137E54" w:rsidRDefault="0027043A" w:rsidP="00553EB4">
      <w:pPr>
        <w:spacing w:after="6" w:line="248" w:lineRule="auto"/>
        <w:ind w:left="355" w:right="11" w:hanging="10"/>
        <w:jc w:val="both"/>
        <w:rPr>
          <w:szCs w:val="22"/>
        </w:rPr>
      </w:pPr>
    </w:p>
    <w:p w:rsidR="0027043A" w:rsidRPr="00137E54" w:rsidRDefault="0027043A" w:rsidP="00A42359">
      <w:pPr>
        <w:spacing w:after="6" w:line="276" w:lineRule="auto"/>
        <w:ind w:left="355" w:right="11" w:hanging="10"/>
        <w:jc w:val="both"/>
        <w:rPr>
          <w:sz w:val="24"/>
        </w:rPr>
      </w:pPr>
      <w:r w:rsidRPr="00137E54">
        <w:rPr>
          <w:b/>
          <w:sz w:val="24"/>
          <w:u w:val="single"/>
        </w:rPr>
        <w:t>NAPOMENA 3.:</w:t>
      </w:r>
      <w:r w:rsidRPr="00137E54">
        <w:rPr>
          <w:sz w:val="24"/>
        </w:rPr>
        <w:t xml:space="preserve"> Naručitelj ne propisuje starost navedenih dokumenata. Ponuditelj dostavljenim dokazima kao ažuriranim popratnim dokumentima, dokazuje da su podaci koji su sadržani u dokumentima važeći, odnosno da odgovaraju činjeničnom stanju u trenutku dostave naručitelju te dokazuju ono što je gospodarski subjekt naveo u ESPD-u.</w:t>
      </w:r>
    </w:p>
    <w:p w:rsidR="007605F3" w:rsidRPr="00137E54" w:rsidRDefault="007605F3" w:rsidP="00553EB4">
      <w:pPr>
        <w:jc w:val="both"/>
        <w:rPr>
          <w:szCs w:val="22"/>
        </w:rPr>
      </w:pPr>
    </w:p>
    <w:p w:rsidR="002620EC" w:rsidRPr="00137E54" w:rsidRDefault="002620EC" w:rsidP="00AD3815">
      <w:pPr>
        <w:pStyle w:val="Heading2"/>
        <w:tabs>
          <w:tab w:val="clear" w:pos="1283"/>
          <w:tab w:val="left" w:pos="142"/>
          <w:tab w:val="left" w:pos="284"/>
          <w:tab w:val="left" w:pos="426"/>
        </w:tabs>
        <w:ind w:left="0" w:firstLine="0"/>
        <w:jc w:val="both"/>
        <w:rPr>
          <w:sz w:val="24"/>
        </w:rPr>
      </w:pPr>
      <w:r w:rsidRPr="00137E54">
        <w:rPr>
          <w:sz w:val="24"/>
        </w:rPr>
        <w:t xml:space="preserve">KRITERIJI ZA ODABIR GOSPODARSKOG SUBJEKTA </w:t>
      </w:r>
    </w:p>
    <w:p w:rsidR="00607197" w:rsidRPr="00137E54" w:rsidRDefault="00AD3815" w:rsidP="00AD3815">
      <w:pPr>
        <w:pStyle w:val="Heading2"/>
        <w:numPr>
          <w:ilvl w:val="0"/>
          <w:numId w:val="0"/>
        </w:numPr>
        <w:tabs>
          <w:tab w:val="left" w:pos="142"/>
          <w:tab w:val="left" w:pos="284"/>
          <w:tab w:val="left" w:pos="426"/>
        </w:tabs>
        <w:jc w:val="both"/>
        <w:rPr>
          <w:sz w:val="24"/>
        </w:rPr>
      </w:pPr>
      <w:r>
        <w:rPr>
          <w:sz w:val="24"/>
        </w:rPr>
        <w:tab/>
      </w:r>
      <w:r>
        <w:rPr>
          <w:sz w:val="24"/>
        </w:rPr>
        <w:tab/>
      </w:r>
      <w:r>
        <w:rPr>
          <w:sz w:val="24"/>
        </w:rPr>
        <w:tab/>
      </w:r>
      <w:r w:rsidR="002620EC" w:rsidRPr="00137E54">
        <w:rPr>
          <w:sz w:val="24"/>
        </w:rPr>
        <w:t>(</w:t>
      </w:r>
      <w:r w:rsidR="006B5E9F" w:rsidRPr="00137E54">
        <w:rPr>
          <w:sz w:val="24"/>
        </w:rPr>
        <w:t>UVJETI SPOSOBNOSTI</w:t>
      </w:r>
      <w:r w:rsidR="002620EC" w:rsidRPr="00137E54">
        <w:rPr>
          <w:sz w:val="24"/>
        </w:rPr>
        <w:t>)</w:t>
      </w:r>
    </w:p>
    <w:p w:rsidR="009B6B6B" w:rsidRPr="00137E54" w:rsidRDefault="009B6B6B" w:rsidP="00553EB4">
      <w:pPr>
        <w:ind w:left="575" w:firstLine="708"/>
        <w:jc w:val="both"/>
        <w:rPr>
          <w:szCs w:val="22"/>
        </w:rPr>
      </w:pPr>
    </w:p>
    <w:p w:rsidR="009B6B6B" w:rsidRPr="00137E54" w:rsidRDefault="009B6B6B" w:rsidP="00553EB4">
      <w:pPr>
        <w:jc w:val="both"/>
        <w:rPr>
          <w:sz w:val="24"/>
        </w:rPr>
      </w:pPr>
      <w:r w:rsidRPr="00137E54">
        <w:rPr>
          <w:sz w:val="24"/>
        </w:rPr>
        <w:t xml:space="preserve">Gospodarski subjekt u ovom otvorenom postupku javne nabave mora dokazati: </w:t>
      </w:r>
    </w:p>
    <w:p w:rsidR="005D7BD3" w:rsidRPr="00137E54" w:rsidRDefault="005D7BD3" w:rsidP="00553EB4">
      <w:pPr>
        <w:jc w:val="both"/>
        <w:rPr>
          <w:sz w:val="24"/>
        </w:rPr>
      </w:pPr>
    </w:p>
    <w:p w:rsidR="005D7BD3" w:rsidRPr="00137E54" w:rsidRDefault="005D7BD3" w:rsidP="004B5831">
      <w:pPr>
        <w:pStyle w:val="ListParagraph"/>
        <w:numPr>
          <w:ilvl w:val="0"/>
          <w:numId w:val="19"/>
        </w:numPr>
        <w:spacing w:line="276" w:lineRule="auto"/>
        <w:jc w:val="both"/>
        <w:rPr>
          <w:sz w:val="24"/>
        </w:rPr>
      </w:pPr>
      <w:r w:rsidRPr="00137E54">
        <w:rPr>
          <w:sz w:val="24"/>
        </w:rPr>
        <w:t xml:space="preserve">sposobnost za obavljanje profesionalne djelatnosti, </w:t>
      </w:r>
    </w:p>
    <w:p w:rsidR="005D7BD3" w:rsidRPr="00137E54" w:rsidRDefault="005D7BD3" w:rsidP="004B5831">
      <w:pPr>
        <w:pStyle w:val="ListParagraph"/>
        <w:numPr>
          <w:ilvl w:val="0"/>
          <w:numId w:val="19"/>
        </w:numPr>
        <w:spacing w:line="276" w:lineRule="auto"/>
        <w:jc w:val="both"/>
        <w:rPr>
          <w:sz w:val="24"/>
        </w:rPr>
      </w:pPr>
      <w:r w:rsidRPr="00137E54">
        <w:rPr>
          <w:sz w:val="24"/>
        </w:rPr>
        <w:t xml:space="preserve">ekonomsku i financijsku sposobnost </w:t>
      </w:r>
    </w:p>
    <w:p w:rsidR="005D7BD3" w:rsidRPr="00137E54" w:rsidRDefault="005D7BD3" w:rsidP="004B5831">
      <w:pPr>
        <w:pStyle w:val="ListParagraph"/>
        <w:numPr>
          <w:ilvl w:val="0"/>
          <w:numId w:val="19"/>
        </w:numPr>
        <w:spacing w:line="276" w:lineRule="auto"/>
        <w:jc w:val="both"/>
        <w:rPr>
          <w:sz w:val="24"/>
        </w:rPr>
      </w:pPr>
      <w:r w:rsidRPr="00137E54">
        <w:rPr>
          <w:sz w:val="24"/>
        </w:rPr>
        <w:t xml:space="preserve">tehničku i stručnu sposobnost. </w:t>
      </w:r>
    </w:p>
    <w:p w:rsidR="00DC0F62" w:rsidRPr="00137E54" w:rsidRDefault="00DC0F62" w:rsidP="00553EB4">
      <w:pPr>
        <w:spacing w:after="217" w:line="259" w:lineRule="auto"/>
        <w:ind w:left="-5" w:right="26" w:hanging="10"/>
        <w:jc w:val="both"/>
        <w:rPr>
          <w:rFonts w:eastAsia="Arial"/>
          <w:sz w:val="24"/>
        </w:rPr>
      </w:pPr>
      <w:bookmarkStart w:id="11" w:name="_Toc259438729"/>
      <w:bookmarkStart w:id="12" w:name="_Toc324072211"/>
      <w:r w:rsidRPr="00137E54">
        <w:rPr>
          <w:rFonts w:eastAsia="Arial"/>
          <w:sz w:val="24"/>
        </w:rPr>
        <w:lastRenderedPageBreak/>
        <w:t xml:space="preserve">Za potrebe utvrđivanja okolnosti iz ove točke gospodarski subjekt u ponudi dostavlja ispunjeni </w:t>
      </w:r>
      <w:r w:rsidR="006B0920" w:rsidRPr="00137E54">
        <w:rPr>
          <w:rFonts w:eastAsia="Arial"/>
          <w:sz w:val="24"/>
        </w:rPr>
        <w:t>ESPD obrazac sukladno uputama u nastavku.</w:t>
      </w:r>
    </w:p>
    <w:p w:rsidR="009B6B6B" w:rsidRPr="00137E54" w:rsidRDefault="009B6B6B" w:rsidP="004F6C5C">
      <w:pPr>
        <w:numPr>
          <w:ilvl w:val="1"/>
          <w:numId w:val="18"/>
        </w:numPr>
        <w:spacing w:after="15" w:line="249" w:lineRule="auto"/>
        <w:ind w:left="567" w:hanging="567"/>
        <w:jc w:val="both"/>
        <w:rPr>
          <w:sz w:val="24"/>
        </w:rPr>
      </w:pPr>
      <w:r w:rsidRPr="00137E54">
        <w:rPr>
          <w:b/>
          <w:sz w:val="24"/>
        </w:rPr>
        <w:t xml:space="preserve">Sposobnost za obavljanje profesionalne djelatnosti </w:t>
      </w:r>
    </w:p>
    <w:p w:rsidR="00B4470E" w:rsidRPr="00137E54" w:rsidRDefault="00B4470E" w:rsidP="00B4470E">
      <w:pPr>
        <w:spacing w:after="20"/>
        <w:jc w:val="both"/>
        <w:rPr>
          <w:sz w:val="16"/>
          <w:szCs w:val="16"/>
        </w:rPr>
      </w:pPr>
    </w:p>
    <w:p w:rsidR="00B4470E" w:rsidRPr="00137E54" w:rsidRDefault="00B4470E" w:rsidP="00B4470E">
      <w:pPr>
        <w:spacing w:line="276" w:lineRule="auto"/>
        <w:jc w:val="both"/>
        <w:rPr>
          <w:sz w:val="24"/>
        </w:rPr>
      </w:pPr>
      <w:r w:rsidRPr="00137E54">
        <w:rPr>
          <w:sz w:val="24"/>
        </w:rPr>
        <w:t>Javni naručitelj je u ovoj Dokumentaciji o nabavi odredio uvjete za obavljanje profesionalne djelatnosti kojima se osigurava da gospodarski subjekti imaju sposobnost za obavljanje profesionalne djelatnosti potrebnu za izvršenje ugovora o javnoj nabavi. Uvjet za obavljanje profesionalne djelatnosti je vezan uz predmet nabave i razmjeran predmetu nabave. U nastavku se navodi uvjet sposobnosti za obavljanje profesionalne djelatnosti:</w:t>
      </w:r>
    </w:p>
    <w:p w:rsidR="00B4470E" w:rsidRPr="00137E54" w:rsidRDefault="00B4470E" w:rsidP="00B4470E">
      <w:pPr>
        <w:spacing w:line="276" w:lineRule="auto"/>
        <w:jc w:val="both"/>
        <w:rPr>
          <w:i/>
          <w:sz w:val="24"/>
        </w:rPr>
      </w:pPr>
    </w:p>
    <w:p w:rsidR="00B4470E" w:rsidRPr="00137E54" w:rsidRDefault="00B4470E" w:rsidP="00B4470E">
      <w:pPr>
        <w:spacing w:after="160" w:line="276" w:lineRule="auto"/>
        <w:jc w:val="both"/>
        <w:rPr>
          <w:i/>
          <w:sz w:val="24"/>
          <w:u w:val="single"/>
        </w:rPr>
      </w:pPr>
      <w:r w:rsidRPr="00137E54">
        <w:rPr>
          <w:i/>
          <w:sz w:val="24"/>
        </w:rPr>
        <w:t xml:space="preserve">Ponuditelj mora dokazati: </w:t>
      </w:r>
      <w:r w:rsidRPr="00137E54">
        <w:rPr>
          <w:i/>
          <w:sz w:val="24"/>
          <w:u w:val="single"/>
        </w:rPr>
        <w:t xml:space="preserve">upis u sudski, obrtni, strukovni ili drugi odgovarajući registar u državi njegova poslovnog </w:t>
      </w:r>
      <w:proofErr w:type="spellStart"/>
      <w:r w:rsidRPr="00137E54">
        <w:rPr>
          <w:i/>
          <w:sz w:val="24"/>
          <w:u w:val="single"/>
        </w:rPr>
        <w:t>nastana</w:t>
      </w:r>
      <w:proofErr w:type="spellEnd"/>
      <w:r w:rsidRPr="00137E54">
        <w:rPr>
          <w:i/>
          <w:sz w:val="24"/>
          <w:u w:val="single"/>
        </w:rPr>
        <w:t xml:space="preserve">. </w:t>
      </w:r>
    </w:p>
    <w:p w:rsidR="00B4470E" w:rsidRPr="00137E54" w:rsidRDefault="00B4470E" w:rsidP="00B4470E">
      <w:pPr>
        <w:autoSpaceDE w:val="0"/>
        <w:autoSpaceDN w:val="0"/>
        <w:adjustRightInd w:val="0"/>
        <w:spacing w:line="276" w:lineRule="auto"/>
        <w:jc w:val="both"/>
        <w:rPr>
          <w:sz w:val="24"/>
        </w:rPr>
      </w:pPr>
      <w:r w:rsidRPr="00137E54">
        <w:rPr>
          <w:sz w:val="24"/>
        </w:rPr>
        <w:t xml:space="preserve">Upis u registar dokazuje se </w:t>
      </w:r>
      <w:r w:rsidRPr="00137E54">
        <w:rPr>
          <w:b/>
          <w:bCs/>
          <w:sz w:val="24"/>
        </w:rPr>
        <w:t xml:space="preserve">odgovarajućim izvatkom </w:t>
      </w:r>
      <w:r w:rsidRPr="00137E54">
        <w:rPr>
          <w:bCs/>
          <w:sz w:val="24"/>
        </w:rPr>
        <w:t xml:space="preserve">iz sudskog, obrtnog, strukovnog ili drugog odgovarajućeg registra u državi članici njegovog poslovnog </w:t>
      </w:r>
      <w:proofErr w:type="spellStart"/>
      <w:r w:rsidRPr="00137E54">
        <w:rPr>
          <w:bCs/>
          <w:sz w:val="24"/>
        </w:rPr>
        <w:t>nastana</w:t>
      </w:r>
      <w:proofErr w:type="spellEnd"/>
      <w:r w:rsidRPr="00137E54">
        <w:rPr>
          <w:bCs/>
          <w:sz w:val="24"/>
        </w:rPr>
        <w:t xml:space="preserve">. Naručitelj ne propisuje starost navedenog dokumenta. </w:t>
      </w:r>
      <w:r w:rsidRPr="00137E54">
        <w:rPr>
          <w:sz w:val="24"/>
        </w:rPr>
        <w:t>Gospodarski subjekt ovim dokazom, kao ažuriranim popratnim dokumentom, dokazuje da su podaci koji su sadržani u dokumentu važeći, odnosno da odgovaraju činjeničnom stanju u trenutku dostave naručitelju te dokazuju ono što je gospodarski subjekt naveo u ESPD-u.</w:t>
      </w:r>
    </w:p>
    <w:p w:rsidR="00DB7EAB" w:rsidRPr="00137E54" w:rsidRDefault="00DB7EAB" w:rsidP="00B4470E">
      <w:pPr>
        <w:autoSpaceDE w:val="0"/>
        <w:autoSpaceDN w:val="0"/>
        <w:adjustRightInd w:val="0"/>
        <w:spacing w:line="276" w:lineRule="auto"/>
        <w:jc w:val="both"/>
        <w:rPr>
          <w:sz w:val="16"/>
          <w:szCs w:val="16"/>
        </w:rPr>
      </w:pPr>
    </w:p>
    <w:p w:rsidR="00B4470E" w:rsidRPr="00137E54" w:rsidRDefault="00B4470E" w:rsidP="00B4470E">
      <w:pPr>
        <w:pStyle w:val="Default"/>
        <w:pBdr>
          <w:top w:val="single" w:sz="4" w:space="1" w:color="auto"/>
          <w:left w:val="single" w:sz="4" w:space="4" w:color="auto"/>
          <w:bottom w:val="single" w:sz="4" w:space="1" w:color="auto"/>
          <w:right w:val="single" w:sz="4" w:space="4" w:color="auto"/>
        </w:pBdr>
        <w:spacing w:line="276" w:lineRule="auto"/>
        <w:rPr>
          <w:rFonts w:ascii="Calibri" w:hAnsi="Calibri"/>
          <w:color w:val="auto"/>
        </w:rPr>
      </w:pPr>
      <w:r w:rsidRPr="00137E54">
        <w:rPr>
          <w:rFonts w:ascii="Calibri" w:hAnsi="Calibri"/>
          <w:b/>
          <w:color w:val="auto"/>
        </w:rPr>
        <w:t xml:space="preserve">Za potrebe utvrđivanja gore navedenog, gospodarski subjekt u ponudi dostavlja </w:t>
      </w:r>
      <w:r w:rsidRPr="00137E54">
        <w:rPr>
          <w:rFonts w:ascii="Calibri" w:hAnsi="Calibri" w:cs="Calibri"/>
          <w:bCs/>
          <w:color w:val="auto"/>
        </w:rPr>
        <w:t xml:space="preserve">- </w:t>
      </w:r>
      <w:r w:rsidRPr="00137E54">
        <w:rPr>
          <w:rFonts w:ascii="Calibri" w:hAnsi="Calibri"/>
          <w:bCs/>
          <w:color w:val="auto"/>
        </w:rPr>
        <w:t xml:space="preserve">ispunjeni ESPD obrazac (Dio IV. Kriteriji za odabir, odjeljak ᾳ: </w:t>
      </w:r>
      <w:r w:rsidRPr="00137E54">
        <w:rPr>
          <w:rFonts w:ascii="Calibri" w:eastAsia="Calibri" w:hAnsi="Calibri" w:cs="Calibri"/>
          <w:color w:val="auto"/>
        </w:rPr>
        <w:t>Opći navod za sve kriterije za odabir</w:t>
      </w:r>
      <w:r w:rsidRPr="00137E54">
        <w:rPr>
          <w:rFonts w:ascii="Calibri" w:hAnsi="Calibri"/>
          <w:bCs/>
          <w:color w:val="auto"/>
        </w:rPr>
        <w:t>)</w:t>
      </w:r>
    </w:p>
    <w:p w:rsidR="00B4470E" w:rsidRPr="00137E54" w:rsidRDefault="00B4470E" w:rsidP="00B4470E">
      <w:pPr>
        <w:pStyle w:val="Default"/>
        <w:spacing w:line="276" w:lineRule="auto"/>
        <w:jc w:val="both"/>
        <w:rPr>
          <w:rFonts w:ascii="Times New Roman" w:hAnsi="Times New Roman" w:cs="Times New Roman"/>
          <w:color w:val="auto"/>
        </w:rPr>
      </w:pPr>
      <w:r w:rsidRPr="00137E54">
        <w:rPr>
          <w:rFonts w:ascii="Times New Roman" w:hAnsi="Times New Roman" w:cs="Times New Roman"/>
          <w:color w:val="auto"/>
        </w:rPr>
        <w:t>Naručitelj će prije donošenja odluke o odabiru od ponuditelja koji je dostavio ekonomski najpovoljniju ponudu zatražiti da u primjerenom roku, ne kraćem od 5 dana, dostavi ažurirane popratne dokumente kojim dokazuje uvjete sposobnosti:</w:t>
      </w:r>
    </w:p>
    <w:p w:rsidR="00B4470E" w:rsidRPr="00137E54" w:rsidRDefault="00B4470E" w:rsidP="00B4470E">
      <w:pPr>
        <w:pStyle w:val="Default"/>
        <w:spacing w:line="276" w:lineRule="auto"/>
        <w:jc w:val="both"/>
        <w:rPr>
          <w:rFonts w:ascii="Times New Roman" w:hAnsi="Times New Roman" w:cs="Times New Roman"/>
          <w:color w:val="auto"/>
        </w:rPr>
      </w:pPr>
      <w:r w:rsidRPr="00137E54">
        <w:rPr>
          <w:rFonts w:ascii="Times New Roman" w:hAnsi="Times New Roman" w:cs="Times New Roman"/>
          <w:color w:val="auto"/>
        </w:rPr>
        <w:t xml:space="preserve">- izvadak iz sudskog, obrtnog ili drugog odgovarajućeg registra koji se vodi u državi članici njegova poslovnog </w:t>
      </w:r>
      <w:proofErr w:type="spellStart"/>
      <w:r w:rsidRPr="00137E54">
        <w:rPr>
          <w:rFonts w:ascii="Times New Roman" w:hAnsi="Times New Roman" w:cs="Times New Roman"/>
          <w:color w:val="auto"/>
        </w:rPr>
        <w:t>nastana</w:t>
      </w:r>
      <w:proofErr w:type="spellEnd"/>
      <w:r w:rsidRPr="00137E54">
        <w:rPr>
          <w:rFonts w:ascii="Times New Roman" w:hAnsi="Times New Roman" w:cs="Times New Roman"/>
          <w:color w:val="auto"/>
        </w:rPr>
        <w:t xml:space="preserve">. </w:t>
      </w:r>
    </w:p>
    <w:p w:rsidR="009B6B6B" w:rsidRDefault="009B6B6B" w:rsidP="00B4470E">
      <w:pPr>
        <w:spacing w:after="20"/>
        <w:jc w:val="both"/>
        <w:rPr>
          <w:sz w:val="24"/>
        </w:rPr>
      </w:pPr>
    </w:p>
    <w:p w:rsidR="00A41F04" w:rsidRPr="00137E54" w:rsidRDefault="00EF1CC8" w:rsidP="00553EB4">
      <w:pPr>
        <w:spacing w:after="3"/>
        <w:ind w:left="777" w:hanging="777"/>
        <w:jc w:val="both"/>
        <w:rPr>
          <w:b/>
          <w:sz w:val="24"/>
        </w:rPr>
      </w:pPr>
      <w:bookmarkStart w:id="13" w:name="_Toc133452"/>
      <w:r w:rsidRPr="00137E54">
        <w:rPr>
          <w:b/>
          <w:sz w:val="24"/>
        </w:rPr>
        <w:t xml:space="preserve">15.2. </w:t>
      </w:r>
      <w:r w:rsidR="00A41F04" w:rsidRPr="00137E54">
        <w:rPr>
          <w:b/>
          <w:sz w:val="24"/>
        </w:rPr>
        <w:t>Ekonomska i financijska sposobnost</w:t>
      </w:r>
      <w:bookmarkEnd w:id="13"/>
    </w:p>
    <w:p w:rsidR="00AC0EA7" w:rsidRPr="00137E54" w:rsidRDefault="00AC0EA7" w:rsidP="00AC0EA7">
      <w:pPr>
        <w:spacing w:after="3"/>
        <w:jc w:val="both"/>
        <w:rPr>
          <w:szCs w:val="22"/>
        </w:rPr>
      </w:pPr>
    </w:p>
    <w:p w:rsidR="00AC0EA7" w:rsidRPr="00137E54" w:rsidRDefault="00AC0EA7" w:rsidP="00AC0EA7">
      <w:pPr>
        <w:spacing w:line="276" w:lineRule="auto"/>
        <w:jc w:val="both"/>
        <w:rPr>
          <w:sz w:val="24"/>
        </w:rPr>
      </w:pPr>
      <w:r w:rsidRPr="00137E54">
        <w:rPr>
          <w:sz w:val="24"/>
        </w:rPr>
        <w:t xml:space="preserve">Javni 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 </w:t>
      </w:r>
    </w:p>
    <w:p w:rsidR="00AC0EA7" w:rsidRPr="00137E54" w:rsidRDefault="00AC0EA7" w:rsidP="00AC0EA7">
      <w:pPr>
        <w:spacing w:line="276" w:lineRule="auto"/>
        <w:jc w:val="both"/>
        <w:rPr>
          <w:sz w:val="16"/>
          <w:szCs w:val="16"/>
        </w:rPr>
      </w:pPr>
    </w:p>
    <w:p w:rsidR="00AC0EA7" w:rsidRPr="00137E54" w:rsidRDefault="00AC0EA7" w:rsidP="00AC0EA7">
      <w:pPr>
        <w:tabs>
          <w:tab w:val="left" w:pos="426"/>
        </w:tabs>
        <w:spacing w:after="240" w:line="276" w:lineRule="auto"/>
        <w:jc w:val="both"/>
        <w:rPr>
          <w:i/>
          <w:sz w:val="24"/>
          <w:u w:val="single"/>
        </w:rPr>
      </w:pPr>
      <w:r w:rsidRPr="00137E54">
        <w:rPr>
          <w:i/>
          <w:sz w:val="24"/>
          <w:u w:val="single"/>
        </w:rPr>
        <w:t>Informacije o godišnjim financijskim izvješćima Ponuditelja</w:t>
      </w:r>
      <w:r w:rsidR="006C784E" w:rsidRPr="00137E54">
        <w:rPr>
          <w:i/>
          <w:sz w:val="24"/>
          <w:u w:val="single"/>
        </w:rPr>
        <w:t>.</w:t>
      </w:r>
      <w:r w:rsidRPr="00137E54">
        <w:rPr>
          <w:i/>
          <w:sz w:val="24"/>
          <w:u w:val="single"/>
        </w:rPr>
        <w:t xml:space="preserve"> </w:t>
      </w:r>
    </w:p>
    <w:p w:rsidR="00AC0EA7" w:rsidRPr="00137E54" w:rsidRDefault="00AC0EA7" w:rsidP="00AC0EA7">
      <w:pPr>
        <w:pStyle w:val="box453040"/>
        <w:spacing w:before="0" w:beforeAutospacing="0" w:after="0" w:afterAutospacing="0" w:line="276" w:lineRule="auto"/>
        <w:jc w:val="both"/>
      </w:pPr>
      <w:r w:rsidRPr="00137E54">
        <w:t>Ponuditelj mora dokazati da njegov glavni račun nije bio u blokadi niti jedan dan u prethodnih šest (6) mjeseci. U razdoblje koje obuhvaća prethodnih šest (6) mjeseci mora obvezno uključiti dan objave Obavijesti o nadmetanju i dokumentacije o nabavi u Elektroničkom oglasniku javne nabave Republike Hrvatske.</w:t>
      </w:r>
    </w:p>
    <w:p w:rsidR="00AC0EA7" w:rsidRPr="00137E54" w:rsidRDefault="00AC0EA7" w:rsidP="00AC0EA7">
      <w:pPr>
        <w:tabs>
          <w:tab w:val="left" w:pos="426"/>
        </w:tabs>
        <w:spacing w:line="276" w:lineRule="auto"/>
        <w:jc w:val="both"/>
        <w:rPr>
          <w:b/>
          <w:i/>
          <w:sz w:val="16"/>
          <w:szCs w:val="16"/>
        </w:rPr>
      </w:pPr>
    </w:p>
    <w:p w:rsidR="00AC0EA7" w:rsidRPr="00137E54" w:rsidRDefault="00AC0EA7" w:rsidP="00AC0EA7">
      <w:pPr>
        <w:tabs>
          <w:tab w:val="left" w:pos="426"/>
        </w:tabs>
        <w:spacing w:line="276" w:lineRule="auto"/>
        <w:jc w:val="both"/>
        <w:rPr>
          <w:b/>
          <w:i/>
          <w:sz w:val="24"/>
        </w:rPr>
      </w:pPr>
      <w:r w:rsidRPr="00137E54">
        <w:rPr>
          <w:b/>
          <w:i/>
          <w:sz w:val="24"/>
        </w:rPr>
        <w:t>Dokument kojim gospodarski subjekt dokazuje ispunjavanje kriterija za odabir gospodarskog subjekta iz točke 15.2. je:</w:t>
      </w:r>
    </w:p>
    <w:p w:rsidR="00AC0EA7" w:rsidRPr="00137E54" w:rsidRDefault="00AC0EA7" w:rsidP="00AC0EA7">
      <w:pPr>
        <w:tabs>
          <w:tab w:val="left" w:pos="426"/>
        </w:tabs>
        <w:spacing w:line="276" w:lineRule="auto"/>
        <w:jc w:val="both"/>
        <w:rPr>
          <w:sz w:val="16"/>
          <w:szCs w:val="16"/>
        </w:rPr>
      </w:pPr>
    </w:p>
    <w:p w:rsidR="00AC0EA7" w:rsidRPr="00137E54" w:rsidRDefault="00AC0EA7" w:rsidP="00AC0EA7">
      <w:pPr>
        <w:tabs>
          <w:tab w:val="left" w:pos="426"/>
        </w:tabs>
        <w:spacing w:line="276" w:lineRule="auto"/>
        <w:jc w:val="both"/>
        <w:rPr>
          <w:sz w:val="24"/>
        </w:rPr>
      </w:pPr>
      <w:r w:rsidRPr="00137E54">
        <w:rPr>
          <w:sz w:val="24"/>
        </w:rPr>
        <w:t xml:space="preserve">Dokument izdan od bankarskih ili drugih financijskih institucija kojim se dokazuje solventnost gospodarskog subjekta na primjer </w:t>
      </w:r>
      <w:r w:rsidRPr="00137E54">
        <w:rPr>
          <w:b/>
          <w:sz w:val="24"/>
        </w:rPr>
        <w:t>SOL – 2</w:t>
      </w:r>
      <w:r w:rsidRPr="00137E54">
        <w:rPr>
          <w:sz w:val="24"/>
        </w:rPr>
        <w:t xml:space="preserve"> ili </w:t>
      </w:r>
      <w:r w:rsidRPr="00137E54">
        <w:rPr>
          <w:b/>
          <w:sz w:val="24"/>
        </w:rPr>
        <w:t>BON - 2</w:t>
      </w:r>
      <w:r w:rsidRPr="00137E54">
        <w:rPr>
          <w:sz w:val="24"/>
        </w:rPr>
        <w:t>, ili drugi dokument.</w:t>
      </w:r>
    </w:p>
    <w:p w:rsidR="00AC0EA7" w:rsidRPr="00137E54" w:rsidRDefault="00AC0EA7" w:rsidP="00AC0EA7">
      <w:pPr>
        <w:tabs>
          <w:tab w:val="left" w:pos="426"/>
        </w:tabs>
        <w:spacing w:line="276" w:lineRule="auto"/>
        <w:jc w:val="both"/>
        <w:rPr>
          <w:b/>
          <w:i/>
          <w:sz w:val="16"/>
          <w:szCs w:val="16"/>
        </w:rPr>
      </w:pPr>
    </w:p>
    <w:p w:rsidR="00AC0EA7" w:rsidRPr="00137E54" w:rsidRDefault="00AC0EA7" w:rsidP="00AC0EA7">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olor w:val="auto"/>
        </w:rPr>
      </w:pPr>
      <w:r w:rsidRPr="00137E54">
        <w:rPr>
          <w:rFonts w:asciiTheme="minorHAnsi" w:hAnsiTheme="minorHAnsi"/>
          <w:b/>
          <w:color w:val="auto"/>
        </w:rPr>
        <w:lastRenderedPageBreak/>
        <w:t xml:space="preserve">Za potrebe utvrđivanja gore navedenog, gospodarski subjekt u ponudi dostavlja </w:t>
      </w:r>
      <w:r w:rsidRPr="00137E54">
        <w:rPr>
          <w:rFonts w:asciiTheme="minorHAnsi" w:hAnsiTheme="minorHAnsi" w:cs="Calibri"/>
          <w:b/>
          <w:bCs/>
          <w:color w:val="auto"/>
        </w:rPr>
        <w:t xml:space="preserve">- </w:t>
      </w:r>
      <w:r w:rsidRPr="00137E54">
        <w:rPr>
          <w:rFonts w:asciiTheme="minorHAnsi" w:hAnsiTheme="minorHAnsi"/>
          <w:bCs/>
          <w:color w:val="auto"/>
        </w:rPr>
        <w:t>ispunjeni ESPD obrazac (Dio IV. Kriteriji za odabir, odjeljak ᾳ: Opći navod za sve kriterije za odabir)</w:t>
      </w:r>
    </w:p>
    <w:p w:rsidR="00AC0EA7" w:rsidRPr="00137E54" w:rsidRDefault="00AC0EA7" w:rsidP="00AC0EA7">
      <w:pPr>
        <w:pStyle w:val="Default"/>
        <w:spacing w:line="276" w:lineRule="auto"/>
        <w:jc w:val="both"/>
        <w:rPr>
          <w:rFonts w:asciiTheme="minorHAnsi" w:hAnsiTheme="minorHAnsi"/>
          <w:color w:val="auto"/>
          <w:sz w:val="16"/>
          <w:szCs w:val="16"/>
        </w:rPr>
      </w:pPr>
    </w:p>
    <w:p w:rsidR="00AC0EA7" w:rsidRPr="00137E54" w:rsidRDefault="00AC0EA7" w:rsidP="00AC0EA7">
      <w:pPr>
        <w:pStyle w:val="Default"/>
        <w:spacing w:line="276" w:lineRule="auto"/>
        <w:jc w:val="both"/>
        <w:rPr>
          <w:rFonts w:ascii="Times New Roman" w:hAnsi="Times New Roman" w:cs="Times New Roman"/>
          <w:color w:val="auto"/>
        </w:rPr>
      </w:pPr>
      <w:r w:rsidRPr="00137E54">
        <w:rPr>
          <w:rFonts w:ascii="Times New Roman" w:hAnsi="Times New Roman" w:cs="Times New Roman"/>
          <w:color w:val="auto"/>
        </w:rPr>
        <w:t xml:space="preserve">Naručitelj će prije donošenja odluke o odabiru od ponuditelja koji je dostavio ekonomski najpovoljniju ponudu zatražiti da u primjerenom roku, ne kraćem od 5 dana, dostavi ažurirane popratne dokumente kojim dokazuje uvjete sposobnosti: </w:t>
      </w:r>
    </w:p>
    <w:p w:rsidR="00E81DA8" w:rsidRPr="00137E54" w:rsidRDefault="00E81DA8" w:rsidP="00AC0EA7">
      <w:pPr>
        <w:pStyle w:val="Default"/>
        <w:spacing w:line="276" w:lineRule="auto"/>
        <w:jc w:val="both"/>
        <w:rPr>
          <w:rFonts w:ascii="Times New Roman" w:hAnsi="Times New Roman" w:cs="Times New Roman"/>
          <w:color w:val="auto"/>
          <w:sz w:val="16"/>
          <w:szCs w:val="16"/>
        </w:rPr>
      </w:pPr>
    </w:p>
    <w:p w:rsidR="00AC0EA7" w:rsidRPr="00137E54" w:rsidRDefault="00AC0EA7" w:rsidP="00AC0EA7">
      <w:pPr>
        <w:pStyle w:val="Default"/>
        <w:spacing w:line="276" w:lineRule="auto"/>
        <w:jc w:val="both"/>
        <w:rPr>
          <w:rFonts w:ascii="Times New Roman" w:hAnsi="Times New Roman" w:cs="Times New Roman"/>
          <w:color w:val="auto"/>
        </w:rPr>
      </w:pPr>
      <w:r w:rsidRPr="00137E54">
        <w:rPr>
          <w:rFonts w:ascii="Times New Roman" w:hAnsi="Times New Roman" w:cs="Times New Roman"/>
          <w:color w:val="auto"/>
        </w:rPr>
        <w:t xml:space="preserve">- bankovni obrazac BON-2/SOL-2, ili drugi odgovarajući dokument financijskih institucija, a koji ima istu dokaznu snagu kao i traženi dokaz </w:t>
      </w:r>
    </w:p>
    <w:p w:rsidR="00AC0EA7" w:rsidRPr="00137E54" w:rsidRDefault="00AC0EA7" w:rsidP="00AC0EA7">
      <w:pPr>
        <w:pStyle w:val="box453040"/>
        <w:spacing w:line="276" w:lineRule="auto"/>
        <w:jc w:val="both"/>
      </w:pPr>
      <w:r w:rsidRPr="00137E54">
        <w:t xml:space="preserve">NAPOMENA 1.: Ako gospodarski subjekt, koji dostavi ekonomski najpovoljniju ponudu, na temelju pisanog zahtjeva naručitelja u roku ne kraćem od 5 dana od dana primitka poziva, iz opravdanog razloga nije u mogućnosti dostaviti ažurirane popratne dokumente - dokumente i dokaze tražene u točki </w:t>
      </w:r>
      <w:r w:rsidR="00A828D0" w:rsidRPr="00137E54">
        <w:t>15.2.</w:t>
      </w:r>
      <w:r w:rsidRPr="00137E54">
        <w:t xml:space="preserve"> koje javni naručitelj zahtijeva, ponuditelj može dostaviti i druge dokumente kojima može dokazati svoju ekonomsku ili financijsku sposobnost, a koje javni naručitelj smatra prikladnim ili koji dokazuju uvjete sposobnosti iz navedenih točaka dokumentacije o nabavi.</w:t>
      </w:r>
    </w:p>
    <w:p w:rsidR="00AC0EA7" w:rsidRPr="00137E54" w:rsidRDefault="00AC0EA7" w:rsidP="00AC0EA7">
      <w:pPr>
        <w:spacing w:line="276" w:lineRule="auto"/>
        <w:jc w:val="both"/>
        <w:rPr>
          <w:sz w:val="24"/>
        </w:rPr>
      </w:pPr>
      <w:r w:rsidRPr="00137E54">
        <w:rPr>
          <w:sz w:val="24"/>
        </w:rPr>
        <w:t>NAPOMENA 2.</w:t>
      </w:r>
      <w:r w:rsidR="005E189E" w:rsidRPr="00137E54">
        <w:rPr>
          <w:sz w:val="24"/>
        </w:rPr>
        <w:t>:</w:t>
      </w:r>
      <w:r w:rsidRPr="00137E54">
        <w:rPr>
          <w:sz w:val="24"/>
        </w:rPr>
        <w:t xml:space="preserve"> </w:t>
      </w:r>
      <w:r w:rsidRPr="00137E54">
        <w:rPr>
          <w:bCs/>
          <w:sz w:val="24"/>
        </w:rPr>
        <w:t xml:space="preserve">Naručitelj ne propisuje starost dokumenata kojim se dokazuje ekonomska i financijska sposobnost. </w:t>
      </w:r>
      <w:r w:rsidRPr="00137E54">
        <w:rPr>
          <w:sz w:val="24"/>
        </w:rPr>
        <w:t>Gospodarski subjekt dokazima ekonomske i financijske sposobnosti, kao ažuriranim popratnim dokumentima, dokazuje da su podaci koji su sadržani u dokumentima važeći, odnosno da odgovaraju činjeničnom stanju u trenutku dostave naručitelju te dokazuju ono što je gospodarski subjekt naveo u ESPD-u.</w:t>
      </w:r>
    </w:p>
    <w:p w:rsidR="009B6B6B" w:rsidRPr="00137E54" w:rsidRDefault="00EF1CC8" w:rsidP="009A39F6">
      <w:pPr>
        <w:keepNext/>
        <w:keepLines/>
        <w:spacing w:after="15" w:line="276" w:lineRule="auto"/>
        <w:ind w:left="355" w:hanging="355"/>
        <w:jc w:val="both"/>
        <w:outlineLvl w:val="0"/>
        <w:rPr>
          <w:b/>
          <w:sz w:val="24"/>
        </w:rPr>
      </w:pPr>
      <w:bookmarkStart w:id="14" w:name="_Toc133453"/>
      <w:bookmarkEnd w:id="11"/>
      <w:bookmarkEnd w:id="12"/>
      <w:r w:rsidRPr="00137E54">
        <w:rPr>
          <w:b/>
          <w:sz w:val="24"/>
        </w:rPr>
        <w:t>15</w:t>
      </w:r>
      <w:r w:rsidR="009B6B6B" w:rsidRPr="00137E54">
        <w:rPr>
          <w:b/>
          <w:sz w:val="24"/>
        </w:rPr>
        <w:t>.</w:t>
      </w:r>
      <w:r w:rsidRPr="00137E54">
        <w:rPr>
          <w:b/>
          <w:sz w:val="24"/>
        </w:rPr>
        <w:t>3.</w:t>
      </w:r>
      <w:r w:rsidR="009B6B6B" w:rsidRPr="00137E54">
        <w:rPr>
          <w:rFonts w:eastAsia="Arial"/>
          <w:b/>
          <w:sz w:val="24"/>
        </w:rPr>
        <w:t xml:space="preserve"> </w:t>
      </w:r>
      <w:r w:rsidR="009B6B6B" w:rsidRPr="00137E54">
        <w:rPr>
          <w:b/>
          <w:sz w:val="24"/>
        </w:rPr>
        <w:t xml:space="preserve">Tehnička i stručna sposobnost </w:t>
      </w:r>
      <w:bookmarkEnd w:id="14"/>
    </w:p>
    <w:p w:rsidR="009B6B6B" w:rsidRPr="00137E54" w:rsidRDefault="009B6B6B" w:rsidP="009A39F6">
      <w:pPr>
        <w:spacing w:line="276" w:lineRule="auto"/>
        <w:ind w:left="360"/>
        <w:jc w:val="both"/>
        <w:rPr>
          <w:rFonts w:eastAsia="Calibri"/>
          <w:sz w:val="16"/>
          <w:szCs w:val="16"/>
        </w:rPr>
      </w:pPr>
      <w:r w:rsidRPr="00137E54">
        <w:rPr>
          <w:sz w:val="16"/>
          <w:szCs w:val="16"/>
        </w:rPr>
        <w:t xml:space="preserve"> </w:t>
      </w:r>
    </w:p>
    <w:p w:rsidR="00056F85" w:rsidRPr="00137E54" w:rsidRDefault="00056F85" w:rsidP="009A39F6">
      <w:pPr>
        <w:spacing w:line="276" w:lineRule="auto"/>
        <w:jc w:val="both"/>
        <w:rPr>
          <w:sz w:val="24"/>
        </w:rPr>
      </w:pPr>
      <w:r w:rsidRPr="00137E54">
        <w:rPr>
          <w:sz w:val="24"/>
        </w:rPr>
        <w:t xml:space="preserve">Javni naručitelj je odredio uvjete tehničke i stručne sposobnosti kojima se osigurava da gospodarski subjekt ima potrebne resurse za izvršenje ugovora o javnoj nabavi na odgovarajućoj razini kvalitete, te da gospodarski subjekt ima dovoljnu razinu iskustva. Svi uvjeti Tehničke i stručne sposobnosti su vezani uz predmet nabave i razmjerni </w:t>
      </w:r>
      <w:r w:rsidR="00583B72" w:rsidRPr="00137E54">
        <w:rPr>
          <w:sz w:val="24"/>
        </w:rPr>
        <w:t xml:space="preserve">su </w:t>
      </w:r>
      <w:r w:rsidRPr="00137E54">
        <w:rPr>
          <w:sz w:val="24"/>
        </w:rPr>
        <w:t>predmetu nabave. U nastavku se navode uvjeti Tehničke i stručne sposobnosti</w:t>
      </w:r>
      <w:r w:rsidR="001C1A08" w:rsidRPr="00137E54">
        <w:rPr>
          <w:sz w:val="24"/>
        </w:rPr>
        <w:t>:</w:t>
      </w:r>
    </w:p>
    <w:p w:rsidR="001668AC" w:rsidRPr="00137E54" w:rsidRDefault="001668AC" w:rsidP="00553EB4">
      <w:pPr>
        <w:jc w:val="both"/>
        <w:rPr>
          <w:szCs w:val="22"/>
        </w:rPr>
      </w:pPr>
    </w:p>
    <w:p w:rsidR="006924D0" w:rsidRPr="00137E54" w:rsidRDefault="00056F85" w:rsidP="00553EB4">
      <w:pPr>
        <w:jc w:val="both"/>
        <w:rPr>
          <w:b/>
          <w:sz w:val="24"/>
        </w:rPr>
      </w:pPr>
      <w:r w:rsidRPr="00137E54">
        <w:rPr>
          <w:b/>
          <w:sz w:val="24"/>
        </w:rPr>
        <w:t>15.3.1.</w:t>
      </w:r>
      <w:r w:rsidRPr="00137E54">
        <w:rPr>
          <w:sz w:val="24"/>
        </w:rPr>
        <w:t xml:space="preserve"> </w:t>
      </w:r>
      <w:r w:rsidRPr="00137E54">
        <w:rPr>
          <w:b/>
          <w:sz w:val="24"/>
        </w:rPr>
        <w:t xml:space="preserve">Popis glavnih isporuka robe istih ili sličnih kao što je predmet nabave izvršenih u godini u kojoj je započeo postupak javne nabave i tijekom tri godine koje prethode toj godini. </w:t>
      </w:r>
    </w:p>
    <w:p w:rsidR="00460ABB" w:rsidRPr="00137E54" w:rsidRDefault="00460ABB" w:rsidP="00553EB4">
      <w:pPr>
        <w:jc w:val="both"/>
        <w:rPr>
          <w:b/>
          <w:sz w:val="24"/>
        </w:rPr>
      </w:pPr>
    </w:p>
    <w:p w:rsidR="00650F87" w:rsidRPr="00137E54" w:rsidRDefault="00C95A19" w:rsidP="00F844C3">
      <w:pPr>
        <w:tabs>
          <w:tab w:val="left" w:pos="426"/>
        </w:tabs>
        <w:spacing w:line="276" w:lineRule="auto"/>
        <w:jc w:val="both"/>
        <w:rPr>
          <w:rFonts w:cs="Arial"/>
          <w:sz w:val="24"/>
        </w:rPr>
      </w:pPr>
      <w:r w:rsidRPr="00137E54">
        <w:rPr>
          <w:rFonts w:cs="Arial"/>
          <w:sz w:val="24"/>
        </w:rPr>
        <w:t>Ponuditelj mora dokazati da je u gore određenom periodu (od 01.01.2014. do dana predaje ponude) isporučio iste ili slične robe kao što je predmet nabave</w:t>
      </w:r>
      <w:r w:rsidR="005E189E" w:rsidRPr="00137E54">
        <w:rPr>
          <w:rFonts w:cs="Arial"/>
          <w:sz w:val="24"/>
        </w:rPr>
        <w:t xml:space="preserve"> minimalne vrijednosti u visini procijenjene vrijednosti nabave</w:t>
      </w:r>
      <w:r w:rsidR="00460ABB" w:rsidRPr="00137E54">
        <w:rPr>
          <w:rFonts w:cs="Arial"/>
          <w:sz w:val="24"/>
        </w:rPr>
        <w:t>, čime gospodarski subjekt dokazuje da ima potrebno iskustvo, znanje i sposobnost i da je, s obzirom na opseg, predmet i procijenjenu vrijednost nabave, sposoban kvalitetno isporučiti robu iz predmeta nabave.</w:t>
      </w:r>
    </w:p>
    <w:p w:rsidR="00460ABB" w:rsidRPr="00137E54" w:rsidRDefault="00460ABB" w:rsidP="00C95A19">
      <w:pPr>
        <w:tabs>
          <w:tab w:val="left" w:pos="426"/>
        </w:tabs>
        <w:jc w:val="both"/>
        <w:rPr>
          <w:rFonts w:cs="Arial"/>
          <w:sz w:val="24"/>
        </w:rPr>
      </w:pPr>
    </w:p>
    <w:p w:rsidR="00C95A19" w:rsidRPr="00137E54" w:rsidRDefault="00C95A19" w:rsidP="00C95A19">
      <w:pPr>
        <w:tabs>
          <w:tab w:val="left" w:pos="426"/>
        </w:tabs>
        <w:jc w:val="both"/>
        <w:rPr>
          <w:rFonts w:cs="Arial"/>
          <w:sz w:val="24"/>
        </w:rPr>
      </w:pPr>
      <w:r w:rsidRPr="00137E54">
        <w:rPr>
          <w:rFonts w:cs="Arial"/>
          <w:sz w:val="24"/>
        </w:rPr>
        <w:t>Sposobnost iz ove točke se dokazuje Popisom glavnih isporuka roba koji mora sadržavati:</w:t>
      </w:r>
    </w:p>
    <w:p w:rsidR="00C95A19" w:rsidRPr="00137E54" w:rsidRDefault="00C95A19" w:rsidP="004B5831">
      <w:pPr>
        <w:numPr>
          <w:ilvl w:val="0"/>
          <w:numId w:val="28"/>
        </w:numPr>
        <w:tabs>
          <w:tab w:val="left" w:pos="426"/>
        </w:tabs>
        <w:spacing w:after="160"/>
        <w:jc w:val="both"/>
        <w:rPr>
          <w:rFonts w:cs="Arial"/>
          <w:sz w:val="24"/>
        </w:rPr>
      </w:pPr>
      <w:r w:rsidRPr="00137E54">
        <w:rPr>
          <w:sz w:val="24"/>
        </w:rPr>
        <w:t>Vrijednost robe,</w:t>
      </w:r>
    </w:p>
    <w:p w:rsidR="00C95A19" w:rsidRPr="00137E54" w:rsidRDefault="00C95A19" w:rsidP="004B5831">
      <w:pPr>
        <w:numPr>
          <w:ilvl w:val="0"/>
          <w:numId w:val="28"/>
        </w:numPr>
        <w:tabs>
          <w:tab w:val="left" w:pos="426"/>
        </w:tabs>
        <w:spacing w:after="160"/>
        <w:jc w:val="both"/>
        <w:rPr>
          <w:rFonts w:cs="Arial"/>
          <w:sz w:val="24"/>
        </w:rPr>
      </w:pPr>
      <w:r w:rsidRPr="00137E54">
        <w:rPr>
          <w:sz w:val="24"/>
        </w:rPr>
        <w:t>Datum (ili mjesec) isporuke robe (uspješne isporuke) i</w:t>
      </w:r>
    </w:p>
    <w:p w:rsidR="00C95A19" w:rsidRPr="00137E54" w:rsidRDefault="00C95A19" w:rsidP="004B5831">
      <w:pPr>
        <w:numPr>
          <w:ilvl w:val="0"/>
          <w:numId w:val="28"/>
        </w:numPr>
        <w:tabs>
          <w:tab w:val="left" w:pos="426"/>
        </w:tabs>
        <w:spacing w:after="160"/>
        <w:jc w:val="both"/>
        <w:rPr>
          <w:rFonts w:cs="Arial"/>
          <w:sz w:val="24"/>
        </w:rPr>
      </w:pPr>
      <w:r w:rsidRPr="00137E54">
        <w:rPr>
          <w:sz w:val="24"/>
        </w:rPr>
        <w:t>Naziv druge ugovorne strane (naziv, sjedište, kontakt osobu, kontakt podatke naručitelja i naziv i sjedište isporučitelja robe).</w:t>
      </w:r>
    </w:p>
    <w:p w:rsidR="00C95A19" w:rsidRPr="00137E54" w:rsidRDefault="00C95A19" w:rsidP="00F00EF1">
      <w:pPr>
        <w:tabs>
          <w:tab w:val="left" w:pos="426"/>
        </w:tabs>
        <w:jc w:val="both"/>
        <w:rPr>
          <w:rFonts w:cs="Arial"/>
          <w:sz w:val="24"/>
        </w:rPr>
      </w:pPr>
      <w:r w:rsidRPr="00137E54">
        <w:rPr>
          <w:rFonts w:cs="Arial"/>
          <w:sz w:val="24"/>
        </w:rPr>
        <w:lastRenderedPageBreak/>
        <w:t xml:space="preserve">NAPOMENA: </w:t>
      </w:r>
      <w:r w:rsidR="00547C1A" w:rsidRPr="00137E54">
        <w:rPr>
          <w:rFonts w:cs="Arial"/>
          <w:sz w:val="24"/>
        </w:rPr>
        <w:t>Sličnim predmetom nabave smatraju se primjerice</w:t>
      </w:r>
      <w:r w:rsidR="00427399" w:rsidRPr="00137E54">
        <w:rPr>
          <w:rFonts w:cs="Arial"/>
          <w:sz w:val="24"/>
        </w:rPr>
        <w:t>:</w:t>
      </w:r>
      <w:r w:rsidR="00547C1A" w:rsidRPr="00137E54">
        <w:rPr>
          <w:rFonts w:cs="Arial"/>
          <w:sz w:val="24"/>
        </w:rPr>
        <w:t xml:space="preserve"> </w:t>
      </w:r>
      <w:r w:rsidR="008E4AD9" w:rsidRPr="00137E54">
        <w:rPr>
          <w:rFonts w:cs="Arial"/>
          <w:sz w:val="24"/>
        </w:rPr>
        <w:t xml:space="preserve">višenamjenske autocisterne za prijevoz vode, </w:t>
      </w:r>
      <w:r w:rsidR="00547C1A" w:rsidRPr="00137E54">
        <w:rPr>
          <w:rFonts w:cs="Arial"/>
          <w:sz w:val="24"/>
        </w:rPr>
        <w:t>vatrogasn</w:t>
      </w:r>
      <w:r w:rsidR="008E4AD9" w:rsidRPr="00137E54">
        <w:rPr>
          <w:rFonts w:cs="Arial"/>
          <w:sz w:val="24"/>
        </w:rPr>
        <w:t>a</w:t>
      </w:r>
      <w:r w:rsidR="00547C1A" w:rsidRPr="00137E54">
        <w:rPr>
          <w:rFonts w:cs="Arial"/>
          <w:sz w:val="24"/>
        </w:rPr>
        <w:t xml:space="preserve"> vozila</w:t>
      </w:r>
      <w:r w:rsidR="008E4AD9" w:rsidRPr="00137E54">
        <w:rPr>
          <w:rFonts w:cs="Arial"/>
          <w:sz w:val="24"/>
        </w:rPr>
        <w:t>, komunalna vozila</w:t>
      </w:r>
      <w:r w:rsidR="00427399" w:rsidRPr="00137E54">
        <w:rPr>
          <w:rFonts w:cs="Arial"/>
          <w:sz w:val="24"/>
        </w:rPr>
        <w:t xml:space="preserve"> sa spremnikom vode </w:t>
      </w:r>
      <w:r w:rsidR="008E4AD9" w:rsidRPr="00137E54">
        <w:rPr>
          <w:rFonts w:cs="Arial"/>
          <w:sz w:val="24"/>
        </w:rPr>
        <w:t xml:space="preserve">od </w:t>
      </w:r>
      <w:r w:rsidR="00427399" w:rsidRPr="00137E54">
        <w:rPr>
          <w:rFonts w:cs="Arial"/>
          <w:sz w:val="24"/>
        </w:rPr>
        <w:t>7</w:t>
      </w:r>
      <w:r w:rsidR="008E4AD9" w:rsidRPr="00137E54">
        <w:rPr>
          <w:rFonts w:cs="Arial"/>
          <w:sz w:val="24"/>
        </w:rPr>
        <w:t xml:space="preserve">.000 litara do 7.500 litara vode, s ugrađenom kombiniranom vatrogasnom pumpom za normalni i visoki tlak, dužine vozila s nadogradnjom </w:t>
      </w:r>
      <w:proofErr w:type="spellStart"/>
      <w:r w:rsidR="008E4AD9" w:rsidRPr="00137E54">
        <w:rPr>
          <w:rFonts w:cs="Arial"/>
          <w:sz w:val="24"/>
        </w:rPr>
        <w:t>max</w:t>
      </w:r>
      <w:proofErr w:type="spellEnd"/>
      <w:r w:rsidR="008E4AD9" w:rsidRPr="00137E54">
        <w:rPr>
          <w:rFonts w:cs="Arial"/>
          <w:sz w:val="24"/>
        </w:rPr>
        <w:t xml:space="preserve">. 6.750 mm (+/- 5%), širina vozila s nadogradnjom </w:t>
      </w:r>
      <w:proofErr w:type="spellStart"/>
      <w:r w:rsidR="008E4AD9" w:rsidRPr="00137E54">
        <w:rPr>
          <w:rFonts w:cs="Arial"/>
          <w:sz w:val="24"/>
        </w:rPr>
        <w:t>max</w:t>
      </w:r>
      <w:proofErr w:type="spellEnd"/>
      <w:r w:rsidR="008E4AD9" w:rsidRPr="00137E54">
        <w:rPr>
          <w:rFonts w:cs="Arial"/>
          <w:sz w:val="24"/>
        </w:rPr>
        <w:t>. 2.500 mm (+/- 5%)</w:t>
      </w:r>
      <w:r w:rsidR="00427399" w:rsidRPr="00137E54">
        <w:rPr>
          <w:rFonts w:cs="Arial"/>
          <w:sz w:val="24"/>
        </w:rPr>
        <w:t xml:space="preserve"> </w:t>
      </w:r>
      <w:r w:rsidR="00377FF6" w:rsidRPr="00137E54">
        <w:rPr>
          <w:rFonts w:cs="Arial"/>
          <w:sz w:val="24"/>
        </w:rPr>
        <w:t>.</w:t>
      </w:r>
    </w:p>
    <w:p w:rsidR="004B2AB1" w:rsidRPr="00137E54" w:rsidRDefault="004B2AB1" w:rsidP="00F00EF1">
      <w:pPr>
        <w:tabs>
          <w:tab w:val="left" w:pos="426"/>
        </w:tabs>
        <w:jc w:val="both"/>
        <w:rPr>
          <w:rFonts w:cs="Arial"/>
          <w:sz w:val="24"/>
        </w:rPr>
      </w:pPr>
    </w:p>
    <w:p w:rsidR="003A6DE1" w:rsidRPr="00137E54" w:rsidRDefault="003A6DE1" w:rsidP="00E51A1E">
      <w:pPr>
        <w:tabs>
          <w:tab w:val="left" w:pos="426"/>
        </w:tabs>
        <w:jc w:val="both"/>
        <w:rPr>
          <w:rFonts w:cs="Arial"/>
          <w:sz w:val="24"/>
        </w:rPr>
      </w:pPr>
      <w:r w:rsidRPr="00137E54">
        <w:rPr>
          <w:rFonts w:cs="Arial"/>
          <w:sz w:val="24"/>
        </w:rPr>
        <w:t xml:space="preserve">Naručitelj </w:t>
      </w:r>
      <w:r w:rsidR="00674207" w:rsidRPr="00137E54">
        <w:rPr>
          <w:rFonts w:cs="Arial"/>
          <w:sz w:val="24"/>
        </w:rPr>
        <w:t xml:space="preserve">je korištenjem </w:t>
      </w:r>
      <w:r w:rsidR="00EA75DE" w:rsidRPr="00137E54">
        <w:rPr>
          <w:rFonts w:cs="Arial"/>
          <w:sz w:val="24"/>
        </w:rPr>
        <w:t xml:space="preserve">vlastitih </w:t>
      </w:r>
      <w:r w:rsidR="00674207" w:rsidRPr="00137E54">
        <w:rPr>
          <w:rFonts w:cs="Arial"/>
          <w:sz w:val="24"/>
        </w:rPr>
        <w:t xml:space="preserve">višenamjenskih autocisterni </w:t>
      </w:r>
      <w:r w:rsidR="00EA75DE" w:rsidRPr="00137E54">
        <w:rPr>
          <w:rFonts w:cs="Arial"/>
          <w:sz w:val="24"/>
        </w:rPr>
        <w:t xml:space="preserve">istih ili sličnih tehničkih karakteristika </w:t>
      </w:r>
      <w:r w:rsidR="00674207" w:rsidRPr="00137E54">
        <w:rPr>
          <w:rFonts w:cs="Arial"/>
          <w:sz w:val="24"/>
        </w:rPr>
        <w:t xml:space="preserve">za vodu stekao dobro iskustvo </w:t>
      </w:r>
      <w:r w:rsidR="00E51A1E" w:rsidRPr="00137E54">
        <w:rPr>
          <w:rFonts w:cs="Arial"/>
          <w:sz w:val="24"/>
        </w:rPr>
        <w:t xml:space="preserve">i zadovoljavajuće rezultate </w:t>
      </w:r>
      <w:r w:rsidR="00674207" w:rsidRPr="00137E54">
        <w:rPr>
          <w:rFonts w:cs="Arial"/>
          <w:sz w:val="24"/>
        </w:rPr>
        <w:t>u njihovoj namjeni kao što je prijevoz pitke vode za stanovništvo (poplavljeni krajevi), prijevoz pitke vode na teško pristupnim terenima (šume, brda, uski prolazi, kamenjar) za stanovništvo i gašenje požara.</w:t>
      </w:r>
    </w:p>
    <w:p w:rsidR="00C95A19" w:rsidRPr="00137E54" w:rsidRDefault="00C95A19" w:rsidP="00C95A19">
      <w:pPr>
        <w:pStyle w:val="ListParagraph"/>
        <w:tabs>
          <w:tab w:val="left" w:pos="426"/>
        </w:tabs>
        <w:jc w:val="both"/>
        <w:rPr>
          <w:rFonts w:cs="Arial"/>
          <w:sz w:val="16"/>
          <w:szCs w:val="16"/>
        </w:rPr>
      </w:pPr>
    </w:p>
    <w:p w:rsidR="00C95A19" w:rsidRPr="00137E54" w:rsidRDefault="00C95A19" w:rsidP="00C95A19">
      <w:pPr>
        <w:tabs>
          <w:tab w:val="left" w:pos="426"/>
        </w:tabs>
        <w:jc w:val="both"/>
        <w:rPr>
          <w:rFonts w:cs="Arial"/>
          <w:sz w:val="24"/>
        </w:rPr>
      </w:pPr>
      <w:r w:rsidRPr="00137E54">
        <w:rPr>
          <w:rFonts w:cs="Arial"/>
          <w:sz w:val="24"/>
        </w:rPr>
        <w:t xml:space="preserve">Radi lakšeg sastavljanja i ovjeravanja Popisa glavnih isporuka robe od strane gospodarskog subjekta, Naručitelj je kao sastavni dio dokumentacije o nabavi priložio primjer OBRASCA </w:t>
      </w:r>
      <w:r w:rsidR="00F00EF1" w:rsidRPr="00137E54">
        <w:rPr>
          <w:rFonts w:cs="Arial"/>
          <w:sz w:val="24"/>
        </w:rPr>
        <w:t>8</w:t>
      </w:r>
      <w:r w:rsidRPr="00137E54">
        <w:rPr>
          <w:rFonts w:cs="Arial"/>
          <w:sz w:val="24"/>
        </w:rPr>
        <w:t>.</w:t>
      </w:r>
    </w:p>
    <w:p w:rsidR="00C95A19" w:rsidRPr="00137E54" w:rsidRDefault="00C95A19" w:rsidP="00553EB4">
      <w:pPr>
        <w:jc w:val="both"/>
        <w:rPr>
          <w:b/>
          <w:sz w:val="24"/>
        </w:rPr>
      </w:pPr>
    </w:p>
    <w:p w:rsidR="00721CB6" w:rsidRPr="00137E54" w:rsidRDefault="00721CB6" w:rsidP="00721CB6">
      <w:pPr>
        <w:pBdr>
          <w:top w:val="single" w:sz="4" w:space="1" w:color="auto"/>
          <w:left w:val="single" w:sz="4" w:space="4" w:color="auto"/>
          <w:bottom w:val="single" w:sz="4" w:space="1" w:color="auto"/>
          <w:right w:val="single" w:sz="4" w:space="4" w:color="auto"/>
        </w:pBdr>
        <w:tabs>
          <w:tab w:val="left" w:pos="284"/>
        </w:tabs>
        <w:spacing w:line="276" w:lineRule="auto"/>
        <w:ind w:right="340"/>
        <w:jc w:val="both"/>
        <w:rPr>
          <w:sz w:val="24"/>
        </w:rPr>
      </w:pPr>
      <w:r w:rsidRPr="00137E54">
        <w:rPr>
          <w:b/>
          <w:sz w:val="24"/>
        </w:rPr>
        <w:t xml:space="preserve">Za potrebe utvrđivanja okolnosti iz točke 15.3.1. gospodarski subjekt u ponudi dostavlja </w:t>
      </w:r>
      <w:r w:rsidRPr="00137E54">
        <w:rPr>
          <w:sz w:val="24"/>
        </w:rPr>
        <w:t xml:space="preserve">ispunjeni ESPD obrazac (Dio IV. Kriteriji za odabir gospodarskog subjekta - α: Opći navod za sve kriterije za odabir). </w:t>
      </w:r>
    </w:p>
    <w:p w:rsidR="004B2AB1" w:rsidRPr="00137E54" w:rsidRDefault="004B2AB1" w:rsidP="004B2AB1">
      <w:pPr>
        <w:jc w:val="both"/>
        <w:rPr>
          <w:sz w:val="24"/>
        </w:rPr>
      </w:pPr>
    </w:p>
    <w:p w:rsidR="004B2AB1" w:rsidRPr="00137E54" w:rsidRDefault="004B2AB1" w:rsidP="004B2AB1">
      <w:pPr>
        <w:spacing w:line="276" w:lineRule="auto"/>
        <w:jc w:val="both"/>
        <w:rPr>
          <w:sz w:val="24"/>
        </w:rPr>
      </w:pPr>
      <w:r w:rsidRPr="00137E54">
        <w:rPr>
          <w:sz w:val="24"/>
        </w:rPr>
        <w:t xml:space="preserve">U slučaju da Naručitelj traži provjeru informacija navedenih u ESPD-u, Naručitelj će prihvatiti sljedeće ažurirane </w:t>
      </w:r>
      <w:r w:rsidR="00A81CE4" w:rsidRPr="00137E54">
        <w:rPr>
          <w:sz w:val="24"/>
        </w:rPr>
        <w:t xml:space="preserve">popratne </w:t>
      </w:r>
      <w:r w:rsidRPr="00137E54">
        <w:rPr>
          <w:sz w:val="24"/>
        </w:rPr>
        <w:t>dokumente kao dovoljan dokaz za tehničku i stručnu sposobnost:</w:t>
      </w:r>
    </w:p>
    <w:p w:rsidR="004B2AB1" w:rsidRPr="00137E54" w:rsidRDefault="004B2AB1" w:rsidP="004B2AB1">
      <w:pPr>
        <w:spacing w:line="276" w:lineRule="auto"/>
        <w:jc w:val="both"/>
        <w:rPr>
          <w:sz w:val="24"/>
        </w:rPr>
      </w:pPr>
      <w:r w:rsidRPr="00137E54">
        <w:rPr>
          <w:sz w:val="24"/>
        </w:rPr>
        <w:t xml:space="preserve">Popis glavnih isporuka robe istih ili sličnih kao što je predmet nabave izvršenih u godini u kojoj je započeo postupak javne nabave i tijekom tri godine koje prethode toj godini. </w:t>
      </w:r>
    </w:p>
    <w:p w:rsidR="003E3793" w:rsidRPr="00137E54" w:rsidRDefault="003E3793" w:rsidP="00553EB4">
      <w:pPr>
        <w:spacing w:line="266" w:lineRule="auto"/>
        <w:jc w:val="both"/>
        <w:rPr>
          <w:szCs w:val="22"/>
        </w:rPr>
      </w:pPr>
    </w:p>
    <w:p w:rsidR="001A6A03" w:rsidRPr="00137E54" w:rsidRDefault="00C04E74" w:rsidP="00553EB4">
      <w:pPr>
        <w:ind w:left="709" w:hanging="709"/>
        <w:jc w:val="both"/>
        <w:rPr>
          <w:b/>
          <w:sz w:val="24"/>
        </w:rPr>
      </w:pPr>
      <w:r w:rsidRPr="00137E54">
        <w:rPr>
          <w:b/>
          <w:sz w:val="24"/>
        </w:rPr>
        <w:t>15.3.2</w:t>
      </w:r>
      <w:r w:rsidR="00E81865" w:rsidRPr="00137E54">
        <w:rPr>
          <w:sz w:val="24"/>
        </w:rPr>
        <w:t xml:space="preserve">   </w:t>
      </w:r>
      <w:r w:rsidR="00E81865" w:rsidRPr="00137E54">
        <w:rPr>
          <w:b/>
          <w:sz w:val="24"/>
        </w:rPr>
        <w:t xml:space="preserve">Uzorci, opisi ili fotografije čija autentičnost mora biti potvrđena na zahtjev javnog naručitelja </w:t>
      </w:r>
    </w:p>
    <w:p w:rsidR="008B7263" w:rsidRPr="00137E54" w:rsidRDefault="008B7263" w:rsidP="00553EB4">
      <w:pPr>
        <w:ind w:left="709" w:hanging="709"/>
        <w:jc w:val="both"/>
        <w:rPr>
          <w:b/>
          <w:szCs w:val="22"/>
        </w:rPr>
      </w:pPr>
    </w:p>
    <w:p w:rsidR="006F52D4" w:rsidRPr="00137E54" w:rsidRDefault="006F52D4" w:rsidP="006F52D4">
      <w:pPr>
        <w:autoSpaceDE w:val="0"/>
        <w:autoSpaceDN w:val="0"/>
        <w:adjustRightInd w:val="0"/>
        <w:ind w:hanging="1"/>
        <w:jc w:val="both"/>
        <w:rPr>
          <w:sz w:val="24"/>
        </w:rPr>
      </w:pPr>
      <w:r w:rsidRPr="00137E54">
        <w:rPr>
          <w:sz w:val="24"/>
        </w:rPr>
        <w:t>Ponuditelj mora dokazati da ponuđen</w:t>
      </w:r>
      <w:r w:rsidR="00583B72" w:rsidRPr="00137E54">
        <w:rPr>
          <w:sz w:val="24"/>
        </w:rPr>
        <w:t xml:space="preserve">e višenamjenske autocisterne za vodu </w:t>
      </w:r>
      <w:r w:rsidRPr="00137E54">
        <w:rPr>
          <w:sz w:val="24"/>
        </w:rPr>
        <w:t>zadovoljavaju sve izvedbene i funkcionalne zahtjeve koje je Naručitelj naveo u Tehničkoj specifikaciji</w:t>
      </w:r>
      <w:r w:rsidR="00583B72" w:rsidRPr="00137E54">
        <w:rPr>
          <w:sz w:val="24"/>
        </w:rPr>
        <w:t xml:space="preserve"> u Obrascu 1</w:t>
      </w:r>
      <w:r w:rsidRPr="00137E54">
        <w:rPr>
          <w:sz w:val="24"/>
        </w:rPr>
        <w:t>.</w:t>
      </w:r>
    </w:p>
    <w:p w:rsidR="006F52D4" w:rsidRPr="00137E54" w:rsidRDefault="006F52D4" w:rsidP="006F52D4">
      <w:pPr>
        <w:autoSpaceDE w:val="0"/>
        <w:autoSpaceDN w:val="0"/>
        <w:adjustRightInd w:val="0"/>
        <w:ind w:hanging="1"/>
        <w:jc w:val="both"/>
        <w:rPr>
          <w:sz w:val="16"/>
          <w:szCs w:val="16"/>
        </w:rPr>
      </w:pPr>
    </w:p>
    <w:p w:rsidR="006F52D4" w:rsidRDefault="006F52D4" w:rsidP="006F52D4">
      <w:pPr>
        <w:autoSpaceDE w:val="0"/>
        <w:autoSpaceDN w:val="0"/>
        <w:adjustRightInd w:val="0"/>
        <w:ind w:hanging="1"/>
        <w:jc w:val="both"/>
        <w:rPr>
          <w:sz w:val="24"/>
        </w:rPr>
      </w:pPr>
      <w:r w:rsidRPr="00137E54">
        <w:rPr>
          <w:sz w:val="24"/>
        </w:rPr>
        <w:t xml:space="preserve">Katalog i/ili Tehnički opis moraju biti na hrvatskom jeziku, a ukoliko su na nekom stranom jeziku, u ponudi se mora priložiti i prijevod tehničkog opisa na hrvatski jezik izrađen po ovlaštenom sudskom tumaču. </w:t>
      </w:r>
    </w:p>
    <w:p w:rsidR="004F6C5C" w:rsidRPr="004F6C5C" w:rsidRDefault="004F6C5C" w:rsidP="006F52D4">
      <w:pPr>
        <w:autoSpaceDE w:val="0"/>
        <w:autoSpaceDN w:val="0"/>
        <w:adjustRightInd w:val="0"/>
        <w:ind w:hanging="1"/>
        <w:jc w:val="both"/>
        <w:rPr>
          <w:sz w:val="16"/>
          <w:szCs w:val="16"/>
        </w:rPr>
      </w:pPr>
    </w:p>
    <w:p w:rsidR="004A0953" w:rsidRPr="00137E54" w:rsidRDefault="004A0953" w:rsidP="004A0953">
      <w:pPr>
        <w:pBdr>
          <w:top w:val="single" w:sz="4" w:space="1" w:color="auto"/>
          <w:left w:val="single" w:sz="4" w:space="4" w:color="auto"/>
          <w:bottom w:val="single" w:sz="4" w:space="1" w:color="auto"/>
          <w:right w:val="single" w:sz="4" w:space="4" w:color="auto"/>
        </w:pBdr>
        <w:tabs>
          <w:tab w:val="left" w:pos="284"/>
        </w:tabs>
        <w:spacing w:line="276" w:lineRule="auto"/>
        <w:ind w:right="340"/>
        <w:jc w:val="both"/>
        <w:rPr>
          <w:sz w:val="24"/>
        </w:rPr>
      </w:pPr>
      <w:r w:rsidRPr="00137E54">
        <w:rPr>
          <w:b/>
          <w:sz w:val="24"/>
        </w:rPr>
        <w:t xml:space="preserve">Za potrebe utvrđivanja okolnosti iz točke 15.3.2. gospodarski subjekt u ponudi dostavlja </w:t>
      </w:r>
      <w:r w:rsidRPr="00137E54">
        <w:rPr>
          <w:sz w:val="24"/>
        </w:rPr>
        <w:t xml:space="preserve">ispunjeni ESPD obrazac (Dio IV. Kriteriji za odabir gospodarskog subjekta - α: Opći navod za sve kriterije za odabir). </w:t>
      </w:r>
    </w:p>
    <w:p w:rsidR="008B7263" w:rsidRPr="00137E54" w:rsidRDefault="008B7263" w:rsidP="00553EB4">
      <w:pPr>
        <w:ind w:left="709" w:hanging="709"/>
        <w:jc w:val="both"/>
        <w:rPr>
          <w:b/>
          <w:szCs w:val="22"/>
        </w:rPr>
      </w:pPr>
    </w:p>
    <w:p w:rsidR="003E3793" w:rsidRPr="00137E54" w:rsidRDefault="008B7263" w:rsidP="00553EB4">
      <w:pPr>
        <w:jc w:val="both"/>
        <w:rPr>
          <w:sz w:val="24"/>
        </w:rPr>
      </w:pPr>
      <w:r w:rsidRPr="00137E54">
        <w:rPr>
          <w:sz w:val="24"/>
        </w:rPr>
        <w:t>U slučaju da Naručitelj traži provjeru informacija navedenih u ESPD-u</w:t>
      </w:r>
      <w:r w:rsidR="005C0822" w:rsidRPr="00137E54">
        <w:rPr>
          <w:sz w:val="24"/>
        </w:rPr>
        <w:t>,</w:t>
      </w:r>
      <w:r w:rsidRPr="00137E54">
        <w:rPr>
          <w:sz w:val="24"/>
        </w:rPr>
        <w:t xml:space="preserve"> N</w:t>
      </w:r>
      <w:r w:rsidR="007C3EE8" w:rsidRPr="00137E54">
        <w:rPr>
          <w:sz w:val="24"/>
        </w:rPr>
        <w:t>aručitelj će prihvatiti sljedeće</w:t>
      </w:r>
      <w:r w:rsidRPr="00137E54">
        <w:rPr>
          <w:sz w:val="24"/>
        </w:rPr>
        <w:t xml:space="preserve"> ažurira</w:t>
      </w:r>
      <w:r w:rsidR="007C3EE8" w:rsidRPr="00137E54">
        <w:rPr>
          <w:sz w:val="24"/>
        </w:rPr>
        <w:t xml:space="preserve">ne </w:t>
      </w:r>
      <w:r w:rsidR="00095DD3" w:rsidRPr="00137E54">
        <w:rPr>
          <w:sz w:val="24"/>
        </w:rPr>
        <w:t xml:space="preserve">popratne </w:t>
      </w:r>
      <w:r w:rsidR="007C3EE8" w:rsidRPr="00137E54">
        <w:rPr>
          <w:sz w:val="24"/>
        </w:rPr>
        <w:t xml:space="preserve">dokumente kao dovoljan dokaz </w:t>
      </w:r>
      <w:r w:rsidRPr="00137E54">
        <w:rPr>
          <w:sz w:val="24"/>
        </w:rPr>
        <w:t>za tehničku i stručnu sposobnost:</w:t>
      </w:r>
    </w:p>
    <w:p w:rsidR="00FE45B6" w:rsidRPr="00137E54" w:rsidRDefault="00FE45B6" w:rsidP="00553EB4">
      <w:pPr>
        <w:ind w:left="709" w:hanging="709"/>
        <w:jc w:val="both"/>
        <w:rPr>
          <w:sz w:val="24"/>
        </w:rPr>
      </w:pPr>
    </w:p>
    <w:p w:rsidR="008B7263" w:rsidRPr="00137E54" w:rsidRDefault="008B7263" w:rsidP="00553EB4">
      <w:pPr>
        <w:ind w:left="709" w:hanging="709"/>
        <w:jc w:val="both"/>
        <w:rPr>
          <w:sz w:val="24"/>
        </w:rPr>
      </w:pPr>
      <w:r w:rsidRPr="00137E54">
        <w:rPr>
          <w:sz w:val="24"/>
        </w:rPr>
        <w:t>-</w:t>
      </w:r>
      <w:r w:rsidRPr="00137E54">
        <w:rPr>
          <w:sz w:val="24"/>
        </w:rPr>
        <w:tab/>
        <w:t>Tehnički opis ponuđenog vozila</w:t>
      </w:r>
      <w:r w:rsidR="001668AC" w:rsidRPr="00137E54">
        <w:rPr>
          <w:sz w:val="24"/>
        </w:rPr>
        <w:t xml:space="preserve"> od strane proizvođača</w:t>
      </w:r>
      <w:r w:rsidR="00D179BA" w:rsidRPr="00137E54">
        <w:rPr>
          <w:sz w:val="24"/>
        </w:rPr>
        <w:t xml:space="preserve"> vozila</w:t>
      </w:r>
      <w:r w:rsidRPr="00137E54">
        <w:rPr>
          <w:sz w:val="24"/>
        </w:rPr>
        <w:t xml:space="preserve"> (podvozje i nadogradnja )</w:t>
      </w:r>
      <w:r w:rsidR="006C784E" w:rsidRPr="00137E54">
        <w:rPr>
          <w:sz w:val="24"/>
        </w:rPr>
        <w:t>,</w:t>
      </w:r>
    </w:p>
    <w:p w:rsidR="008B7263" w:rsidRPr="00137E54" w:rsidRDefault="008B7263" w:rsidP="00553EB4">
      <w:pPr>
        <w:ind w:left="709" w:hanging="709"/>
        <w:jc w:val="both"/>
        <w:rPr>
          <w:sz w:val="24"/>
        </w:rPr>
      </w:pPr>
      <w:r w:rsidRPr="00137E54">
        <w:rPr>
          <w:sz w:val="24"/>
        </w:rPr>
        <w:t>-</w:t>
      </w:r>
      <w:r w:rsidRPr="00137E54">
        <w:rPr>
          <w:sz w:val="24"/>
        </w:rPr>
        <w:tab/>
        <w:t>Nacrt s dimenzijama vozila (dužina, širina, visina, nagazni kut)</w:t>
      </w:r>
      <w:r w:rsidR="006C784E" w:rsidRPr="00137E54">
        <w:rPr>
          <w:sz w:val="24"/>
        </w:rPr>
        <w:t>,</w:t>
      </w:r>
    </w:p>
    <w:p w:rsidR="008B7263" w:rsidRPr="00137E54" w:rsidRDefault="008B7263" w:rsidP="00553EB4">
      <w:pPr>
        <w:ind w:left="709" w:hanging="709"/>
        <w:jc w:val="both"/>
        <w:rPr>
          <w:sz w:val="24"/>
        </w:rPr>
      </w:pPr>
      <w:r w:rsidRPr="00137E54">
        <w:rPr>
          <w:sz w:val="24"/>
        </w:rPr>
        <w:t>-</w:t>
      </w:r>
      <w:r w:rsidRPr="00137E54">
        <w:rPr>
          <w:sz w:val="24"/>
        </w:rPr>
        <w:tab/>
        <w:t>Skica smj</w:t>
      </w:r>
      <w:r w:rsidR="00D179BA" w:rsidRPr="00137E54">
        <w:rPr>
          <w:sz w:val="24"/>
        </w:rPr>
        <w:t>eštaja opreme u vozilu po sprem</w:t>
      </w:r>
      <w:r w:rsidRPr="00137E54">
        <w:rPr>
          <w:sz w:val="24"/>
        </w:rPr>
        <w:t>nicima – lijevo, desno i pogled sa zadnje strane</w:t>
      </w:r>
      <w:r w:rsidR="006C784E" w:rsidRPr="00137E54">
        <w:rPr>
          <w:sz w:val="24"/>
        </w:rPr>
        <w:t>,</w:t>
      </w:r>
    </w:p>
    <w:p w:rsidR="008B7263" w:rsidRPr="00137E54" w:rsidRDefault="008B7263" w:rsidP="00553EB4">
      <w:pPr>
        <w:ind w:left="709" w:hanging="709"/>
        <w:jc w:val="both"/>
        <w:rPr>
          <w:sz w:val="24"/>
        </w:rPr>
      </w:pPr>
      <w:r w:rsidRPr="00137E54">
        <w:rPr>
          <w:sz w:val="24"/>
        </w:rPr>
        <w:t>-</w:t>
      </w:r>
      <w:r w:rsidRPr="00137E54">
        <w:rPr>
          <w:sz w:val="24"/>
        </w:rPr>
        <w:tab/>
        <w:t>Izračun ukupne mase za vozilo sa svom opremom</w:t>
      </w:r>
      <w:r w:rsidR="006C784E" w:rsidRPr="00137E54">
        <w:rPr>
          <w:sz w:val="24"/>
        </w:rPr>
        <w:t>,</w:t>
      </w:r>
    </w:p>
    <w:p w:rsidR="008B7263" w:rsidRPr="00137E54" w:rsidRDefault="008B7263" w:rsidP="00553EB4">
      <w:pPr>
        <w:ind w:left="709" w:hanging="709"/>
        <w:jc w:val="both"/>
        <w:rPr>
          <w:sz w:val="24"/>
        </w:rPr>
      </w:pPr>
      <w:r w:rsidRPr="00137E54">
        <w:rPr>
          <w:sz w:val="24"/>
        </w:rPr>
        <w:t>-</w:t>
      </w:r>
      <w:r w:rsidRPr="00137E54">
        <w:rPr>
          <w:sz w:val="24"/>
        </w:rPr>
        <w:tab/>
        <w:t>Prospekt centrifugalne pumpe za vodu s Q/H dijagramom</w:t>
      </w:r>
      <w:r w:rsidR="006C784E" w:rsidRPr="00137E54">
        <w:rPr>
          <w:sz w:val="24"/>
        </w:rPr>
        <w:t>.</w:t>
      </w:r>
    </w:p>
    <w:p w:rsidR="0090792D" w:rsidRPr="00137E54" w:rsidRDefault="0090792D" w:rsidP="0090792D">
      <w:pPr>
        <w:spacing w:after="5" w:line="250" w:lineRule="auto"/>
        <w:ind w:right="414"/>
        <w:jc w:val="both"/>
        <w:rPr>
          <w:sz w:val="24"/>
        </w:rPr>
      </w:pPr>
      <w:r w:rsidRPr="00137E54">
        <w:rPr>
          <w:sz w:val="24"/>
        </w:rPr>
        <w:t xml:space="preserve">-  </w:t>
      </w:r>
      <w:r w:rsidRPr="00137E54">
        <w:rPr>
          <w:sz w:val="24"/>
        </w:rPr>
        <w:tab/>
        <w:t>Plan i program obuke posade vozila za podvozj</w:t>
      </w:r>
      <w:r w:rsidR="00995F7B" w:rsidRPr="00137E54">
        <w:rPr>
          <w:sz w:val="24"/>
        </w:rPr>
        <w:t>e</w:t>
      </w:r>
      <w:r w:rsidRPr="00137E54">
        <w:rPr>
          <w:sz w:val="24"/>
        </w:rPr>
        <w:t xml:space="preserve"> i nadogradnj</w:t>
      </w:r>
      <w:r w:rsidR="00995F7B" w:rsidRPr="00137E54">
        <w:rPr>
          <w:sz w:val="24"/>
        </w:rPr>
        <w:t>u</w:t>
      </w:r>
      <w:r w:rsidRPr="00137E54">
        <w:rPr>
          <w:sz w:val="24"/>
        </w:rPr>
        <w:t>.</w:t>
      </w:r>
    </w:p>
    <w:p w:rsidR="006F52D4" w:rsidRPr="00137E54" w:rsidRDefault="006F52D4" w:rsidP="00553EB4">
      <w:pPr>
        <w:ind w:left="709" w:hanging="709"/>
        <w:jc w:val="both"/>
        <w:rPr>
          <w:sz w:val="24"/>
        </w:rPr>
      </w:pPr>
    </w:p>
    <w:p w:rsidR="006F52D4" w:rsidRDefault="006F52D4" w:rsidP="006F52D4">
      <w:pPr>
        <w:spacing w:after="217" w:line="259" w:lineRule="auto"/>
        <w:ind w:left="-5" w:right="26" w:hanging="10"/>
        <w:jc w:val="both"/>
        <w:rPr>
          <w:sz w:val="24"/>
        </w:rPr>
      </w:pPr>
      <w:r w:rsidRPr="00137E54">
        <w:rPr>
          <w:sz w:val="24"/>
        </w:rPr>
        <w:t xml:space="preserve">Iz navedenih dokumenata mora biti vidljivo da ponuđeni predmet nabave odgovara karakteristikama koje je naručitelj naveo u </w:t>
      </w:r>
      <w:r w:rsidR="0030540F" w:rsidRPr="00137E54">
        <w:rPr>
          <w:sz w:val="24"/>
        </w:rPr>
        <w:t>O</w:t>
      </w:r>
      <w:r w:rsidRPr="00137E54">
        <w:rPr>
          <w:sz w:val="24"/>
        </w:rPr>
        <w:t>brascu 1</w:t>
      </w:r>
      <w:r w:rsidR="0030540F" w:rsidRPr="00137E54">
        <w:rPr>
          <w:sz w:val="24"/>
        </w:rPr>
        <w:t>.</w:t>
      </w:r>
      <w:r w:rsidR="00B0485C" w:rsidRPr="00137E54">
        <w:rPr>
          <w:sz w:val="24"/>
        </w:rPr>
        <w:t xml:space="preserve"> (Tehnička specifikacija)</w:t>
      </w:r>
    </w:p>
    <w:p w:rsidR="00487BFE" w:rsidRPr="00137E54" w:rsidRDefault="00487BFE" w:rsidP="006F52D4">
      <w:pPr>
        <w:spacing w:after="217" w:line="259" w:lineRule="auto"/>
        <w:ind w:left="-5" w:right="26" w:hanging="10"/>
        <w:jc w:val="both"/>
        <w:rPr>
          <w:sz w:val="24"/>
        </w:rPr>
      </w:pPr>
    </w:p>
    <w:p w:rsidR="006F52D4" w:rsidRPr="00137E54" w:rsidRDefault="006F52D4" w:rsidP="00553EB4">
      <w:pPr>
        <w:spacing w:after="217" w:line="259" w:lineRule="auto"/>
        <w:ind w:left="-5" w:right="26" w:hanging="10"/>
        <w:jc w:val="both"/>
        <w:rPr>
          <w:b/>
          <w:sz w:val="24"/>
        </w:rPr>
      </w:pPr>
      <w:r w:rsidRPr="00137E54">
        <w:rPr>
          <w:b/>
          <w:sz w:val="24"/>
        </w:rPr>
        <w:lastRenderedPageBreak/>
        <w:t>15.3.3. Alati, postrojenje ili tehnička oprema</w:t>
      </w:r>
    </w:p>
    <w:p w:rsidR="0012349B" w:rsidRPr="00137E54" w:rsidRDefault="0012349B" w:rsidP="00553EB4">
      <w:pPr>
        <w:spacing w:after="217" w:line="259" w:lineRule="auto"/>
        <w:ind w:left="-5" w:right="26" w:hanging="10"/>
        <w:jc w:val="both"/>
        <w:rPr>
          <w:sz w:val="24"/>
        </w:rPr>
      </w:pPr>
      <w:r w:rsidRPr="00137E54">
        <w:rPr>
          <w:sz w:val="24"/>
        </w:rPr>
        <w:t>Gospodarski subjekt mora u okviru isporuke predmeta nabave omogućiti pružanje usluga održavanja i popravaka predmeta nabave</w:t>
      </w:r>
      <w:r w:rsidR="00E515E7" w:rsidRPr="00137E54">
        <w:rPr>
          <w:sz w:val="24"/>
        </w:rPr>
        <w:t>.</w:t>
      </w:r>
      <w:r w:rsidRPr="00137E54">
        <w:rPr>
          <w:sz w:val="24"/>
        </w:rPr>
        <w:t xml:space="preserve"> Gospodarski subjekt mora imati na raspolaganju </w:t>
      </w:r>
      <w:r w:rsidR="00781505" w:rsidRPr="00137E54">
        <w:rPr>
          <w:sz w:val="24"/>
        </w:rPr>
        <w:t>ovlaštene servise za podvozje i nadogradnju</w:t>
      </w:r>
      <w:r w:rsidR="00F86161" w:rsidRPr="00137E54">
        <w:rPr>
          <w:sz w:val="24"/>
        </w:rPr>
        <w:t>.</w:t>
      </w:r>
    </w:p>
    <w:p w:rsidR="00F86161" w:rsidRPr="00137E54" w:rsidRDefault="00F86161" w:rsidP="005C277C">
      <w:pPr>
        <w:spacing w:line="259" w:lineRule="auto"/>
        <w:ind w:left="-5" w:right="26" w:hanging="10"/>
        <w:jc w:val="both"/>
        <w:rPr>
          <w:b/>
          <w:sz w:val="24"/>
          <w:u w:val="single"/>
        </w:rPr>
      </w:pPr>
      <w:r w:rsidRPr="00137E54">
        <w:rPr>
          <w:b/>
          <w:sz w:val="24"/>
          <w:u w:val="single"/>
        </w:rPr>
        <w:t>Servis podvozja</w:t>
      </w:r>
    </w:p>
    <w:p w:rsidR="00206B8E" w:rsidRPr="00137E54" w:rsidRDefault="00F86161" w:rsidP="00553EB4">
      <w:pPr>
        <w:spacing w:after="217" w:line="259" w:lineRule="auto"/>
        <w:ind w:left="-5" w:right="26" w:hanging="10"/>
        <w:jc w:val="both"/>
        <w:rPr>
          <w:sz w:val="24"/>
        </w:rPr>
      </w:pPr>
      <w:r w:rsidRPr="00137E54">
        <w:rPr>
          <w:sz w:val="24"/>
        </w:rPr>
        <w:t xml:space="preserve">Gospodarski subjekt mora imati na raspolaganju </w:t>
      </w:r>
      <w:r w:rsidR="00206B8E" w:rsidRPr="00137E54">
        <w:rPr>
          <w:sz w:val="24"/>
        </w:rPr>
        <w:t xml:space="preserve">minimalno </w:t>
      </w:r>
      <w:r w:rsidR="00B92E6E" w:rsidRPr="00137E54">
        <w:rPr>
          <w:sz w:val="24"/>
        </w:rPr>
        <w:t>dva</w:t>
      </w:r>
      <w:r w:rsidR="00206B8E" w:rsidRPr="00137E54">
        <w:rPr>
          <w:sz w:val="24"/>
        </w:rPr>
        <w:t xml:space="preserve"> </w:t>
      </w:r>
      <w:r w:rsidR="00175C7F" w:rsidRPr="00137E54">
        <w:rPr>
          <w:sz w:val="24"/>
        </w:rPr>
        <w:t>(</w:t>
      </w:r>
      <w:r w:rsidR="00B92E6E" w:rsidRPr="00137E54">
        <w:rPr>
          <w:sz w:val="24"/>
        </w:rPr>
        <w:t>2</w:t>
      </w:r>
      <w:r w:rsidR="00175C7F" w:rsidRPr="00137E54">
        <w:rPr>
          <w:sz w:val="24"/>
        </w:rPr>
        <w:t xml:space="preserve">) </w:t>
      </w:r>
      <w:r w:rsidR="00206B8E" w:rsidRPr="00137E54">
        <w:rPr>
          <w:sz w:val="24"/>
        </w:rPr>
        <w:t>ovlašten</w:t>
      </w:r>
      <w:r w:rsidR="00B92E6E" w:rsidRPr="00137E54">
        <w:rPr>
          <w:sz w:val="24"/>
        </w:rPr>
        <w:t>a</w:t>
      </w:r>
      <w:r w:rsidR="00206B8E" w:rsidRPr="00137E54">
        <w:rPr>
          <w:sz w:val="24"/>
        </w:rPr>
        <w:t xml:space="preserve"> servisa za podvozje</w:t>
      </w:r>
      <w:r w:rsidR="007457BD" w:rsidRPr="00137E54">
        <w:rPr>
          <w:sz w:val="24"/>
        </w:rPr>
        <w:t xml:space="preserve"> sa lokacijom na području Republike Hrvatske</w:t>
      </w:r>
      <w:r w:rsidR="00206B8E" w:rsidRPr="00137E54">
        <w:rPr>
          <w:sz w:val="24"/>
        </w:rPr>
        <w:t xml:space="preserve">. </w:t>
      </w:r>
      <w:r w:rsidR="00E535DA" w:rsidRPr="00137E54">
        <w:rPr>
          <w:sz w:val="24"/>
        </w:rPr>
        <w:t>Servisi moraju biti ovlašteni od proizvođača podvozja za</w:t>
      </w:r>
      <w:r w:rsidR="00206B8E" w:rsidRPr="00137E54">
        <w:rPr>
          <w:sz w:val="24"/>
        </w:rPr>
        <w:t xml:space="preserve"> vozila N3 kategorije s obzirom da predmet nabave spada u kategoriju N3 vozila.</w:t>
      </w:r>
    </w:p>
    <w:p w:rsidR="00F86161" w:rsidRPr="00137E54" w:rsidRDefault="00206B8E" w:rsidP="005C277C">
      <w:pPr>
        <w:spacing w:line="259" w:lineRule="auto"/>
        <w:ind w:left="-5" w:right="26" w:hanging="10"/>
        <w:jc w:val="both"/>
        <w:rPr>
          <w:b/>
          <w:sz w:val="24"/>
          <w:u w:val="single"/>
        </w:rPr>
      </w:pPr>
      <w:r w:rsidRPr="00137E54">
        <w:rPr>
          <w:b/>
          <w:sz w:val="24"/>
          <w:u w:val="single"/>
        </w:rPr>
        <w:t>Servis nadogradnje</w:t>
      </w:r>
      <w:r w:rsidR="00F86161" w:rsidRPr="00137E54">
        <w:rPr>
          <w:b/>
          <w:sz w:val="24"/>
          <w:u w:val="single"/>
        </w:rPr>
        <w:t xml:space="preserve"> </w:t>
      </w:r>
    </w:p>
    <w:p w:rsidR="00DB0721" w:rsidRPr="00137E54" w:rsidRDefault="00206B8E" w:rsidP="00553EB4">
      <w:pPr>
        <w:spacing w:after="217" w:line="259" w:lineRule="auto"/>
        <w:ind w:right="26"/>
        <w:jc w:val="both"/>
        <w:rPr>
          <w:sz w:val="24"/>
        </w:rPr>
      </w:pPr>
      <w:r w:rsidRPr="00137E54">
        <w:rPr>
          <w:sz w:val="24"/>
        </w:rPr>
        <w:t xml:space="preserve">Gospodarski subjekt mora imati na raspolaganju minimalno dva </w:t>
      </w:r>
      <w:r w:rsidR="00175C7F" w:rsidRPr="00137E54">
        <w:rPr>
          <w:sz w:val="24"/>
        </w:rPr>
        <w:t xml:space="preserve">(2) </w:t>
      </w:r>
      <w:r w:rsidRPr="00137E54">
        <w:rPr>
          <w:sz w:val="24"/>
        </w:rPr>
        <w:t>ovlaštena servisa za nadogradnju</w:t>
      </w:r>
      <w:r w:rsidR="007457BD" w:rsidRPr="00137E54">
        <w:rPr>
          <w:sz w:val="24"/>
        </w:rPr>
        <w:t xml:space="preserve"> sa lokacijom na području Republike Hrvatske</w:t>
      </w:r>
      <w:r w:rsidRPr="00137E54">
        <w:rPr>
          <w:sz w:val="24"/>
        </w:rPr>
        <w:t>.</w:t>
      </w:r>
      <w:r w:rsidR="007E2207" w:rsidRPr="00137E54">
        <w:rPr>
          <w:sz w:val="24"/>
        </w:rPr>
        <w:t xml:space="preserve"> </w:t>
      </w:r>
    </w:p>
    <w:p w:rsidR="00CD0C3C" w:rsidRPr="00137E54" w:rsidRDefault="00CD0C3C" w:rsidP="00CD0C3C">
      <w:pPr>
        <w:pBdr>
          <w:top w:val="single" w:sz="4" w:space="1" w:color="auto"/>
          <w:left w:val="single" w:sz="4" w:space="4" w:color="auto"/>
          <w:bottom w:val="single" w:sz="4" w:space="1" w:color="auto"/>
          <w:right w:val="single" w:sz="4" w:space="4" w:color="auto"/>
        </w:pBdr>
        <w:tabs>
          <w:tab w:val="left" w:pos="284"/>
        </w:tabs>
        <w:spacing w:line="276" w:lineRule="auto"/>
        <w:ind w:right="340"/>
        <w:jc w:val="both"/>
        <w:rPr>
          <w:sz w:val="24"/>
        </w:rPr>
      </w:pPr>
      <w:r w:rsidRPr="00137E54">
        <w:rPr>
          <w:b/>
          <w:sz w:val="24"/>
        </w:rPr>
        <w:t xml:space="preserve">Za potrebe utvrđivanja okolnosti iz točke 15.3.3. gospodarski subjekt u ponudi dostavlja </w:t>
      </w:r>
      <w:r w:rsidRPr="00137E54">
        <w:rPr>
          <w:sz w:val="24"/>
        </w:rPr>
        <w:t xml:space="preserve">ispunjeni ESPD obrazac (Dio IV. Kriteriji za odabir gospodarskog subjekta - α: Opći navod za sve kriterije za odabir). </w:t>
      </w:r>
    </w:p>
    <w:p w:rsidR="00FD1E60" w:rsidRPr="00137E54" w:rsidRDefault="00FD1E60" w:rsidP="00553EB4">
      <w:pPr>
        <w:spacing w:after="217" w:line="259" w:lineRule="auto"/>
        <w:ind w:right="26"/>
        <w:jc w:val="both"/>
        <w:rPr>
          <w:b/>
          <w:sz w:val="16"/>
          <w:szCs w:val="16"/>
        </w:rPr>
      </w:pPr>
    </w:p>
    <w:p w:rsidR="00FE45B6" w:rsidRPr="00137E54" w:rsidRDefault="00FE45B6" w:rsidP="00553EB4">
      <w:pPr>
        <w:spacing w:after="217" w:line="259" w:lineRule="auto"/>
        <w:ind w:right="26"/>
        <w:jc w:val="both"/>
        <w:rPr>
          <w:sz w:val="24"/>
        </w:rPr>
      </w:pPr>
      <w:r w:rsidRPr="00137E54">
        <w:rPr>
          <w:b/>
          <w:sz w:val="24"/>
        </w:rPr>
        <w:t>U slučaju da Naručitelj traži provjeru informacija navedenih u ESPD-u Naručitelj</w:t>
      </w:r>
      <w:r w:rsidR="00810076" w:rsidRPr="00137E54">
        <w:rPr>
          <w:b/>
          <w:sz w:val="24"/>
        </w:rPr>
        <w:t xml:space="preserve"> će prihvatiti sljedeće</w:t>
      </w:r>
      <w:r w:rsidRPr="00137E54">
        <w:rPr>
          <w:b/>
          <w:sz w:val="24"/>
        </w:rPr>
        <w:t xml:space="preserve"> ažurirane dokument</w:t>
      </w:r>
      <w:r w:rsidR="00175C7F" w:rsidRPr="00137E54">
        <w:rPr>
          <w:b/>
          <w:sz w:val="24"/>
        </w:rPr>
        <w:t>e</w:t>
      </w:r>
      <w:r w:rsidRPr="00137E54">
        <w:rPr>
          <w:b/>
          <w:sz w:val="24"/>
        </w:rPr>
        <w:t xml:space="preserve"> kao dovoljan dokaz za tehničku i stručnu sposobnost</w:t>
      </w:r>
      <w:r w:rsidR="00810076" w:rsidRPr="00137E54">
        <w:rPr>
          <w:b/>
          <w:sz w:val="24"/>
        </w:rPr>
        <w:t xml:space="preserve">: </w:t>
      </w:r>
    </w:p>
    <w:p w:rsidR="00095DD3" w:rsidRPr="00137E54" w:rsidRDefault="00095DD3" w:rsidP="001208EE">
      <w:pPr>
        <w:numPr>
          <w:ilvl w:val="0"/>
          <w:numId w:val="9"/>
        </w:numPr>
        <w:tabs>
          <w:tab w:val="left" w:pos="284"/>
        </w:tabs>
        <w:autoSpaceDE w:val="0"/>
        <w:autoSpaceDN w:val="0"/>
        <w:adjustRightInd w:val="0"/>
        <w:ind w:left="0"/>
        <w:jc w:val="both"/>
        <w:rPr>
          <w:sz w:val="24"/>
        </w:rPr>
      </w:pPr>
      <w:r w:rsidRPr="00137E54">
        <w:rPr>
          <w:sz w:val="24"/>
        </w:rPr>
        <w:t xml:space="preserve">Ponuditelj </w:t>
      </w:r>
      <w:r w:rsidR="007E2207" w:rsidRPr="00137E54">
        <w:rPr>
          <w:sz w:val="24"/>
        </w:rPr>
        <w:t xml:space="preserve">mora dostaviti </w:t>
      </w:r>
      <w:r w:rsidR="000149C3" w:rsidRPr="00137E54">
        <w:rPr>
          <w:sz w:val="24"/>
        </w:rPr>
        <w:t xml:space="preserve">potpisanu i ovjerenu </w:t>
      </w:r>
      <w:r w:rsidRPr="00137E54">
        <w:rPr>
          <w:sz w:val="24"/>
        </w:rPr>
        <w:t xml:space="preserve">Izjavu </w:t>
      </w:r>
      <w:r w:rsidR="000149C3" w:rsidRPr="00137E54">
        <w:rPr>
          <w:sz w:val="24"/>
        </w:rPr>
        <w:t xml:space="preserve">od strane </w:t>
      </w:r>
      <w:r w:rsidRPr="00137E54">
        <w:rPr>
          <w:sz w:val="24"/>
        </w:rPr>
        <w:t xml:space="preserve">proizvođača </w:t>
      </w:r>
      <w:r w:rsidR="000149C3" w:rsidRPr="00137E54">
        <w:rPr>
          <w:sz w:val="24"/>
          <w:u w:val="single"/>
        </w:rPr>
        <w:t>podvozja</w:t>
      </w:r>
      <w:r w:rsidR="000149C3" w:rsidRPr="00137E54">
        <w:rPr>
          <w:sz w:val="24"/>
        </w:rPr>
        <w:t xml:space="preserve"> </w:t>
      </w:r>
      <w:r w:rsidRPr="00137E54">
        <w:rPr>
          <w:sz w:val="24"/>
        </w:rPr>
        <w:t xml:space="preserve">ili </w:t>
      </w:r>
      <w:r w:rsidR="000149C3" w:rsidRPr="00137E54">
        <w:rPr>
          <w:sz w:val="24"/>
        </w:rPr>
        <w:t xml:space="preserve">njegovog </w:t>
      </w:r>
      <w:r w:rsidRPr="00137E54">
        <w:rPr>
          <w:sz w:val="24"/>
        </w:rPr>
        <w:t xml:space="preserve">ovlaštenog </w:t>
      </w:r>
      <w:r w:rsidR="00F94437" w:rsidRPr="00137E54">
        <w:rPr>
          <w:sz w:val="24"/>
        </w:rPr>
        <w:t>zastupnika</w:t>
      </w:r>
      <w:r w:rsidRPr="00137E54">
        <w:rPr>
          <w:sz w:val="24"/>
        </w:rPr>
        <w:t xml:space="preserve"> </w:t>
      </w:r>
      <w:r w:rsidR="000149C3" w:rsidRPr="00137E54">
        <w:rPr>
          <w:sz w:val="24"/>
        </w:rPr>
        <w:t xml:space="preserve">za RH </w:t>
      </w:r>
      <w:r w:rsidRPr="00137E54">
        <w:rPr>
          <w:sz w:val="24"/>
        </w:rPr>
        <w:t xml:space="preserve">iz koje je vidljiv </w:t>
      </w:r>
      <w:r w:rsidR="007E2207" w:rsidRPr="00137E54">
        <w:rPr>
          <w:sz w:val="24"/>
        </w:rPr>
        <w:t>popis ovlaštenih servisa za podvozje koj</w:t>
      </w:r>
      <w:r w:rsidR="000149C3" w:rsidRPr="00137E54">
        <w:rPr>
          <w:sz w:val="24"/>
        </w:rPr>
        <w:t>a</w:t>
      </w:r>
      <w:r w:rsidR="007E2207" w:rsidRPr="00137E54">
        <w:rPr>
          <w:sz w:val="24"/>
        </w:rPr>
        <w:t xml:space="preserve"> ima na raspolaganju</w:t>
      </w:r>
      <w:r w:rsidRPr="00137E54">
        <w:rPr>
          <w:sz w:val="24"/>
        </w:rPr>
        <w:t>.</w:t>
      </w:r>
    </w:p>
    <w:p w:rsidR="007E2207" w:rsidRPr="00137E54" w:rsidRDefault="00095DD3" w:rsidP="00095DD3">
      <w:pPr>
        <w:tabs>
          <w:tab w:val="left" w:pos="284"/>
        </w:tabs>
        <w:autoSpaceDE w:val="0"/>
        <w:autoSpaceDN w:val="0"/>
        <w:adjustRightInd w:val="0"/>
        <w:jc w:val="both"/>
        <w:rPr>
          <w:sz w:val="24"/>
        </w:rPr>
      </w:pPr>
      <w:r w:rsidRPr="00137E54">
        <w:rPr>
          <w:sz w:val="24"/>
        </w:rPr>
        <w:t xml:space="preserve">Isti </w:t>
      </w:r>
      <w:r w:rsidR="007E2207" w:rsidRPr="00137E54">
        <w:rPr>
          <w:sz w:val="24"/>
        </w:rPr>
        <w:t>mora</w:t>
      </w:r>
      <w:r w:rsidRPr="00137E54">
        <w:rPr>
          <w:sz w:val="24"/>
        </w:rPr>
        <w:t>ju</w:t>
      </w:r>
      <w:r w:rsidR="007E2207" w:rsidRPr="00137E54">
        <w:rPr>
          <w:sz w:val="24"/>
        </w:rPr>
        <w:t xml:space="preserve"> sadržavati najmanje</w:t>
      </w:r>
      <w:r w:rsidR="00810076" w:rsidRPr="00137E54">
        <w:rPr>
          <w:sz w:val="24"/>
        </w:rPr>
        <w:t xml:space="preserve"> </w:t>
      </w:r>
      <w:r w:rsidR="007E2207" w:rsidRPr="00137E54">
        <w:rPr>
          <w:sz w:val="24"/>
        </w:rPr>
        <w:t>naziv i adresu</w:t>
      </w:r>
      <w:r w:rsidRPr="00137E54">
        <w:rPr>
          <w:sz w:val="24"/>
        </w:rPr>
        <w:t>,</w:t>
      </w:r>
      <w:r w:rsidR="00E81865" w:rsidRPr="00137E54">
        <w:rPr>
          <w:sz w:val="24"/>
        </w:rPr>
        <w:t xml:space="preserve"> te</w:t>
      </w:r>
      <w:r w:rsidR="005652C8" w:rsidRPr="00137E54">
        <w:rPr>
          <w:sz w:val="24"/>
        </w:rPr>
        <w:t xml:space="preserve"> </w:t>
      </w:r>
      <w:r w:rsidR="00E81865" w:rsidRPr="00137E54">
        <w:rPr>
          <w:sz w:val="24"/>
        </w:rPr>
        <w:t>ime</w:t>
      </w:r>
      <w:r w:rsidRPr="00137E54">
        <w:rPr>
          <w:sz w:val="24"/>
        </w:rPr>
        <w:t>,</w:t>
      </w:r>
      <w:r w:rsidR="00B92E6E" w:rsidRPr="00137E54">
        <w:rPr>
          <w:sz w:val="24"/>
        </w:rPr>
        <w:t xml:space="preserve"> telefonski broj i elektronsku adresu</w:t>
      </w:r>
      <w:r w:rsidRPr="00137E54">
        <w:rPr>
          <w:sz w:val="24"/>
        </w:rPr>
        <w:t xml:space="preserve"> </w:t>
      </w:r>
      <w:r w:rsidR="00E81865" w:rsidRPr="00137E54">
        <w:rPr>
          <w:sz w:val="24"/>
        </w:rPr>
        <w:t xml:space="preserve">kontakt osobe </w:t>
      </w:r>
      <w:r w:rsidR="005652C8" w:rsidRPr="00137E54">
        <w:rPr>
          <w:sz w:val="24"/>
        </w:rPr>
        <w:t xml:space="preserve">za </w:t>
      </w:r>
      <w:r w:rsidR="00C86DBC" w:rsidRPr="00137E54">
        <w:rPr>
          <w:sz w:val="24"/>
        </w:rPr>
        <w:t>svaki navedeni servis</w:t>
      </w:r>
      <w:r w:rsidR="00810076" w:rsidRPr="00137E54">
        <w:rPr>
          <w:sz w:val="24"/>
        </w:rPr>
        <w:t>.</w:t>
      </w:r>
    </w:p>
    <w:p w:rsidR="00810076" w:rsidRPr="00137E54" w:rsidRDefault="00810076" w:rsidP="00553EB4">
      <w:pPr>
        <w:autoSpaceDE w:val="0"/>
        <w:autoSpaceDN w:val="0"/>
        <w:adjustRightInd w:val="0"/>
        <w:ind w:left="1068"/>
        <w:jc w:val="both"/>
        <w:rPr>
          <w:sz w:val="24"/>
        </w:rPr>
      </w:pPr>
    </w:p>
    <w:p w:rsidR="000149C3" w:rsidRPr="00137E54" w:rsidRDefault="000149C3" w:rsidP="000149C3">
      <w:pPr>
        <w:numPr>
          <w:ilvl w:val="0"/>
          <w:numId w:val="9"/>
        </w:numPr>
        <w:tabs>
          <w:tab w:val="left" w:pos="284"/>
        </w:tabs>
        <w:autoSpaceDE w:val="0"/>
        <w:autoSpaceDN w:val="0"/>
        <w:adjustRightInd w:val="0"/>
        <w:ind w:left="0"/>
        <w:jc w:val="both"/>
        <w:rPr>
          <w:sz w:val="24"/>
        </w:rPr>
      </w:pPr>
      <w:r w:rsidRPr="00137E54">
        <w:rPr>
          <w:sz w:val="24"/>
        </w:rPr>
        <w:t xml:space="preserve">Ponuditelj mora dostaviti potpisanu i ovjerenu Izjavu od strane proizvođača </w:t>
      </w:r>
      <w:r w:rsidRPr="00137E54">
        <w:rPr>
          <w:sz w:val="24"/>
          <w:u w:val="single"/>
        </w:rPr>
        <w:t>nadogradnje</w:t>
      </w:r>
      <w:r w:rsidRPr="00137E54">
        <w:rPr>
          <w:sz w:val="24"/>
        </w:rPr>
        <w:t xml:space="preserve"> ili njegovog ovlaštenog </w:t>
      </w:r>
      <w:r w:rsidR="00F94437" w:rsidRPr="00137E54">
        <w:rPr>
          <w:sz w:val="24"/>
        </w:rPr>
        <w:t>zastupnika</w:t>
      </w:r>
      <w:r w:rsidRPr="00137E54">
        <w:rPr>
          <w:sz w:val="24"/>
        </w:rPr>
        <w:t xml:space="preserve"> za RH iz koje je vidljiv popis ovlaštenih servisa za nadogradnju koja ima na raspolaganju.</w:t>
      </w:r>
    </w:p>
    <w:p w:rsidR="000149C3" w:rsidRPr="00137E54" w:rsidRDefault="000149C3" w:rsidP="000149C3">
      <w:pPr>
        <w:tabs>
          <w:tab w:val="left" w:pos="284"/>
        </w:tabs>
        <w:autoSpaceDE w:val="0"/>
        <w:autoSpaceDN w:val="0"/>
        <w:adjustRightInd w:val="0"/>
        <w:jc w:val="both"/>
        <w:rPr>
          <w:sz w:val="24"/>
        </w:rPr>
      </w:pPr>
      <w:r w:rsidRPr="00137E54">
        <w:rPr>
          <w:sz w:val="24"/>
        </w:rPr>
        <w:t>Isti moraju sadržavati najmanje naziv i adresu, te ime, telefonski broj i elektronsku adresu kontakt osobe za svaki navedeni servis.</w:t>
      </w:r>
    </w:p>
    <w:p w:rsidR="000149C3" w:rsidRPr="00137E54" w:rsidRDefault="000149C3" w:rsidP="00553EB4">
      <w:pPr>
        <w:autoSpaceDE w:val="0"/>
        <w:autoSpaceDN w:val="0"/>
        <w:adjustRightInd w:val="0"/>
        <w:ind w:left="1068"/>
        <w:jc w:val="both"/>
        <w:rPr>
          <w:sz w:val="24"/>
        </w:rPr>
      </w:pPr>
    </w:p>
    <w:p w:rsidR="004F4F01" w:rsidRPr="00137E54" w:rsidRDefault="004F4F01" w:rsidP="004F4F01">
      <w:pPr>
        <w:numPr>
          <w:ilvl w:val="0"/>
          <w:numId w:val="9"/>
        </w:numPr>
        <w:tabs>
          <w:tab w:val="left" w:pos="284"/>
        </w:tabs>
        <w:autoSpaceDE w:val="0"/>
        <w:autoSpaceDN w:val="0"/>
        <w:adjustRightInd w:val="0"/>
        <w:spacing w:line="276" w:lineRule="auto"/>
        <w:ind w:left="0"/>
        <w:jc w:val="both"/>
        <w:rPr>
          <w:sz w:val="24"/>
        </w:rPr>
      </w:pPr>
      <w:r w:rsidRPr="00137E54">
        <w:rPr>
          <w:sz w:val="24"/>
        </w:rPr>
        <w:t xml:space="preserve">Izjavu potpisanu od strane </w:t>
      </w:r>
      <w:r w:rsidR="00BE5DED" w:rsidRPr="00137E54">
        <w:rPr>
          <w:sz w:val="24"/>
        </w:rPr>
        <w:t xml:space="preserve">proizvođača podvozja ili njegovog ovlaštenog </w:t>
      </w:r>
      <w:r w:rsidR="009052B3" w:rsidRPr="00137E54">
        <w:rPr>
          <w:sz w:val="24"/>
        </w:rPr>
        <w:t>zastupnika</w:t>
      </w:r>
      <w:r w:rsidR="00BE5DED" w:rsidRPr="00137E54">
        <w:rPr>
          <w:sz w:val="24"/>
        </w:rPr>
        <w:t xml:space="preserve"> podvozja za R</w:t>
      </w:r>
      <w:r w:rsidR="00FB3D9E" w:rsidRPr="00137E54">
        <w:rPr>
          <w:sz w:val="24"/>
        </w:rPr>
        <w:t xml:space="preserve">epubliku </w:t>
      </w:r>
      <w:r w:rsidR="00BE5DED" w:rsidRPr="00137E54">
        <w:rPr>
          <w:sz w:val="24"/>
        </w:rPr>
        <w:t>H</w:t>
      </w:r>
      <w:r w:rsidR="00FB3D9E" w:rsidRPr="00137E54">
        <w:rPr>
          <w:sz w:val="24"/>
        </w:rPr>
        <w:t>rvatsku</w:t>
      </w:r>
      <w:r w:rsidR="00BE5DED" w:rsidRPr="00137E54">
        <w:rPr>
          <w:sz w:val="24"/>
        </w:rPr>
        <w:t xml:space="preserve"> za potrebe servisiranja podvozja </w:t>
      </w:r>
      <w:r w:rsidRPr="00137E54">
        <w:rPr>
          <w:sz w:val="24"/>
        </w:rPr>
        <w:t>da imaju dovoljan servisni kapacitet da mogu prihvatiti vozila na servis</w:t>
      </w:r>
      <w:r w:rsidR="00BE5DED" w:rsidRPr="00137E54">
        <w:rPr>
          <w:sz w:val="24"/>
        </w:rPr>
        <w:t>,</w:t>
      </w:r>
      <w:r w:rsidRPr="00137E54">
        <w:rPr>
          <w:sz w:val="24"/>
        </w:rPr>
        <w:t xml:space="preserve"> te da će u slučaju kvara vozila najkasnije  u roku 24 h, a u slučaju hitnosti u roku 12 h od primitka poziva </w:t>
      </w:r>
      <w:r w:rsidR="00FB3D9E" w:rsidRPr="00137E54">
        <w:rPr>
          <w:sz w:val="24"/>
        </w:rPr>
        <w:t>krajnjeg korisnika predmeta nabave</w:t>
      </w:r>
      <w:r w:rsidRPr="00137E54">
        <w:rPr>
          <w:sz w:val="24"/>
        </w:rPr>
        <w:t>, doći do vozila  i započeti popravak predmeta nabave u garantnom roku.</w:t>
      </w:r>
    </w:p>
    <w:p w:rsidR="004F4F01" w:rsidRPr="00137E54" w:rsidRDefault="004F4F01" w:rsidP="00553EB4">
      <w:pPr>
        <w:pStyle w:val="ListParagraph"/>
        <w:jc w:val="both"/>
        <w:rPr>
          <w:sz w:val="24"/>
        </w:rPr>
      </w:pPr>
    </w:p>
    <w:p w:rsidR="00D8379D" w:rsidRPr="00137E54" w:rsidRDefault="00D8379D" w:rsidP="00553EB4">
      <w:pPr>
        <w:spacing w:after="217" w:line="259" w:lineRule="auto"/>
        <w:ind w:right="26"/>
        <w:jc w:val="both"/>
        <w:rPr>
          <w:sz w:val="24"/>
        </w:rPr>
      </w:pPr>
      <w:r w:rsidRPr="00137E54">
        <w:rPr>
          <w:sz w:val="24"/>
        </w:rPr>
        <w:t xml:space="preserve">Naručitelj je ograničio lokaciju ovlaštenih servisa na područje Republike Hrvatske iz razloga racionalizacije ukupnih troškova – troškova vremena odvoza i dovoza vozila na servis i sa servisa, kao i troškove energenta (goriva), troškove dnevnica osoblja, osiguranja visoke razine dostupnosti servisne usluge kao i maksimalnog prioriteta za servisiranje i popravke vozila. Ukoliko bi gospodarski subjekt imao na raspolaganju ovlašteni servis izvan granica Republike Hrvatske isto bi moglo uzrokovati potencijalne poteškoće prilikom prelaska državne granice kao što je dugo čekanje u oba smjera, a sasvim sigurno uzrokovalo bi dodatne troškove u obliku plaćanja deviznih dnevnica vozačima vozila u skladu sa zakonskim propisima </w:t>
      </w:r>
      <w:r w:rsidR="00FB3D9E" w:rsidRPr="00137E54">
        <w:rPr>
          <w:sz w:val="24"/>
        </w:rPr>
        <w:t>Republike Hrvatske</w:t>
      </w:r>
      <w:r w:rsidRPr="00137E54">
        <w:rPr>
          <w:sz w:val="24"/>
        </w:rPr>
        <w:t xml:space="preserve">, što po mišljenju naručitelja predstavlja </w:t>
      </w:r>
      <w:r w:rsidR="00FB3D9E" w:rsidRPr="00137E54">
        <w:rPr>
          <w:sz w:val="24"/>
        </w:rPr>
        <w:t xml:space="preserve">izvanredni </w:t>
      </w:r>
      <w:r w:rsidRPr="00137E54">
        <w:rPr>
          <w:sz w:val="24"/>
        </w:rPr>
        <w:t>trošak.</w:t>
      </w:r>
    </w:p>
    <w:p w:rsidR="008B7263" w:rsidRPr="00137E54" w:rsidRDefault="00FE45B6" w:rsidP="00553EB4">
      <w:pPr>
        <w:spacing w:after="18" w:line="239" w:lineRule="auto"/>
        <w:jc w:val="both"/>
        <w:rPr>
          <w:rFonts w:eastAsia="Calibri"/>
          <w:b/>
          <w:sz w:val="24"/>
        </w:rPr>
      </w:pPr>
      <w:r w:rsidRPr="00137E54">
        <w:rPr>
          <w:rFonts w:eastAsia="Calibri"/>
          <w:b/>
          <w:sz w:val="24"/>
        </w:rPr>
        <w:lastRenderedPageBreak/>
        <w:t>15.3.4</w:t>
      </w:r>
      <w:r w:rsidR="00B0128B" w:rsidRPr="00137E54">
        <w:rPr>
          <w:rFonts w:eastAsia="Calibri"/>
          <w:sz w:val="24"/>
        </w:rPr>
        <w:t>.</w:t>
      </w:r>
      <w:r w:rsidRPr="00137E54">
        <w:rPr>
          <w:rFonts w:eastAsia="Calibri"/>
          <w:sz w:val="24"/>
        </w:rPr>
        <w:t xml:space="preserve"> </w:t>
      </w:r>
      <w:r w:rsidRPr="00137E54">
        <w:rPr>
          <w:rFonts w:eastAsia="Calibri"/>
          <w:b/>
          <w:sz w:val="24"/>
        </w:rPr>
        <w:t>P</w:t>
      </w:r>
      <w:r w:rsidR="008B7263" w:rsidRPr="00137E54">
        <w:rPr>
          <w:rFonts w:eastAsia="Calibri"/>
          <w:b/>
          <w:sz w:val="24"/>
        </w:rPr>
        <w:t>otvrde koje izdaju nadležni instituti za kontrolu kvalitete ili agencije priznate stručnosti kojima se potvrđuje</w:t>
      </w:r>
      <w:r w:rsidRPr="00137E54">
        <w:rPr>
          <w:rFonts w:eastAsia="Calibri"/>
          <w:b/>
          <w:sz w:val="24"/>
        </w:rPr>
        <w:t xml:space="preserve"> </w:t>
      </w:r>
      <w:r w:rsidR="008B7263" w:rsidRPr="00137E54">
        <w:rPr>
          <w:rFonts w:eastAsia="Calibri"/>
          <w:b/>
          <w:sz w:val="24"/>
        </w:rPr>
        <w:t>sukladnost proizvoda s točno određenim tehničkim specifikacijama ili normama na koje se upućuje.</w:t>
      </w:r>
    </w:p>
    <w:p w:rsidR="00B0128B" w:rsidRPr="00137E54" w:rsidRDefault="00B0128B" w:rsidP="00553EB4">
      <w:pPr>
        <w:spacing w:after="18" w:line="239" w:lineRule="auto"/>
        <w:jc w:val="both"/>
        <w:rPr>
          <w:rFonts w:eastAsia="Calibri"/>
          <w:b/>
          <w:szCs w:val="22"/>
        </w:rPr>
      </w:pPr>
    </w:p>
    <w:p w:rsidR="00CD0C3C" w:rsidRPr="00137E54" w:rsidRDefault="00CD0C3C" w:rsidP="00CD0C3C">
      <w:pPr>
        <w:pBdr>
          <w:top w:val="single" w:sz="4" w:space="1" w:color="auto"/>
          <w:left w:val="single" w:sz="4" w:space="4" w:color="auto"/>
          <w:bottom w:val="single" w:sz="4" w:space="1" w:color="auto"/>
          <w:right w:val="single" w:sz="4" w:space="4" w:color="auto"/>
        </w:pBdr>
        <w:tabs>
          <w:tab w:val="left" w:pos="284"/>
        </w:tabs>
        <w:spacing w:line="276" w:lineRule="auto"/>
        <w:ind w:right="340"/>
        <w:jc w:val="both"/>
        <w:rPr>
          <w:sz w:val="24"/>
        </w:rPr>
      </w:pPr>
      <w:r w:rsidRPr="00137E54">
        <w:rPr>
          <w:b/>
          <w:sz w:val="24"/>
        </w:rPr>
        <w:t xml:space="preserve">Za potrebe utvrđivanja okolnosti iz točke 15.3.4. gospodarski subjekt u ponudi dostavlja </w:t>
      </w:r>
      <w:r w:rsidRPr="00137E54">
        <w:rPr>
          <w:sz w:val="24"/>
        </w:rPr>
        <w:t xml:space="preserve">ispunjeni ESPD obrazac (Dio IV. Kriteriji za odabir gospodarskog subjekta - α: Opći navod za sve kriterije za odabir). </w:t>
      </w:r>
    </w:p>
    <w:p w:rsidR="00B0128B" w:rsidRPr="00137E54" w:rsidRDefault="00B0128B" w:rsidP="00553EB4">
      <w:pPr>
        <w:spacing w:after="18" w:line="239" w:lineRule="auto"/>
        <w:jc w:val="both"/>
        <w:rPr>
          <w:rFonts w:eastAsia="Calibri"/>
          <w:b/>
          <w:szCs w:val="22"/>
        </w:rPr>
      </w:pPr>
    </w:p>
    <w:p w:rsidR="00B0128B" w:rsidRPr="00137E54" w:rsidRDefault="00B0128B" w:rsidP="00553EB4">
      <w:pPr>
        <w:spacing w:after="217" w:line="259" w:lineRule="auto"/>
        <w:ind w:right="26"/>
        <w:jc w:val="both"/>
        <w:rPr>
          <w:sz w:val="24"/>
        </w:rPr>
      </w:pPr>
      <w:r w:rsidRPr="00137E54">
        <w:rPr>
          <w:sz w:val="24"/>
        </w:rPr>
        <w:t xml:space="preserve">U slučaju da Naručitelj traži provjeru informacija navedenih u ESPD-u Naručitelj će prihvatiti sljedeći ažurirane </w:t>
      </w:r>
      <w:r w:rsidR="002D3B24" w:rsidRPr="00137E54">
        <w:rPr>
          <w:sz w:val="24"/>
        </w:rPr>
        <w:t xml:space="preserve">popratne </w:t>
      </w:r>
      <w:r w:rsidRPr="00137E54">
        <w:rPr>
          <w:sz w:val="24"/>
        </w:rPr>
        <w:t>dokumente kao dovoljan dokaz  za tehničku i stručnu sposobnost</w:t>
      </w:r>
    </w:p>
    <w:p w:rsidR="00FE45B6" w:rsidRPr="00137E54" w:rsidRDefault="00FE45B6" w:rsidP="001208EE">
      <w:pPr>
        <w:numPr>
          <w:ilvl w:val="0"/>
          <w:numId w:val="9"/>
        </w:numPr>
        <w:tabs>
          <w:tab w:val="left" w:pos="284"/>
        </w:tabs>
        <w:autoSpaceDE w:val="0"/>
        <w:autoSpaceDN w:val="0"/>
        <w:adjustRightInd w:val="0"/>
        <w:ind w:left="0"/>
        <w:jc w:val="both"/>
        <w:rPr>
          <w:sz w:val="24"/>
        </w:rPr>
      </w:pPr>
      <w:r w:rsidRPr="00137E54">
        <w:rPr>
          <w:sz w:val="24"/>
        </w:rPr>
        <w:t>Izviješće o ispitivanju od ovlaštene ustanove da je materijal iz kojeg je izrađen spremnik vode pogodan za prijevoz pitke vode</w:t>
      </w:r>
    </w:p>
    <w:p w:rsidR="00B0128B" w:rsidRPr="00137E54" w:rsidRDefault="00B0128B" w:rsidP="00553EB4">
      <w:pPr>
        <w:spacing w:after="18" w:line="239" w:lineRule="auto"/>
        <w:ind w:left="1068"/>
        <w:jc w:val="both"/>
        <w:rPr>
          <w:rFonts w:eastAsia="Calibri"/>
          <w:b/>
          <w:sz w:val="24"/>
        </w:rPr>
      </w:pPr>
    </w:p>
    <w:p w:rsidR="00B0128B" w:rsidRPr="00137E54" w:rsidRDefault="00B0128B" w:rsidP="001208EE">
      <w:pPr>
        <w:numPr>
          <w:ilvl w:val="0"/>
          <w:numId w:val="9"/>
        </w:numPr>
        <w:tabs>
          <w:tab w:val="left" w:pos="284"/>
        </w:tabs>
        <w:autoSpaceDE w:val="0"/>
        <w:autoSpaceDN w:val="0"/>
        <w:adjustRightInd w:val="0"/>
        <w:ind w:left="0"/>
        <w:jc w:val="both"/>
        <w:rPr>
          <w:sz w:val="24"/>
        </w:rPr>
      </w:pPr>
      <w:r w:rsidRPr="00137E54">
        <w:rPr>
          <w:sz w:val="24"/>
        </w:rPr>
        <w:t>Certifikat EN 1028 za centrifugalnu pumpu</w:t>
      </w:r>
    </w:p>
    <w:p w:rsidR="002D3B24" w:rsidRPr="00137E54" w:rsidRDefault="002D3B24" w:rsidP="00553EB4">
      <w:pPr>
        <w:spacing w:after="217" w:line="259" w:lineRule="auto"/>
        <w:ind w:right="26"/>
        <w:jc w:val="both"/>
        <w:rPr>
          <w:sz w:val="16"/>
          <w:szCs w:val="16"/>
        </w:rPr>
      </w:pPr>
    </w:p>
    <w:p w:rsidR="002D3B24" w:rsidRPr="00137E54" w:rsidRDefault="002D3B24" w:rsidP="00553EB4">
      <w:pPr>
        <w:spacing w:after="217" w:line="259" w:lineRule="auto"/>
        <w:ind w:right="26"/>
        <w:jc w:val="both"/>
        <w:rPr>
          <w:rFonts w:eastAsia="Calibri"/>
          <w:b/>
          <w:sz w:val="24"/>
        </w:rPr>
      </w:pPr>
      <w:r w:rsidRPr="00137E54">
        <w:rPr>
          <w:rFonts w:eastAsia="Calibri"/>
          <w:b/>
          <w:sz w:val="24"/>
        </w:rPr>
        <w:t>15.3.5. Podaci o angažiranim tehničkim stručnjacima ili tehničkim tijelima</w:t>
      </w:r>
    </w:p>
    <w:p w:rsidR="002D3B24" w:rsidRPr="00137E54" w:rsidRDefault="002D3B24" w:rsidP="002D3B24">
      <w:pPr>
        <w:pBdr>
          <w:top w:val="single" w:sz="4" w:space="1" w:color="auto"/>
          <w:left w:val="single" w:sz="4" w:space="4" w:color="auto"/>
          <w:bottom w:val="single" w:sz="4" w:space="1" w:color="auto"/>
          <w:right w:val="single" w:sz="4" w:space="4" w:color="auto"/>
        </w:pBdr>
        <w:tabs>
          <w:tab w:val="left" w:pos="284"/>
        </w:tabs>
        <w:spacing w:line="276" w:lineRule="auto"/>
        <w:ind w:right="340"/>
        <w:jc w:val="both"/>
        <w:rPr>
          <w:sz w:val="24"/>
        </w:rPr>
      </w:pPr>
      <w:r w:rsidRPr="00137E54">
        <w:rPr>
          <w:b/>
          <w:sz w:val="24"/>
        </w:rPr>
        <w:t xml:space="preserve">Za potrebe utvrđivanja okolnosti iz točke 15.3.5. gospodarski subjekt u ponudi dostavlja </w:t>
      </w:r>
      <w:r w:rsidRPr="00137E54">
        <w:rPr>
          <w:sz w:val="24"/>
        </w:rPr>
        <w:t xml:space="preserve">ispunjeni ESPD obrazac (Dio IV. Kriteriji za odabir gospodarskog subjekta - α: Opći navod za sve kriterije za odabir). </w:t>
      </w:r>
    </w:p>
    <w:p w:rsidR="002D3B24" w:rsidRPr="00137E54" w:rsidRDefault="002D3B24" w:rsidP="002D3B24">
      <w:pPr>
        <w:spacing w:after="217" w:line="259" w:lineRule="auto"/>
        <w:ind w:right="26"/>
        <w:jc w:val="both"/>
        <w:rPr>
          <w:sz w:val="16"/>
          <w:szCs w:val="16"/>
        </w:rPr>
      </w:pPr>
    </w:p>
    <w:p w:rsidR="002D3B24" w:rsidRPr="00137E54" w:rsidRDefault="002D3B24" w:rsidP="002D3B24">
      <w:pPr>
        <w:spacing w:after="217" w:line="259" w:lineRule="auto"/>
        <w:ind w:right="26"/>
        <w:jc w:val="both"/>
        <w:rPr>
          <w:sz w:val="24"/>
        </w:rPr>
      </w:pPr>
      <w:r w:rsidRPr="00137E54">
        <w:rPr>
          <w:sz w:val="24"/>
        </w:rPr>
        <w:t>U slučaju da Naručitelj traži provjeru informacija navedenih u ESPD-u Naručitelj će prihvatiti sljedeć</w:t>
      </w:r>
      <w:r w:rsidR="00371667" w:rsidRPr="00137E54">
        <w:rPr>
          <w:sz w:val="24"/>
        </w:rPr>
        <w:t>e</w:t>
      </w:r>
      <w:r w:rsidRPr="00137E54">
        <w:rPr>
          <w:sz w:val="24"/>
        </w:rPr>
        <w:t xml:space="preserve"> ažurirane popratne dokumente kao dovoljan dokaz  za tehničku i stručnu sposobnost</w:t>
      </w:r>
      <w:r w:rsidR="00371667" w:rsidRPr="00137E54">
        <w:rPr>
          <w:sz w:val="24"/>
        </w:rPr>
        <w:t>:</w:t>
      </w:r>
    </w:p>
    <w:p w:rsidR="002D3B24" w:rsidRPr="00137E54" w:rsidRDefault="002D3B24" w:rsidP="002D3B24">
      <w:pPr>
        <w:spacing w:line="276" w:lineRule="auto"/>
        <w:jc w:val="both"/>
        <w:rPr>
          <w:sz w:val="24"/>
        </w:rPr>
      </w:pPr>
      <w:r w:rsidRPr="00137E54">
        <w:rPr>
          <w:sz w:val="24"/>
        </w:rPr>
        <w:t xml:space="preserve">- </w:t>
      </w:r>
      <w:r w:rsidR="00371667" w:rsidRPr="00137E54">
        <w:rPr>
          <w:sz w:val="24"/>
        </w:rPr>
        <w:t>I</w:t>
      </w:r>
      <w:r w:rsidRPr="00137E54">
        <w:rPr>
          <w:sz w:val="24"/>
        </w:rPr>
        <w:t xml:space="preserve">zjavu proizvođača ili ovlaštenog zastupnika za </w:t>
      </w:r>
      <w:r w:rsidR="00E25A1E" w:rsidRPr="00137E54">
        <w:rPr>
          <w:sz w:val="24"/>
        </w:rPr>
        <w:t xml:space="preserve">RH za </w:t>
      </w:r>
      <w:r w:rsidRPr="00137E54">
        <w:rPr>
          <w:sz w:val="24"/>
        </w:rPr>
        <w:t xml:space="preserve">podvozje i nadogradnju da ima </w:t>
      </w:r>
      <w:r w:rsidRPr="00137E54">
        <w:rPr>
          <w:sz w:val="24"/>
          <w:u w:val="single"/>
        </w:rPr>
        <w:t>stručnu osobu</w:t>
      </w:r>
      <w:r w:rsidRPr="00137E54">
        <w:rPr>
          <w:sz w:val="24"/>
        </w:rPr>
        <w:t xml:space="preserve"> u ovlaštenom servisu za podvozje i nadogradnju koja stoji 24h na raspolaganju korisniku autocisterne koju može kontaktirati za sva tehnička/stručna pitanja za otklanjanje malih ili jednostavnih kvarova koji se mogu otkloniti bez dolaska u ovlašteni servis. </w:t>
      </w:r>
      <w:r w:rsidR="006A475E" w:rsidRPr="00137E54">
        <w:rPr>
          <w:sz w:val="24"/>
        </w:rPr>
        <w:t>Stručna</w:t>
      </w:r>
      <w:r w:rsidRPr="00137E54">
        <w:rPr>
          <w:sz w:val="24"/>
        </w:rPr>
        <w:t xml:space="preserve"> osoba mora govoriti hrvatski jezik i imati radno iskustvo u servisu ili post prodaji za nuđenu marku podvozja ili nadogradnje najmanje dvije godine.</w:t>
      </w:r>
    </w:p>
    <w:p w:rsidR="002D3B24" w:rsidRPr="00137E54" w:rsidRDefault="002D3B24" w:rsidP="002D3B24">
      <w:pPr>
        <w:spacing w:line="276" w:lineRule="auto"/>
        <w:jc w:val="both"/>
        <w:rPr>
          <w:sz w:val="24"/>
        </w:rPr>
      </w:pPr>
      <w:r w:rsidRPr="00137E54">
        <w:rPr>
          <w:sz w:val="24"/>
        </w:rPr>
        <w:t>Obavezno u izjavi navesti podatke o kontakt osobi: ime i prezime, broj telefona i faksa u uredu, elektronsku adresu te broj mobitela.</w:t>
      </w:r>
    </w:p>
    <w:p w:rsidR="00F67BBD" w:rsidRPr="00137E54" w:rsidRDefault="00F67BBD" w:rsidP="002D3B24">
      <w:pPr>
        <w:spacing w:line="276" w:lineRule="auto"/>
        <w:jc w:val="both"/>
        <w:rPr>
          <w:sz w:val="16"/>
          <w:szCs w:val="16"/>
        </w:rPr>
      </w:pPr>
    </w:p>
    <w:p w:rsidR="002D3B24" w:rsidRPr="00137E54" w:rsidRDefault="002D3B24" w:rsidP="002D3B24">
      <w:pPr>
        <w:spacing w:line="276" w:lineRule="auto"/>
        <w:jc w:val="both"/>
        <w:rPr>
          <w:sz w:val="24"/>
        </w:rPr>
      </w:pPr>
      <w:r w:rsidRPr="00137E54">
        <w:rPr>
          <w:sz w:val="24"/>
        </w:rPr>
        <w:t>Naručitelj poučen iskustvom i potrebama iz ranijih slučajeva, zahtijeva od ponuditelja, odnosno ovlaštenog servisa za podvozje i nadogradnju</w:t>
      </w:r>
      <w:r w:rsidR="00572320" w:rsidRPr="00137E54">
        <w:rPr>
          <w:sz w:val="24"/>
        </w:rPr>
        <w:t>,</w:t>
      </w:r>
      <w:r w:rsidRPr="00137E54">
        <w:rPr>
          <w:sz w:val="24"/>
        </w:rPr>
        <w:t xml:space="preserve"> da ima stručnu osobu na raspolaganju 24</w:t>
      </w:r>
      <w:r w:rsidR="00F67BBD" w:rsidRPr="00137E54">
        <w:rPr>
          <w:sz w:val="24"/>
        </w:rPr>
        <w:t xml:space="preserve"> sata</w:t>
      </w:r>
      <w:r w:rsidRPr="00137E54">
        <w:rPr>
          <w:sz w:val="24"/>
        </w:rPr>
        <w:t xml:space="preserve"> s kojom se može savjetovati putem telefona, mobitela, faksom ili elektronskom poštom, kako bi se izbjeglo odlazak u servis zbog sitnih kvarova koje korisnik </w:t>
      </w:r>
      <w:r w:rsidR="00FF3714" w:rsidRPr="00137E54">
        <w:rPr>
          <w:sz w:val="24"/>
        </w:rPr>
        <w:t xml:space="preserve">višenamjenske </w:t>
      </w:r>
      <w:r w:rsidRPr="00137E54">
        <w:rPr>
          <w:sz w:val="24"/>
        </w:rPr>
        <w:t xml:space="preserve">autocisterne </w:t>
      </w:r>
      <w:r w:rsidR="00FF3714" w:rsidRPr="00137E54">
        <w:rPr>
          <w:sz w:val="24"/>
        </w:rPr>
        <w:t xml:space="preserve">za vodu </w:t>
      </w:r>
      <w:r w:rsidRPr="00137E54">
        <w:rPr>
          <w:sz w:val="24"/>
        </w:rPr>
        <w:t>može sam otkloniti na vlastitoj</w:t>
      </w:r>
      <w:r w:rsidR="00FF3714" w:rsidRPr="00137E54">
        <w:rPr>
          <w:sz w:val="24"/>
        </w:rPr>
        <w:t xml:space="preserve"> lokaciji ili tijekom korištenja</w:t>
      </w:r>
      <w:r w:rsidRPr="00137E54">
        <w:rPr>
          <w:sz w:val="24"/>
        </w:rPr>
        <w:t xml:space="preserve"> bilo gdje na području RH</w:t>
      </w:r>
      <w:r w:rsidR="00FF3714" w:rsidRPr="00137E54">
        <w:rPr>
          <w:sz w:val="24"/>
        </w:rPr>
        <w:t>,</w:t>
      </w:r>
      <w:r w:rsidRPr="00137E54">
        <w:rPr>
          <w:sz w:val="24"/>
        </w:rPr>
        <w:t xml:space="preserve"> </w:t>
      </w:r>
      <w:r w:rsidR="00FF3714" w:rsidRPr="00137E54">
        <w:rPr>
          <w:sz w:val="24"/>
        </w:rPr>
        <w:t>a</w:t>
      </w:r>
      <w:r w:rsidRPr="00137E54">
        <w:rPr>
          <w:sz w:val="24"/>
        </w:rPr>
        <w:t xml:space="preserve"> samim time smanjil</w:t>
      </w:r>
      <w:r w:rsidR="00FF3714" w:rsidRPr="00137E54">
        <w:rPr>
          <w:sz w:val="24"/>
        </w:rPr>
        <w:t xml:space="preserve">i bi se </w:t>
      </w:r>
      <w:r w:rsidRPr="00137E54">
        <w:rPr>
          <w:sz w:val="24"/>
        </w:rPr>
        <w:t>ili izbjegl</w:t>
      </w:r>
      <w:r w:rsidR="00FF3714" w:rsidRPr="00137E54">
        <w:rPr>
          <w:sz w:val="24"/>
        </w:rPr>
        <w:t>i</w:t>
      </w:r>
      <w:r w:rsidRPr="00137E54">
        <w:rPr>
          <w:sz w:val="24"/>
        </w:rPr>
        <w:t xml:space="preserve"> </w:t>
      </w:r>
      <w:r w:rsidR="00FF3714" w:rsidRPr="00137E54">
        <w:rPr>
          <w:sz w:val="24"/>
        </w:rPr>
        <w:t>iz</w:t>
      </w:r>
      <w:r w:rsidRPr="00137E54">
        <w:rPr>
          <w:sz w:val="24"/>
        </w:rPr>
        <w:t>vanredn</w:t>
      </w:r>
      <w:r w:rsidR="00FF3714" w:rsidRPr="00137E54">
        <w:rPr>
          <w:sz w:val="24"/>
        </w:rPr>
        <w:t>i</w:t>
      </w:r>
      <w:r w:rsidRPr="00137E54">
        <w:rPr>
          <w:sz w:val="24"/>
        </w:rPr>
        <w:t xml:space="preserve"> i nepredviđen</w:t>
      </w:r>
      <w:r w:rsidR="00FF3714" w:rsidRPr="00137E54">
        <w:rPr>
          <w:sz w:val="24"/>
        </w:rPr>
        <w:t>i</w:t>
      </w:r>
      <w:r w:rsidRPr="00137E54">
        <w:rPr>
          <w:sz w:val="24"/>
        </w:rPr>
        <w:t xml:space="preserve"> troškov</w:t>
      </w:r>
      <w:r w:rsidR="00FF3714" w:rsidRPr="00137E54">
        <w:rPr>
          <w:sz w:val="24"/>
        </w:rPr>
        <w:t>i</w:t>
      </w:r>
      <w:r w:rsidRPr="00137E54">
        <w:rPr>
          <w:sz w:val="24"/>
        </w:rPr>
        <w:t xml:space="preserve"> odlaska u ovlašteni servis.</w:t>
      </w:r>
    </w:p>
    <w:p w:rsidR="002D3B24" w:rsidRPr="00137E54" w:rsidRDefault="002D3B24" w:rsidP="002D3B24">
      <w:pPr>
        <w:spacing w:line="276" w:lineRule="auto"/>
        <w:jc w:val="both"/>
        <w:rPr>
          <w:sz w:val="24"/>
        </w:rPr>
      </w:pPr>
    </w:p>
    <w:p w:rsidR="002D3B24" w:rsidRPr="00137E54" w:rsidRDefault="00592053" w:rsidP="002D3B24">
      <w:pPr>
        <w:spacing w:line="276" w:lineRule="auto"/>
        <w:jc w:val="both"/>
        <w:rPr>
          <w:sz w:val="24"/>
        </w:rPr>
      </w:pPr>
      <w:r w:rsidRPr="00137E54">
        <w:rPr>
          <w:sz w:val="24"/>
        </w:rPr>
        <w:t xml:space="preserve">- </w:t>
      </w:r>
      <w:r w:rsidR="006A475E" w:rsidRPr="00137E54">
        <w:rPr>
          <w:sz w:val="24"/>
        </w:rPr>
        <w:t>I</w:t>
      </w:r>
      <w:r w:rsidR="002D3B24" w:rsidRPr="00137E54">
        <w:rPr>
          <w:sz w:val="24"/>
        </w:rPr>
        <w:t>zjav</w:t>
      </w:r>
      <w:r w:rsidR="006A475E" w:rsidRPr="00137E54">
        <w:rPr>
          <w:sz w:val="24"/>
        </w:rPr>
        <w:t>a</w:t>
      </w:r>
      <w:r w:rsidR="002D3B24" w:rsidRPr="00137E54">
        <w:rPr>
          <w:sz w:val="24"/>
        </w:rPr>
        <w:t xml:space="preserve"> od proizvođača podvozja ili njegovog ovlaštenog zastupnika u RH da će prije primopredaje </w:t>
      </w:r>
      <w:r w:rsidR="002D3B24" w:rsidRPr="00137E54">
        <w:rPr>
          <w:sz w:val="24"/>
          <w:u w:val="single"/>
        </w:rPr>
        <w:t xml:space="preserve">osigurati školovanje </w:t>
      </w:r>
      <w:r w:rsidR="009136BD" w:rsidRPr="00137E54">
        <w:rPr>
          <w:sz w:val="24"/>
          <w:u w:val="single"/>
        </w:rPr>
        <w:t>vozača</w:t>
      </w:r>
      <w:r w:rsidR="009136BD" w:rsidRPr="00137E54">
        <w:rPr>
          <w:sz w:val="24"/>
        </w:rPr>
        <w:t xml:space="preserve">  - </w:t>
      </w:r>
      <w:r w:rsidR="002D3B24" w:rsidRPr="00137E54">
        <w:rPr>
          <w:sz w:val="24"/>
        </w:rPr>
        <w:t xml:space="preserve">korisnika </w:t>
      </w:r>
      <w:r w:rsidR="009136BD" w:rsidRPr="00137E54">
        <w:rPr>
          <w:sz w:val="24"/>
        </w:rPr>
        <w:t xml:space="preserve">višenamjenske </w:t>
      </w:r>
      <w:r w:rsidR="002D3B24" w:rsidRPr="00137E54">
        <w:rPr>
          <w:sz w:val="24"/>
        </w:rPr>
        <w:t xml:space="preserve">autocisterne </w:t>
      </w:r>
      <w:r w:rsidR="009136BD" w:rsidRPr="00137E54">
        <w:rPr>
          <w:sz w:val="24"/>
        </w:rPr>
        <w:t xml:space="preserve">za vodu </w:t>
      </w:r>
      <w:r w:rsidR="002D3B24" w:rsidRPr="00137E54">
        <w:rPr>
          <w:sz w:val="24"/>
        </w:rPr>
        <w:t>u trajanju od min. 4 radna dana na lokacijama isporučitelja</w:t>
      </w:r>
      <w:r w:rsidR="003C4366" w:rsidRPr="00137E54">
        <w:rPr>
          <w:sz w:val="24"/>
        </w:rPr>
        <w:t xml:space="preserve"> za optimalno i sigurno upravljanje vozilom</w:t>
      </w:r>
      <w:r w:rsidR="002D3B24" w:rsidRPr="00137E54">
        <w:rPr>
          <w:sz w:val="24"/>
        </w:rPr>
        <w:t xml:space="preserve">. Školovanje </w:t>
      </w:r>
      <w:r w:rsidR="00AF4F26" w:rsidRPr="00137E54">
        <w:rPr>
          <w:sz w:val="24"/>
        </w:rPr>
        <w:t>treba</w:t>
      </w:r>
      <w:r w:rsidR="002D3B24" w:rsidRPr="00137E54">
        <w:rPr>
          <w:sz w:val="24"/>
        </w:rPr>
        <w:t xml:space="preserve"> voditi </w:t>
      </w:r>
      <w:r w:rsidR="002D3B24" w:rsidRPr="00137E54">
        <w:rPr>
          <w:sz w:val="24"/>
          <w:u w:val="single"/>
        </w:rPr>
        <w:t>licencirani instruktor sigurne vožnje</w:t>
      </w:r>
      <w:r w:rsidR="002D3B24" w:rsidRPr="00137E54">
        <w:rPr>
          <w:sz w:val="24"/>
        </w:rPr>
        <w:t xml:space="preserve"> ovlašten i školovan od strane proizvođača podvozja ili njegovog ovlaštenog zastupnika u RH. Instruktor sigurne vožnje mora govoriti hrvatski jezik kako bi mogao tijekom vožnje sjediti u kabini sa vozačem i obučiti ga za rad u svim uvjetima i okruženjima.</w:t>
      </w:r>
      <w:r w:rsidR="00734F84" w:rsidRPr="00137E54">
        <w:rPr>
          <w:sz w:val="24"/>
        </w:rPr>
        <w:t xml:space="preserve"> Trošak školovanja vozača snosi odabrani ponuditelj.</w:t>
      </w:r>
    </w:p>
    <w:p w:rsidR="002D3B24" w:rsidRPr="00137E54" w:rsidRDefault="002D3B24" w:rsidP="002D3B24">
      <w:pPr>
        <w:spacing w:line="276" w:lineRule="auto"/>
        <w:jc w:val="both"/>
        <w:rPr>
          <w:sz w:val="24"/>
        </w:rPr>
      </w:pPr>
      <w:r w:rsidRPr="00137E54">
        <w:rPr>
          <w:sz w:val="24"/>
        </w:rPr>
        <w:lastRenderedPageBreak/>
        <w:t>Naručitelj je iz prijašnje</w:t>
      </w:r>
      <w:r w:rsidR="003C4366" w:rsidRPr="00137E54">
        <w:rPr>
          <w:sz w:val="24"/>
        </w:rPr>
        <w:t>g</w:t>
      </w:r>
      <w:r w:rsidRPr="00137E54">
        <w:rPr>
          <w:sz w:val="24"/>
        </w:rPr>
        <w:t xml:space="preserve"> iskustva uočio potrebu za ovakvim načinom školovanja vozača korisnika </w:t>
      </w:r>
      <w:r w:rsidR="003C4366" w:rsidRPr="00137E54">
        <w:rPr>
          <w:sz w:val="24"/>
        </w:rPr>
        <w:t xml:space="preserve">višenamjenskih </w:t>
      </w:r>
      <w:r w:rsidRPr="00137E54">
        <w:rPr>
          <w:sz w:val="24"/>
        </w:rPr>
        <w:t>autocisterni</w:t>
      </w:r>
      <w:r w:rsidR="003C4366" w:rsidRPr="00137E54">
        <w:rPr>
          <w:sz w:val="24"/>
        </w:rPr>
        <w:t xml:space="preserve"> za vodu</w:t>
      </w:r>
      <w:r w:rsidRPr="00137E54">
        <w:rPr>
          <w:sz w:val="24"/>
        </w:rPr>
        <w:t xml:space="preserve">, kako bi dugoročno smanjio troškove eksploatacije vozila, mogućnost kvarova </w:t>
      </w:r>
      <w:r w:rsidR="003C4366" w:rsidRPr="00137E54">
        <w:rPr>
          <w:sz w:val="24"/>
        </w:rPr>
        <w:t xml:space="preserve">nastalih uslijed </w:t>
      </w:r>
      <w:r w:rsidRPr="00137E54">
        <w:rPr>
          <w:sz w:val="24"/>
        </w:rPr>
        <w:t>nepravilno</w:t>
      </w:r>
      <w:r w:rsidR="003C4366" w:rsidRPr="00137E54">
        <w:rPr>
          <w:sz w:val="24"/>
        </w:rPr>
        <w:t>g</w:t>
      </w:r>
      <w:r w:rsidRPr="00137E54">
        <w:rPr>
          <w:sz w:val="24"/>
        </w:rPr>
        <w:t xml:space="preserve"> </w:t>
      </w:r>
      <w:r w:rsidR="003C4366" w:rsidRPr="00137E54">
        <w:rPr>
          <w:sz w:val="24"/>
        </w:rPr>
        <w:t xml:space="preserve">ili neadekvatnog upravljanja vozilom, </w:t>
      </w:r>
      <w:r w:rsidRPr="00137E54">
        <w:rPr>
          <w:sz w:val="24"/>
        </w:rPr>
        <w:t xml:space="preserve">kao posljedica ne poznavanja vozila i njegovih mogućnosti. Samim time smanjili bi se </w:t>
      </w:r>
      <w:r w:rsidR="003C4366" w:rsidRPr="00137E54">
        <w:rPr>
          <w:sz w:val="24"/>
        </w:rPr>
        <w:t>iz</w:t>
      </w:r>
      <w:r w:rsidRPr="00137E54">
        <w:rPr>
          <w:sz w:val="24"/>
        </w:rPr>
        <w:t>vanredni troškovi odlaska u ovlašteni servis van servisnog intervala.</w:t>
      </w:r>
    </w:p>
    <w:p w:rsidR="002D3B24" w:rsidRPr="00137E54" w:rsidRDefault="002D3B24" w:rsidP="00553EB4">
      <w:pPr>
        <w:spacing w:after="217" w:line="259" w:lineRule="auto"/>
        <w:ind w:right="26"/>
        <w:jc w:val="both"/>
        <w:rPr>
          <w:rFonts w:eastAsia="Calibri"/>
          <w:b/>
          <w:sz w:val="24"/>
        </w:rPr>
      </w:pPr>
    </w:p>
    <w:p w:rsidR="00A41F04" w:rsidRPr="00137E54" w:rsidRDefault="00EF1CC8" w:rsidP="00553EB4">
      <w:pPr>
        <w:tabs>
          <w:tab w:val="left" w:pos="1134"/>
        </w:tabs>
        <w:ind w:left="142" w:hanging="142"/>
        <w:jc w:val="both"/>
        <w:rPr>
          <w:b/>
          <w:szCs w:val="22"/>
        </w:rPr>
      </w:pPr>
      <w:r w:rsidRPr="00137E54">
        <w:rPr>
          <w:b/>
          <w:szCs w:val="22"/>
        </w:rPr>
        <w:t>16</w:t>
      </w:r>
      <w:r w:rsidR="00A41F04" w:rsidRPr="00137E54">
        <w:rPr>
          <w:b/>
          <w:szCs w:val="22"/>
        </w:rPr>
        <w:t xml:space="preserve">. </w:t>
      </w:r>
      <w:r w:rsidR="00F457CB" w:rsidRPr="00137E54">
        <w:rPr>
          <w:b/>
          <w:szCs w:val="22"/>
        </w:rPr>
        <w:tab/>
      </w:r>
      <w:r w:rsidR="002D67D5" w:rsidRPr="00137E54">
        <w:rPr>
          <w:b/>
          <w:szCs w:val="22"/>
        </w:rPr>
        <w:t xml:space="preserve">NORME OSIGURANJA KVALITETE  </w:t>
      </w:r>
    </w:p>
    <w:p w:rsidR="00B0128B" w:rsidRPr="00137E54" w:rsidRDefault="00B0128B" w:rsidP="00553EB4">
      <w:pPr>
        <w:ind w:left="142"/>
        <w:jc w:val="both"/>
        <w:rPr>
          <w:szCs w:val="22"/>
        </w:rPr>
      </w:pPr>
    </w:p>
    <w:p w:rsidR="00FD578A" w:rsidRPr="00137E54" w:rsidRDefault="00FD578A" w:rsidP="00FD578A">
      <w:pPr>
        <w:pBdr>
          <w:top w:val="single" w:sz="4" w:space="1" w:color="auto"/>
          <w:left w:val="single" w:sz="4" w:space="4" w:color="auto"/>
          <w:bottom w:val="single" w:sz="4" w:space="1" w:color="auto"/>
          <w:right w:val="single" w:sz="4" w:space="4" w:color="auto"/>
        </w:pBdr>
        <w:tabs>
          <w:tab w:val="left" w:pos="284"/>
        </w:tabs>
        <w:spacing w:line="276" w:lineRule="auto"/>
        <w:ind w:right="340"/>
        <w:jc w:val="both"/>
        <w:rPr>
          <w:sz w:val="24"/>
        </w:rPr>
      </w:pPr>
      <w:r w:rsidRPr="00137E54">
        <w:rPr>
          <w:b/>
          <w:sz w:val="24"/>
        </w:rPr>
        <w:t xml:space="preserve">Za potrebe utvrđivanja okolnosti iz točke 16. gospodarski subjekt u ponudi dostavlja </w:t>
      </w:r>
      <w:r w:rsidRPr="00137E54">
        <w:rPr>
          <w:sz w:val="24"/>
        </w:rPr>
        <w:t xml:space="preserve">ispunjeni ESPD obrazac (Dio IV. Kriteriji za odabir gospodarskog subjekta - α: Opći navod za sve kriterije za odabir). </w:t>
      </w:r>
    </w:p>
    <w:p w:rsidR="00B0128B" w:rsidRPr="00137E54" w:rsidRDefault="00B0128B" w:rsidP="00553EB4">
      <w:pPr>
        <w:ind w:left="709" w:hanging="709"/>
        <w:jc w:val="both"/>
        <w:rPr>
          <w:szCs w:val="22"/>
        </w:rPr>
      </w:pPr>
    </w:p>
    <w:p w:rsidR="0014746A" w:rsidRPr="00137E54" w:rsidRDefault="0014746A" w:rsidP="00553EB4">
      <w:pPr>
        <w:spacing w:after="217" w:line="259" w:lineRule="auto"/>
        <w:ind w:right="26"/>
        <w:jc w:val="both"/>
        <w:rPr>
          <w:sz w:val="24"/>
        </w:rPr>
      </w:pPr>
      <w:r w:rsidRPr="00137E54">
        <w:rPr>
          <w:sz w:val="24"/>
        </w:rPr>
        <w:t>U slučaju da Naručitelj traži provjeru informacija navedenih u ESPD-u Naručitelj će prihvatiti sljedeć</w:t>
      </w:r>
      <w:r w:rsidR="007A412F" w:rsidRPr="00137E54">
        <w:rPr>
          <w:sz w:val="24"/>
        </w:rPr>
        <w:t>e</w:t>
      </w:r>
      <w:r w:rsidRPr="00137E54">
        <w:rPr>
          <w:sz w:val="24"/>
        </w:rPr>
        <w:t xml:space="preserve"> ažurirane dokumente kao dovoljan dokaz </w:t>
      </w:r>
      <w:r w:rsidR="00D35204" w:rsidRPr="00137E54">
        <w:rPr>
          <w:sz w:val="24"/>
        </w:rPr>
        <w:t>sukladnosti gospodarskog subjekta s određenim normama</w:t>
      </w:r>
      <w:r w:rsidR="007A412F" w:rsidRPr="00137E54">
        <w:rPr>
          <w:sz w:val="24"/>
        </w:rPr>
        <w:t>:</w:t>
      </w:r>
    </w:p>
    <w:p w:rsidR="001208EE" w:rsidRPr="00137E54" w:rsidRDefault="0014746A" w:rsidP="001208EE">
      <w:pPr>
        <w:numPr>
          <w:ilvl w:val="0"/>
          <w:numId w:val="9"/>
        </w:numPr>
        <w:tabs>
          <w:tab w:val="left" w:pos="284"/>
        </w:tabs>
        <w:autoSpaceDE w:val="0"/>
        <w:autoSpaceDN w:val="0"/>
        <w:adjustRightInd w:val="0"/>
        <w:ind w:left="0"/>
        <w:jc w:val="both"/>
        <w:rPr>
          <w:sz w:val="24"/>
        </w:rPr>
      </w:pPr>
      <w:r w:rsidRPr="00137E54">
        <w:rPr>
          <w:sz w:val="24"/>
        </w:rPr>
        <w:t>Certifikati o kvaliteti proizvodnje, zaštiti okoliša, zaštiti zdravlja radnika i sigurnosti na radu te racionalnom upravljanju energijom</w:t>
      </w:r>
      <w:r w:rsidR="002C03B3" w:rsidRPr="00137E54">
        <w:rPr>
          <w:sz w:val="24"/>
        </w:rPr>
        <w:t>:</w:t>
      </w:r>
      <w:r w:rsidRPr="00137E54">
        <w:rPr>
          <w:sz w:val="24"/>
        </w:rPr>
        <w:t xml:space="preserve"> </w:t>
      </w:r>
    </w:p>
    <w:p w:rsidR="001208EE" w:rsidRPr="00137E54" w:rsidRDefault="0014746A" w:rsidP="001208EE">
      <w:pPr>
        <w:numPr>
          <w:ilvl w:val="0"/>
          <w:numId w:val="9"/>
        </w:numPr>
        <w:tabs>
          <w:tab w:val="left" w:pos="284"/>
        </w:tabs>
        <w:autoSpaceDE w:val="0"/>
        <w:autoSpaceDN w:val="0"/>
        <w:adjustRightInd w:val="0"/>
        <w:ind w:left="0"/>
        <w:jc w:val="both"/>
        <w:rPr>
          <w:sz w:val="24"/>
        </w:rPr>
      </w:pPr>
      <w:r w:rsidRPr="00137E54">
        <w:rPr>
          <w:sz w:val="24"/>
        </w:rPr>
        <w:t>ISO 9001:20</w:t>
      </w:r>
      <w:r w:rsidR="007A412F" w:rsidRPr="00137E54">
        <w:rPr>
          <w:sz w:val="24"/>
        </w:rPr>
        <w:t>15</w:t>
      </w:r>
      <w:r w:rsidRPr="00137E54">
        <w:rPr>
          <w:sz w:val="24"/>
        </w:rPr>
        <w:t xml:space="preserve">, </w:t>
      </w:r>
    </w:p>
    <w:p w:rsidR="001208EE" w:rsidRPr="00137E54" w:rsidRDefault="0014746A" w:rsidP="001208EE">
      <w:pPr>
        <w:numPr>
          <w:ilvl w:val="0"/>
          <w:numId w:val="9"/>
        </w:numPr>
        <w:tabs>
          <w:tab w:val="left" w:pos="284"/>
        </w:tabs>
        <w:autoSpaceDE w:val="0"/>
        <w:autoSpaceDN w:val="0"/>
        <w:adjustRightInd w:val="0"/>
        <w:ind w:left="0"/>
        <w:jc w:val="both"/>
        <w:rPr>
          <w:sz w:val="24"/>
        </w:rPr>
      </w:pPr>
      <w:r w:rsidRPr="00137E54">
        <w:rPr>
          <w:sz w:val="24"/>
        </w:rPr>
        <w:t>ISO 14001:20</w:t>
      </w:r>
      <w:r w:rsidR="007A412F" w:rsidRPr="00137E54">
        <w:rPr>
          <w:sz w:val="24"/>
        </w:rPr>
        <w:t>15</w:t>
      </w:r>
      <w:r w:rsidRPr="00137E54">
        <w:rPr>
          <w:sz w:val="24"/>
        </w:rPr>
        <w:t xml:space="preserve">, </w:t>
      </w:r>
    </w:p>
    <w:p w:rsidR="001208EE" w:rsidRPr="00137E54" w:rsidRDefault="0014746A" w:rsidP="001208EE">
      <w:pPr>
        <w:numPr>
          <w:ilvl w:val="0"/>
          <w:numId w:val="9"/>
        </w:numPr>
        <w:tabs>
          <w:tab w:val="left" w:pos="284"/>
        </w:tabs>
        <w:autoSpaceDE w:val="0"/>
        <w:autoSpaceDN w:val="0"/>
        <w:adjustRightInd w:val="0"/>
        <w:ind w:left="0"/>
        <w:jc w:val="both"/>
        <w:rPr>
          <w:sz w:val="24"/>
        </w:rPr>
      </w:pPr>
      <w:r w:rsidRPr="00137E54">
        <w:rPr>
          <w:sz w:val="24"/>
        </w:rPr>
        <w:t xml:space="preserve">OHSAS 18001:2007 i </w:t>
      </w:r>
    </w:p>
    <w:p w:rsidR="0014746A" w:rsidRPr="00137E54" w:rsidRDefault="0014746A" w:rsidP="001208EE">
      <w:pPr>
        <w:numPr>
          <w:ilvl w:val="0"/>
          <w:numId w:val="9"/>
        </w:numPr>
        <w:tabs>
          <w:tab w:val="left" w:pos="284"/>
        </w:tabs>
        <w:autoSpaceDE w:val="0"/>
        <w:autoSpaceDN w:val="0"/>
        <w:adjustRightInd w:val="0"/>
        <w:ind w:left="0"/>
        <w:jc w:val="both"/>
        <w:rPr>
          <w:sz w:val="24"/>
        </w:rPr>
      </w:pPr>
      <w:r w:rsidRPr="00137E54">
        <w:rPr>
          <w:sz w:val="24"/>
        </w:rPr>
        <w:t xml:space="preserve">ISO 50001:2011 </w:t>
      </w:r>
    </w:p>
    <w:p w:rsidR="0014746A" w:rsidRPr="00137E54" w:rsidRDefault="0014746A" w:rsidP="00553EB4">
      <w:pPr>
        <w:autoSpaceDE w:val="0"/>
        <w:autoSpaceDN w:val="0"/>
        <w:adjustRightInd w:val="0"/>
        <w:jc w:val="both"/>
        <w:rPr>
          <w:szCs w:val="22"/>
        </w:rPr>
      </w:pPr>
    </w:p>
    <w:p w:rsidR="0014746A" w:rsidRPr="00137E54" w:rsidRDefault="0014746A" w:rsidP="00D35204">
      <w:pPr>
        <w:autoSpaceDE w:val="0"/>
        <w:autoSpaceDN w:val="0"/>
        <w:adjustRightInd w:val="0"/>
        <w:spacing w:line="276" w:lineRule="auto"/>
        <w:jc w:val="both"/>
        <w:rPr>
          <w:sz w:val="24"/>
        </w:rPr>
      </w:pPr>
      <w:r w:rsidRPr="00137E54">
        <w:rPr>
          <w:sz w:val="24"/>
        </w:rPr>
        <w:t xml:space="preserve">Navedeni dokazi tehničke i stručne sposobnosti traže se jer naručitelj u postupku javne nabave nabavlja višenamjenske autocisterne za vodu, kojom se direktno štite ljudski životi te želi odabrati pouzdanog proizvođača vozila koji ima kvalitetno organiziranu i razvijenu organizaciju za razvoj i proizvodnju. </w:t>
      </w:r>
    </w:p>
    <w:p w:rsidR="0014746A" w:rsidRPr="00137E54" w:rsidRDefault="0014746A" w:rsidP="00D35204">
      <w:pPr>
        <w:autoSpaceDE w:val="0"/>
        <w:autoSpaceDN w:val="0"/>
        <w:adjustRightInd w:val="0"/>
        <w:spacing w:line="276" w:lineRule="auto"/>
        <w:jc w:val="both"/>
        <w:rPr>
          <w:sz w:val="24"/>
        </w:rPr>
      </w:pPr>
      <w:r w:rsidRPr="00137E54">
        <w:rPr>
          <w:sz w:val="24"/>
        </w:rPr>
        <w:t>S obzirom da se radi o složenijim proizvodima za posebnu namjenu certifikatima ISO 9001:20</w:t>
      </w:r>
      <w:r w:rsidR="007A412F" w:rsidRPr="00137E54">
        <w:rPr>
          <w:sz w:val="24"/>
        </w:rPr>
        <w:t>15</w:t>
      </w:r>
      <w:r w:rsidRPr="00137E54">
        <w:rPr>
          <w:sz w:val="24"/>
        </w:rPr>
        <w:t>, ISO 14001:20</w:t>
      </w:r>
      <w:r w:rsidR="007A412F" w:rsidRPr="00137E54">
        <w:rPr>
          <w:sz w:val="24"/>
        </w:rPr>
        <w:t>15</w:t>
      </w:r>
      <w:r w:rsidRPr="00137E54">
        <w:rPr>
          <w:sz w:val="24"/>
        </w:rPr>
        <w:t>, OHSAS 18001:2007 i ISO 50001:2011 izdanim od neovisne i ovlaštene certifikacijske kuće, proizvođač višenamjenske autocisterne za vodu dokazuje da je usvojio sustav upravljanja kvalitetom, sustav zaštite okoliša, sustav upravljanja zdravljem i sigurnošću na radu te sustav racionalnog upravljanja energijom u skladu sa navedenim normama.</w:t>
      </w:r>
    </w:p>
    <w:p w:rsidR="0014746A" w:rsidRPr="00137E54" w:rsidRDefault="0014746A" w:rsidP="00D35204">
      <w:pPr>
        <w:autoSpaceDE w:val="0"/>
        <w:autoSpaceDN w:val="0"/>
        <w:adjustRightInd w:val="0"/>
        <w:spacing w:line="276" w:lineRule="auto"/>
        <w:jc w:val="both"/>
        <w:rPr>
          <w:sz w:val="16"/>
          <w:szCs w:val="16"/>
        </w:rPr>
      </w:pPr>
    </w:p>
    <w:p w:rsidR="0014746A" w:rsidRPr="00137E54" w:rsidRDefault="0014746A" w:rsidP="00D35204">
      <w:pPr>
        <w:autoSpaceDE w:val="0"/>
        <w:autoSpaceDN w:val="0"/>
        <w:adjustRightInd w:val="0"/>
        <w:spacing w:line="276" w:lineRule="auto"/>
        <w:jc w:val="both"/>
        <w:rPr>
          <w:sz w:val="24"/>
        </w:rPr>
      </w:pPr>
      <w:r w:rsidRPr="00137E54">
        <w:rPr>
          <w:sz w:val="24"/>
        </w:rPr>
        <w:t>Naručitelj je mišljenja da proizvođač višenamjenske autocisterne za vodu s tako razvijenim i organiziranim načinom rada može izraditi sigurne i pouzdane proizvode koji direktno štite ljudske živote</w:t>
      </w:r>
      <w:r w:rsidR="00C43E0B" w:rsidRPr="00137E54">
        <w:rPr>
          <w:sz w:val="24"/>
        </w:rPr>
        <w:t>,</w:t>
      </w:r>
      <w:r w:rsidRPr="00137E54">
        <w:rPr>
          <w:sz w:val="24"/>
        </w:rPr>
        <w:t xml:space="preserve"> te se na taj način možebitne pogreške vrlo lako mogu otkriti i otkloniti prije nego proizvod dođe u uporabu kod krajnjeg korisnika.</w:t>
      </w:r>
    </w:p>
    <w:p w:rsidR="0014746A" w:rsidRPr="00137E54" w:rsidRDefault="0014746A" w:rsidP="00D35204">
      <w:pPr>
        <w:autoSpaceDE w:val="0"/>
        <w:autoSpaceDN w:val="0"/>
        <w:adjustRightInd w:val="0"/>
        <w:spacing w:line="276" w:lineRule="auto"/>
        <w:jc w:val="both"/>
        <w:rPr>
          <w:sz w:val="24"/>
        </w:rPr>
      </w:pPr>
      <w:r w:rsidRPr="00137E54">
        <w:rPr>
          <w:sz w:val="24"/>
        </w:rPr>
        <w:t>Proizvođač višenamjenske autocisterne za vodu dostavljenim certifikatima dokazuje da primjenjuje odgovarajuće metode praćenja i mjerenja procesa sustava upravljanja kvalitetom i zaštitom okoliša. Organizacija prati i mjeri značajke proizvoda kako bi verificirala da su zahtjevi koje naručitelj stavlja pred proizvod doista ispunjeni u svim primjerenim fazama procesa realizacije proizvoda u skladu s planiranim radnjama.</w:t>
      </w:r>
    </w:p>
    <w:p w:rsidR="0014746A" w:rsidRPr="00137E54" w:rsidRDefault="0014746A" w:rsidP="00D35204">
      <w:pPr>
        <w:spacing w:line="276" w:lineRule="auto"/>
        <w:jc w:val="both"/>
        <w:rPr>
          <w:sz w:val="16"/>
          <w:szCs w:val="16"/>
        </w:rPr>
      </w:pPr>
    </w:p>
    <w:p w:rsidR="0014746A" w:rsidRDefault="0014746A" w:rsidP="00D35204">
      <w:pPr>
        <w:autoSpaceDE w:val="0"/>
        <w:autoSpaceDN w:val="0"/>
        <w:adjustRightInd w:val="0"/>
        <w:spacing w:line="276" w:lineRule="auto"/>
        <w:jc w:val="both"/>
        <w:rPr>
          <w:sz w:val="24"/>
        </w:rPr>
      </w:pPr>
      <w:r w:rsidRPr="00137E54">
        <w:rPr>
          <w:sz w:val="24"/>
        </w:rPr>
        <w:t xml:space="preserve">- Naručitelj će priznati i jednakovrijedne potvrde (certifikate) gore navedenim izdane od tijela za potvrđivanje osnovanih u drugim državama članicama. </w:t>
      </w:r>
    </w:p>
    <w:p w:rsidR="005A1F07" w:rsidRDefault="005A1F07" w:rsidP="00D35204">
      <w:pPr>
        <w:autoSpaceDE w:val="0"/>
        <w:autoSpaceDN w:val="0"/>
        <w:adjustRightInd w:val="0"/>
        <w:spacing w:line="276" w:lineRule="auto"/>
        <w:jc w:val="both"/>
        <w:rPr>
          <w:sz w:val="24"/>
        </w:rPr>
      </w:pPr>
    </w:p>
    <w:p w:rsidR="005A1F07" w:rsidRDefault="005A1F07" w:rsidP="00D35204">
      <w:pPr>
        <w:autoSpaceDE w:val="0"/>
        <w:autoSpaceDN w:val="0"/>
        <w:adjustRightInd w:val="0"/>
        <w:spacing w:line="276" w:lineRule="auto"/>
        <w:jc w:val="both"/>
        <w:rPr>
          <w:sz w:val="24"/>
        </w:rPr>
      </w:pPr>
    </w:p>
    <w:p w:rsidR="0026712B" w:rsidRPr="00137E54" w:rsidRDefault="0026712B" w:rsidP="00D35204">
      <w:pPr>
        <w:autoSpaceDE w:val="0"/>
        <w:autoSpaceDN w:val="0"/>
        <w:adjustRightInd w:val="0"/>
        <w:spacing w:line="276" w:lineRule="auto"/>
        <w:jc w:val="both"/>
        <w:rPr>
          <w:sz w:val="24"/>
        </w:rPr>
      </w:pPr>
    </w:p>
    <w:p w:rsidR="00A41F04" w:rsidRPr="00137E54" w:rsidRDefault="00EF1CC8" w:rsidP="00553EB4">
      <w:pPr>
        <w:tabs>
          <w:tab w:val="left" w:pos="1134"/>
        </w:tabs>
        <w:ind w:left="709" w:hanging="709"/>
        <w:jc w:val="both"/>
        <w:rPr>
          <w:b/>
          <w:sz w:val="24"/>
        </w:rPr>
      </w:pPr>
      <w:r w:rsidRPr="00137E54">
        <w:rPr>
          <w:b/>
          <w:sz w:val="24"/>
        </w:rPr>
        <w:lastRenderedPageBreak/>
        <w:t>17</w:t>
      </w:r>
      <w:r w:rsidR="006B5E9F" w:rsidRPr="00137E54">
        <w:rPr>
          <w:b/>
          <w:sz w:val="24"/>
        </w:rPr>
        <w:t xml:space="preserve">. </w:t>
      </w:r>
      <w:r w:rsidR="006B5E9F" w:rsidRPr="00137E54">
        <w:rPr>
          <w:b/>
          <w:sz w:val="24"/>
        </w:rPr>
        <w:tab/>
      </w:r>
      <w:r w:rsidR="009B0140" w:rsidRPr="00137E54">
        <w:rPr>
          <w:b/>
          <w:sz w:val="24"/>
        </w:rPr>
        <w:tab/>
      </w:r>
      <w:r w:rsidR="006B5E9F" w:rsidRPr="00137E54">
        <w:rPr>
          <w:b/>
          <w:sz w:val="24"/>
        </w:rPr>
        <w:t>ESPD OBRAZAC</w:t>
      </w:r>
    </w:p>
    <w:p w:rsidR="00A41F04" w:rsidRPr="00137E54" w:rsidRDefault="00A41F04" w:rsidP="00553EB4">
      <w:pPr>
        <w:ind w:left="142"/>
        <w:jc w:val="both"/>
        <w:rPr>
          <w:sz w:val="24"/>
        </w:rPr>
      </w:pPr>
      <w:r w:rsidRPr="00137E54">
        <w:rPr>
          <w:sz w:val="24"/>
        </w:rPr>
        <w:t xml:space="preserve"> </w:t>
      </w:r>
    </w:p>
    <w:p w:rsidR="00A41F04" w:rsidRPr="00137E54" w:rsidRDefault="00EF1CC8" w:rsidP="00553EB4">
      <w:pPr>
        <w:ind w:hanging="284"/>
        <w:jc w:val="both"/>
        <w:rPr>
          <w:b/>
          <w:sz w:val="24"/>
        </w:rPr>
      </w:pPr>
      <w:r w:rsidRPr="00137E54">
        <w:rPr>
          <w:sz w:val="24"/>
        </w:rPr>
        <w:tab/>
      </w:r>
      <w:r w:rsidRPr="00137E54">
        <w:rPr>
          <w:b/>
          <w:sz w:val="24"/>
        </w:rPr>
        <w:t>17</w:t>
      </w:r>
      <w:r w:rsidR="009B0140" w:rsidRPr="00137E54">
        <w:rPr>
          <w:b/>
          <w:sz w:val="24"/>
        </w:rPr>
        <w:t xml:space="preserve">.1. </w:t>
      </w:r>
      <w:r w:rsidR="00553EB4" w:rsidRPr="00137E54">
        <w:rPr>
          <w:b/>
          <w:sz w:val="24"/>
        </w:rPr>
        <w:t xml:space="preserve"> </w:t>
      </w:r>
      <w:r w:rsidR="00A41F04" w:rsidRPr="00137E54">
        <w:rPr>
          <w:b/>
          <w:sz w:val="24"/>
        </w:rPr>
        <w:t xml:space="preserve">Uvodne napomene </w:t>
      </w:r>
    </w:p>
    <w:p w:rsidR="00A41F04" w:rsidRPr="00137E54" w:rsidRDefault="00A41F04" w:rsidP="00553EB4">
      <w:pPr>
        <w:ind w:left="142"/>
        <w:jc w:val="both"/>
        <w:rPr>
          <w:sz w:val="16"/>
          <w:szCs w:val="16"/>
        </w:rPr>
      </w:pPr>
      <w:r w:rsidRPr="00137E54">
        <w:rPr>
          <w:sz w:val="16"/>
          <w:szCs w:val="16"/>
        </w:rPr>
        <w:t xml:space="preserve"> </w:t>
      </w:r>
    </w:p>
    <w:p w:rsidR="00EF1CC8" w:rsidRPr="00137E54" w:rsidRDefault="00A41F04" w:rsidP="00553EB4">
      <w:pPr>
        <w:ind w:left="142"/>
        <w:jc w:val="both"/>
        <w:rPr>
          <w:sz w:val="24"/>
        </w:rPr>
      </w:pPr>
      <w:r w:rsidRPr="00137E54">
        <w:rPr>
          <w:sz w:val="24"/>
        </w:rPr>
        <w:t xml:space="preserve">U cilju dokazivanja da ponuditelj nije u jednoj od situacija zbog koje se isključuje iz ovog postupka javne nabave, te u cilju dokazivanja ispunjavanja </w:t>
      </w:r>
      <w:r w:rsidR="006B5E9F" w:rsidRPr="00137E54">
        <w:rPr>
          <w:sz w:val="24"/>
        </w:rPr>
        <w:t xml:space="preserve">uvjeta sposobnosti </w:t>
      </w:r>
      <w:r w:rsidRPr="00137E54">
        <w:rPr>
          <w:sz w:val="24"/>
        </w:rPr>
        <w:t xml:space="preserve"> gospodarskog subjekta, Ponuditelj obvezno u svojoj ponudi, kao njen sastavni dio prilaže popunjenu Europsku jedinstvenu dokumentaciju o nabavi </w:t>
      </w:r>
      <w:r w:rsidR="00EF1CC8" w:rsidRPr="00137E54">
        <w:rPr>
          <w:sz w:val="24"/>
        </w:rPr>
        <w:t>dalje u tekstu : ESPD</w:t>
      </w:r>
      <w:r w:rsidRPr="00137E54">
        <w:rPr>
          <w:sz w:val="24"/>
        </w:rPr>
        <w:t>).</w:t>
      </w:r>
    </w:p>
    <w:p w:rsidR="00E24F7D" w:rsidRPr="00137E54" w:rsidRDefault="00E24F7D" w:rsidP="00553EB4">
      <w:pPr>
        <w:ind w:left="142"/>
        <w:jc w:val="both"/>
        <w:rPr>
          <w:sz w:val="16"/>
          <w:szCs w:val="16"/>
        </w:rPr>
      </w:pPr>
    </w:p>
    <w:p w:rsidR="00A41F04" w:rsidRPr="00137E54" w:rsidRDefault="00A41F04" w:rsidP="00553EB4">
      <w:pPr>
        <w:ind w:left="142"/>
        <w:jc w:val="both"/>
        <w:rPr>
          <w:sz w:val="24"/>
        </w:rPr>
      </w:pPr>
      <w:r w:rsidRPr="00137E54">
        <w:rPr>
          <w:sz w:val="24"/>
        </w:rPr>
        <w:t xml:space="preserve">ESPD je ažurirana formalna izjava gospodarskog subjekta, koja služi kao preliminarni dokaz umjesto potvrda koje izdaju tijela javne vlasti ili treće strane, a kojima se potvrđuje da taj gospodarski subjekt: </w:t>
      </w:r>
    </w:p>
    <w:p w:rsidR="00A41F04" w:rsidRPr="00137E54" w:rsidRDefault="00A41F04" w:rsidP="00553EB4">
      <w:pPr>
        <w:ind w:left="142"/>
        <w:jc w:val="both"/>
        <w:rPr>
          <w:sz w:val="16"/>
          <w:szCs w:val="16"/>
        </w:rPr>
      </w:pPr>
      <w:r w:rsidRPr="00137E54">
        <w:rPr>
          <w:sz w:val="16"/>
          <w:szCs w:val="16"/>
        </w:rPr>
        <w:t xml:space="preserve"> </w:t>
      </w:r>
    </w:p>
    <w:p w:rsidR="00A41F04" w:rsidRPr="00137E54" w:rsidRDefault="00A41F04" w:rsidP="004B5831">
      <w:pPr>
        <w:numPr>
          <w:ilvl w:val="0"/>
          <w:numId w:val="25"/>
        </w:numPr>
        <w:jc w:val="both"/>
        <w:rPr>
          <w:sz w:val="24"/>
        </w:rPr>
      </w:pPr>
      <w:r w:rsidRPr="00137E54">
        <w:rPr>
          <w:sz w:val="24"/>
        </w:rPr>
        <w:t xml:space="preserve">nije u jednoj od situacija zbog koje se gospodarski subjekt isključuje iz postupka javne nabave (osnove za isključenje) </w:t>
      </w:r>
    </w:p>
    <w:p w:rsidR="00484A37" w:rsidRPr="00137E54" w:rsidRDefault="00484A37" w:rsidP="00553EB4">
      <w:pPr>
        <w:ind w:left="142"/>
        <w:jc w:val="both"/>
        <w:rPr>
          <w:sz w:val="16"/>
          <w:szCs w:val="16"/>
        </w:rPr>
      </w:pPr>
    </w:p>
    <w:p w:rsidR="00484A37" w:rsidRPr="00137E54" w:rsidRDefault="00A41F04" w:rsidP="004B5831">
      <w:pPr>
        <w:numPr>
          <w:ilvl w:val="0"/>
          <w:numId w:val="25"/>
        </w:numPr>
        <w:jc w:val="both"/>
        <w:rPr>
          <w:sz w:val="24"/>
        </w:rPr>
      </w:pPr>
      <w:r w:rsidRPr="00137E54">
        <w:rPr>
          <w:sz w:val="24"/>
        </w:rPr>
        <w:t xml:space="preserve">ispunjava tražene kriterije za odabir gospodarskog subjekta. </w:t>
      </w:r>
    </w:p>
    <w:p w:rsidR="00484A37" w:rsidRPr="00137E54" w:rsidRDefault="00484A37" w:rsidP="00553EB4">
      <w:pPr>
        <w:pStyle w:val="ListParagraph"/>
        <w:jc w:val="both"/>
        <w:rPr>
          <w:sz w:val="24"/>
        </w:rPr>
      </w:pPr>
    </w:p>
    <w:p w:rsidR="00A41F04" w:rsidRPr="00137E54" w:rsidRDefault="00A41F04" w:rsidP="00553EB4">
      <w:pPr>
        <w:jc w:val="both"/>
        <w:rPr>
          <w:sz w:val="24"/>
        </w:rPr>
      </w:pPr>
      <w:r w:rsidRPr="00137E54">
        <w:rPr>
          <w:sz w:val="24"/>
        </w:rPr>
        <w:t xml:space="preserve">Naručitelj je kao sastavni dio ove Dokumentacije o nabavi priložio obrazac ESPD-a u </w:t>
      </w:r>
      <w:proofErr w:type="spellStart"/>
      <w:r w:rsidRPr="00137E54">
        <w:rPr>
          <w:sz w:val="24"/>
        </w:rPr>
        <w:t>word</w:t>
      </w:r>
      <w:proofErr w:type="spellEnd"/>
      <w:r w:rsidRPr="00137E54">
        <w:rPr>
          <w:sz w:val="24"/>
        </w:rPr>
        <w:t xml:space="preserve">. formatu. Ponuditelj obvezno dostavlja popunjeni ESPD na priloženom standardnom obrascu </w:t>
      </w:r>
      <w:proofErr w:type="spellStart"/>
      <w:r w:rsidRPr="00137E54">
        <w:rPr>
          <w:sz w:val="24"/>
        </w:rPr>
        <w:t>word</w:t>
      </w:r>
      <w:proofErr w:type="spellEnd"/>
      <w:r w:rsidRPr="00137E54">
        <w:rPr>
          <w:sz w:val="24"/>
        </w:rPr>
        <w:t xml:space="preserve"> formata dokumenta u ponudi. Popunjeni ESPD obrazac </w:t>
      </w:r>
      <w:r w:rsidR="0014746A" w:rsidRPr="00137E54">
        <w:rPr>
          <w:sz w:val="24"/>
        </w:rPr>
        <w:t>mora biti potpisan od strane osobe ovlaštene za zastupanje gospodarskog subjekta po bilo kojoj osnovi</w:t>
      </w:r>
      <w:r w:rsidR="00631B85" w:rsidRPr="00137E54">
        <w:rPr>
          <w:sz w:val="24"/>
        </w:rPr>
        <w:t xml:space="preserve"> ( npr. zakonska </w:t>
      </w:r>
      <w:r w:rsidR="0014746A" w:rsidRPr="00137E54">
        <w:rPr>
          <w:sz w:val="24"/>
        </w:rPr>
        <w:t xml:space="preserve">ovlast, zastupanje temeljem punomoći, prokurist, punomoćnik po zaposlenju) </w:t>
      </w:r>
      <w:r w:rsidRPr="00137E54">
        <w:rPr>
          <w:sz w:val="24"/>
        </w:rPr>
        <w:t xml:space="preserve">. Popunjen i u elektroničkoj ponudi priložen ESPD predstavlja izjavu ponuditelja da zadovoljava sve uvjete i zahtjeve iz točaka </w:t>
      </w:r>
      <w:r w:rsidR="00AD38D6" w:rsidRPr="00137E54">
        <w:rPr>
          <w:sz w:val="24"/>
        </w:rPr>
        <w:t xml:space="preserve">12., </w:t>
      </w:r>
      <w:r w:rsidRPr="00137E54">
        <w:rPr>
          <w:sz w:val="24"/>
        </w:rPr>
        <w:t xml:space="preserve">13., </w:t>
      </w:r>
      <w:r w:rsidR="0014746A" w:rsidRPr="00137E54">
        <w:rPr>
          <w:sz w:val="24"/>
        </w:rPr>
        <w:t xml:space="preserve">14. </w:t>
      </w:r>
      <w:r w:rsidRPr="00137E54">
        <w:rPr>
          <w:sz w:val="24"/>
        </w:rPr>
        <w:t>15.</w:t>
      </w:r>
      <w:r w:rsidR="0014746A" w:rsidRPr="00137E54">
        <w:rPr>
          <w:sz w:val="24"/>
        </w:rPr>
        <w:t xml:space="preserve"> i 16</w:t>
      </w:r>
      <w:r w:rsidR="00484A37" w:rsidRPr="00137E54">
        <w:rPr>
          <w:sz w:val="24"/>
        </w:rPr>
        <w:t xml:space="preserve"> </w:t>
      </w:r>
      <w:r w:rsidRPr="00137E54">
        <w:rPr>
          <w:sz w:val="24"/>
        </w:rPr>
        <w:t xml:space="preserve"> ove Dokumentacije o nabavi. </w:t>
      </w:r>
    </w:p>
    <w:p w:rsidR="00A6750E" w:rsidRPr="00137E54" w:rsidRDefault="00A6750E" w:rsidP="00553EB4">
      <w:pPr>
        <w:jc w:val="both"/>
        <w:rPr>
          <w:sz w:val="24"/>
        </w:rPr>
      </w:pPr>
    </w:p>
    <w:p w:rsidR="00A6750E" w:rsidRPr="00137E54" w:rsidRDefault="00A6750E" w:rsidP="00553EB4">
      <w:pPr>
        <w:spacing w:after="5" w:line="250" w:lineRule="auto"/>
        <w:ind w:right="414"/>
        <w:jc w:val="both"/>
        <w:rPr>
          <w:sz w:val="24"/>
        </w:rPr>
      </w:pPr>
      <w:r w:rsidRPr="00137E54">
        <w:rPr>
          <w:sz w:val="24"/>
        </w:rPr>
        <w:t xml:space="preserve">Ukoliko ponudu podnosi Zajednica ponuditelja, svaki član Zajednice obavezan je popuniti i priložiti ESPD obrazac. </w:t>
      </w:r>
    </w:p>
    <w:p w:rsidR="00A6750E" w:rsidRPr="00137E54" w:rsidRDefault="00A6750E" w:rsidP="00553EB4">
      <w:pPr>
        <w:spacing w:line="259" w:lineRule="auto"/>
        <w:ind w:left="360"/>
        <w:jc w:val="both"/>
        <w:rPr>
          <w:sz w:val="24"/>
        </w:rPr>
      </w:pPr>
      <w:r w:rsidRPr="00137E54">
        <w:rPr>
          <w:sz w:val="24"/>
        </w:rPr>
        <w:t xml:space="preserve"> </w:t>
      </w:r>
    </w:p>
    <w:p w:rsidR="00A6750E" w:rsidRPr="00137E54" w:rsidRDefault="00A6750E" w:rsidP="00D73B3A">
      <w:pPr>
        <w:spacing w:after="38" w:line="276" w:lineRule="auto"/>
        <w:ind w:right="414"/>
        <w:jc w:val="both"/>
        <w:rPr>
          <w:sz w:val="24"/>
        </w:rPr>
      </w:pPr>
      <w:r w:rsidRPr="00137E54">
        <w:rPr>
          <w:sz w:val="24"/>
        </w:rPr>
        <w:t xml:space="preserve">Ako se gospodarski subjekt oslanja na sposobnost drugog subjekta (vrijedi i za </w:t>
      </w:r>
      <w:proofErr w:type="spellStart"/>
      <w:r w:rsidRPr="00137E54">
        <w:rPr>
          <w:sz w:val="24"/>
        </w:rPr>
        <w:t>podugovaratelja</w:t>
      </w:r>
      <w:proofErr w:type="spellEnd"/>
      <w:r w:rsidRPr="00137E54">
        <w:rPr>
          <w:sz w:val="24"/>
        </w:rPr>
        <w:t xml:space="preserve"> ako se oslanja na sposobnost </w:t>
      </w:r>
      <w:proofErr w:type="spellStart"/>
      <w:r w:rsidRPr="00137E54">
        <w:rPr>
          <w:sz w:val="24"/>
        </w:rPr>
        <w:t>podugovaratelja</w:t>
      </w:r>
      <w:proofErr w:type="spellEnd"/>
      <w:r w:rsidRPr="00137E54">
        <w:rPr>
          <w:sz w:val="24"/>
        </w:rPr>
        <w:t>) u dokazivanju sposobnosti (kriterija za kvalitativni odabir gospodarskog subjekta) iz točaka 15.2. (ekonomska i financijska sposobnost)</w:t>
      </w:r>
      <w:r w:rsidR="00D73B3A" w:rsidRPr="00137E54">
        <w:rPr>
          <w:sz w:val="24"/>
        </w:rPr>
        <w:t>,</w:t>
      </w:r>
      <w:r w:rsidRPr="00137E54">
        <w:rPr>
          <w:sz w:val="24"/>
        </w:rPr>
        <w:t xml:space="preserve">  15.3</w:t>
      </w:r>
      <w:r w:rsidR="00D73B3A" w:rsidRPr="00137E54">
        <w:rPr>
          <w:sz w:val="24"/>
        </w:rPr>
        <w:t>.</w:t>
      </w:r>
      <w:r w:rsidRPr="00137E54">
        <w:rPr>
          <w:sz w:val="24"/>
        </w:rPr>
        <w:t xml:space="preserve"> (tehnička i stručna sposobnost), i </w:t>
      </w:r>
      <w:r w:rsidR="00D73B3A" w:rsidRPr="00137E54">
        <w:rPr>
          <w:sz w:val="24"/>
        </w:rPr>
        <w:t xml:space="preserve">točke </w:t>
      </w:r>
      <w:r w:rsidRPr="00137E54">
        <w:rPr>
          <w:sz w:val="24"/>
        </w:rPr>
        <w:t>16</w:t>
      </w:r>
      <w:r w:rsidR="00D73B3A" w:rsidRPr="00137E54">
        <w:rPr>
          <w:sz w:val="24"/>
        </w:rPr>
        <w:t>.</w:t>
      </w:r>
      <w:r w:rsidRPr="00137E54">
        <w:rPr>
          <w:sz w:val="24"/>
        </w:rPr>
        <w:t xml:space="preserve"> (norme osiguranja kvalitete)  ponuditelj je obvezan u ponudi dostaviti zasebni ESPD kojim se potvrđuje da taj gospodarski subjekt: </w:t>
      </w:r>
    </w:p>
    <w:p w:rsidR="00A6750E" w:rsidRPr="00137E54" w:rsidRDefault="00A6750E" w:rsidP="004B5831">
      <w:pPr>
        <w:numPr>
          <w:ilvl w:val="0"/>
          <w:numId w:val="26"/>
        </w:numPr>
        <w:spacing w:after="45" w:line="250" w:lineRule="auto"/>
        <w:ind w:right="414" w:hanging="348"/>
        <w:jc w:val="both"/>
        <w:rPr>
          <w:sz w:val="24"/>
        </w:rPr>
      </w:pPr>
      <w:r w:rsidRPr="00137E54">
        <w:rPr>
          <w:sz w:val="24"/>
        </w:rPr>
        <w:t xml:space="preserve">nije u jednoj od situacija zbog koje se gospodarski subjekt isključuje ili iz postupka javne nabave (osnove za isključenje) sukladno ovoj dokumentaciji o nabavi i da </w:t>
      </w:r>
    </w:p>
    <w:p w:rsidR="00A6750E" w:rsidRPr="00137E54" w:rsidRDefault="00A6750E" w:rsidP="004B5831">
      <w:pPr>
        <w:numPr>
          <w:ilvl w:val="0"/>
          <w:numId w:val="26"/>
        </w:numPr>
        <w:spacing w:after="161" w:line="250" w:lineRule="auto"/>
        <w:ind w:right="414" w:hanging="348"/>
        <w:jc w:val="both"/>
        <w:rPr>
          <w:sz w:val="24"/>
          <w:szCs w:val="22"/>
        </w:rPr>
      </w:pPr>
      <w:r w:rsidRPr="00137E54">
        <w:rPr>
          <w:sz w:val="24"/>
        </w:rPr>
        <w:t>ispunjava tražene kriterije za odabir gospodarskog subjekta – za one točke ili uvjete iz dokumentacije o nabavi za čije se dokazivanje ponuditelj oslonio na</w:t>
      </w:r>
      <w:r w:rsidRPr="00137E54">
        <w:rPr>
          <w:sz w:val="24"/>
          <w:szCs w:val="22"/>
        </w:rPr>
        <w:t xml:space="preserve"> drugog subjekta. </w:t>
      </w:r>
    </w:p>
    <w:p w:rsidR="00A6750E" w:rsidRPr="00137E54" w:rsidRDefault="00A6750E" w:rsidP="00553EB4">
      <w:pPr>
        <w:spacing w:after="37" w:line="250" w:lineRule="auto"/>
        <w:ind w:right="414"/>
        <w:jc w:val="both"/>
        <w:rPr>
          <w:sz w:val="24"/>
          <w:szCs w:val="22"/>
        </w:rPr>
      </w:pPr>
      <w:r w:rsidRPr="00137E54">
        <w:rPr>
          <w:sz w:val="24"/>
          <w:szCs w:val="22"/>
        </w:rPr>
        <w:t xml:space="preserve">Ako gospodarski subjekt za izvršenje dijela ugovora angažira jednog ili više </w:t>
      </w:r>
      <w:proofErr w:type="spellStart"/>
      <w:r w:rsidRPr="00137E54">
        <w:rPr>
          <w:sz w:val="24"/>
          <w:szCs w:val="22"/>
        </w:rPr>
        <w:t>podugovaratelja</w:t>
      </w:r>
      <w:proofErr w:type="spellEnd"/>
      <w:r w:rsidRPr="00137E54">
        <w:rPr>
          <w:sz w:val="24"/>
          <w:szCs w:val="22"/>
        </w:rPr>
        <w:t xml:space="preserve"> na čiju se sposobnost ne oslanja, obvezan je za svakog </w:t>
      </w:r>
      <w:proofErr w:type="spellStart"/>
      <w:r w:rsidRPr="00137E54">
        <w:rPr>
          <w:sz w:val="24"/>
          <w:szCs w:val="22"/>
        </w:rPr>
        <w:t>podugovaratelja</w:t>
      </w:r>
      <w:proofErr w:type="spellEnd"/>
      <w:r w:rsidRPr="00137E54">
        <w:rPr>
          <w:sz w:val="24"/>
          <w:szCs w:val="22"/>
        </w:rPr>
        <w:t xml:space="preserve"> u ponudi dostaviti zasebni ESPD kojim potvrđuje da svaki </w:t>
      </w:r>
      <w:proofErr w:type="spellStart"/>
      <w:r w:rsidRPr="00137E54">
        <w:rPr>
          <w:sz w:val="24"/>
          <w:szCs w:val="22"/>
        </w:rPr>
        <w:t>podugovaratelj</w:t>
      </w:r>
      <w:proofErr w:type="spellEnd"/>
      <w:r w:rsidRPr="00137E54">
        <w:rPr>
          <w:sz w:val="24"/>
          <w:szCs w:val="22"/>
        </w:rPr>
        <w:t xml:space="preserve">: </w:t>
      </w:r>
    </w:p>
    <w:p w:rsidR="00A6750E" w:rsidRPr="00137E54" w:rsidRDefault="00A6750E" w:rsidP="00553EB4">
      <w:pPr>
        <w:spacing w:after="37" w:line="250" w:lineRule="auto"/>
        <w:ind w:right="414"/>
        <w:jc w:val="both"/>
        <w:rPr>
          <w:sz w:val="16"/>
          <w:szCs w:val="16"/>
        </w:rPr>
      </w:pPr>
    </w:p>
    <w:p w:rsidR="00A6750E" w:rsidRPr="00137E54" w:rsidRDefault="00A6750E" w:rsidP="00553EB4">
      <w:pPr>
        <w:spacing w:after="209" w:line="250" w:lineRule="auto"/>
        <w:ind w:left="1080" w:right="414" w:hanging="360"/>
        <w:jc w:val="both"/>
        <w:rPr>
          <w:sz w:val="24"/>
          <w:szCs w:val="22"/>
        </w:rPr>
      </w:pPr>
      <w:r w:rsidRPr="00137E54">
        <w:rPr>
          <w:sz w:val="24"/>
          <w:szCs w:val="22"/>
        </w:rPr>
        <w:t>a)</w:t>
      </w:r>
      <w:r w:rsidRPr="00137E54">
        <w:rPr>
          <w:rFonts w:ascii="Arial" w:eastAsia="Arial" w:hAnsi="Arial" w:cs="Arial"/>
          <w:sz w:val="24"/>
          <w:szCs w:val="22"/>
        </w:rPr>
        <w:t xml:space="preserve"> </w:t>
      </w:r>
      <w:r w:rsidRPr="00137E54">
        <w:rPr>
          <w:sz w:val="24"/>
          <w:szCs w:val="22"/>
        </w:rPr>
        <w:t xml:space="preserve">nije u jednoj od situacija zbog koje se gospodarski subjekt isključuje ili može isključiti iz postupka javne nabave (osnove za isključenje) sukladno točki 12.2. ove dokumentacije o nabavi. </w:t>
      </w:r>
    </w:p>
    <w:p w:rsidR="00A41F04" w:rsidRPr="00137E54" w:rsidRDefault="00A41F04" w:rsidP="005C277C">
      <w:pPr>
        <w:spacing w:line="276" w:lineRule="auto"/>
        <w:jc w:val="both"/>
        <w:rPr>
          <w:sz w:val="24"/>
        </w:rPr>
      </w:pPr>
      <w:r w:rsidRPr="00137E54">
        <w:rPr>
          <w:sz w:val="24"/>
        </w:rPr>
        <w:t xml:space="preserve">U ESPD-u se navode izdavatelji popratnih dokumenata te ESPD sadržava izjavu da će gospodarski subjekt moći, na zahtjev i bez odgode, javnom naručitelju dostaviti te dokumente. </w:t>
      </w:r>
    </w:p>
    <w:p w:rsidR="00A41F04" w:rsidRPr="00137E54" w:rsidRDefault="00A41F04" w:rsidP="005C277C">
      <w:pPr>
        <w:spacing w:line="276" w:lineRule="auto"/>
        <w:jc w:val="both"/>
        <w:rPr>
          <w:sz w:val="24"/>
        </w:rPr>
      </w:pPr>
      <w:r w:rsidRPr="00137E54">
        <w:rPr>
          <w:sz w:val="24"/>
        </w:rPr>
        <w:lastRenderedPageBreak/>
        <w:t xml:space="preserve">Ako javni naručitelj može dobiti popratne dokumente izravno, pristupanjem bazi podataka, gospodarski subjekt u ESPD-u navodi podatke koji su potrebni u tu svrhu, npr. internetska adresa baze podataka, svi identifikacijski podaci i izjava o pristanku, ako je potrebno. </w:t>
      </w:r>
    </w:p>
    <w:p w:rsidR="00484A37" w:rsidRPr="00137E54" w:rsidRDefault="00A41F04" w:rsidP="005C277C">
      <w:pPr>
        <w:spacing w:after="27" w:line="276" w:lineRule="auto"/>
        <w:ind w:right="414"/>
        <w:jc w:val="both"/>
        <w:rPr>
          <w:sz w:val="24"/>
        </w:rPr>
      </w:pPr>
      <w:r w:rsidRPr="00137E54">
        <w:rPr>
          <w:sz w:val="24"/>
        </w:rPr>
        <w:t xml:space="preserve">Gospodarski subjekt može ponovno koristiti ESPD koji je već koristio u nekom prethodnom postupku nabave, ako potvrdi da su u njoj sadržani podaci ispravni i ako isti obrazac ima sve podatke koji su traženi ovom Dokumentacijom o nabavi. </w:t>
      </w:r>
    </w:p>
    <w:p w:rsidR="00484A37" w:rsidRPr="00137E54" w:rsidRDefault="00484A37" w:rsidP="00553EB4">
      <w:pPr>
        <w:spacing w:after="27"/>
        <w:ind w:right="414"/>
        <w:jc w:val="both"/>
        <w:rPr>
          <w:szCs w:val="22"/>
        </w:rPr>
      </w:pPr>
    </w:p>
    <w:p w:rsidR="00484A37" w:rsidRPr="00137E54" w:rsidRDefault="00484A37" w:rsidP="00553EB4">
      <w:pPr>
        <w:spacing w:after="27"/>
        <w:ind w:right="414"/>
        <w:jc w:val="both"/>
        <w:rPr>
          <w:sz w:val="24"/>
          <w:szCs w:val="22"/>
        </w:rPr>
      </w:pPr>
      <w:r w:rsidRPr="00137E54">
        <w:rPr>
          <w:sz w:val="24"/>
          <w:szCs w:val="22"/>
        </w:rPr>
        <w:t xml:space="preserve">Gospodarski subjekti prilikom popunjavanja ESPD-a ne popunjavaju podatke za </w:t>
      </w:r>
      <w:r w:rsidRPr="00137E54">
        <w:rPr>
          <w:i/>
          <w:sz w:val="24"/>
          <w:szCs w:val="22"/>
        </w:rPr>
        <w:t>Dio III: Osnove za isključenje</w:t>
      </w:r>
      <w:r w:rsidRPr="00137E54">
        <w:rPr>
          <w:sz w:val="24"/>
          <w:szCs w:val="22"/>
        </w:rPr>
        <w:t xml:space="preserve"> i to podatke pod </w:t>
      </w:r>
      <w:r w:rsidRPr="00137E54">
        <w:rPr>
          <w:i/>
          <w:sz w:val="24"/>
          <w:szCs w:val="22"/>
        </w:rPr>
        <w:t xml:space="preserve">D. OSTALE OSNOVE ZA ISKLJUČENJE KOJE MOGU BITI PREDVIĐENE </w:t>
      </w:r>
      <w:r w:rsidR="00A6750E" w:rsidRPr="00137E54">
        <w:rPr>
          <w:i/>
          <w:sz w:val="24"/>
          <w:szCs w:val="22"/>
        </w:rPr>
        <w:t xml:space="preserve">U </w:t>
      </w:r>
      <w:r w:rsidRPr="00137E54">
        <w:rPr>
          <w:i/>
          <w:sz w:val="24"/>
          <w:szCs w:val="22"/>
        </w:rPr>
        <w:t>NACIONALNOM ZAKONODAVSTVU DRŽAVE ČLANICE</w:t>
      </w:r>
      <w:r w:rsidR="00A6750E" w:rsidRPr="00137E54">
        <w:rPr>
          <w:i/>
          <w:sz w:val="24"/>
          <w:szCs w:val="22"/>
        </w:rPr>
        <w:t xml:space="preserve"> </w:t>
      </w:r>
      <w:r w:rsidRPr="00137E54">
        <w:rPr>
          <w:i/>
          <w:sz w:val="24"/>
          <w:szCs w:val="22"/>
        </w:rPr>
        <w:t>JAVNOG NARUČITELJA ILI NARUČITELJA</w:t>
      </w:r>
      <w:r w:rsidRPr="00137E54">
        <w:rPr>
          <w:sz w:val="24"/>
          <w:szCs w:val="22"/>
        </w:rPr>
        <w:t xml:space="preserve">. </w:t>
      </w:r>
    </w:p>
    <w:p w:rsidR="00A41F04" w:rsidRPr="00137E54" w:rsidRDefault="00A41F04" w:rsidP="00553EB4">
      <w:pPr>
        <w:ind w:left="142"/>
        <w:jc w:val="both"/>
        <w:rPr>
          <w:szCs w:val="22"/>
        </w:rPr>
      </w:pPr>
    </w:p>
    <w:p w:rsidR="00F0199F" w:rsidRPr="00137E54" w:rsidRDefault="00E378C7" w:rsidP="00553EB4">
      <w:pPr>
        <w:keepNext/>
        <w:keepLines/>
        <w:tabs>
          <w:tab w:val="center" w:pos="1169"/>
          <w:tab w:val="center" w:pos="4192"/>
        </w:tabs>
        <w:spacing w:after="6" w:line="248" w:lineRule="auto"/>
        <w:jc w:val="both"/>
        <w:outlineLvl w:val="1"/>
        <w:rPr>
          <w:b/>
          <w:sz w:val="24"/>
        </w:rPr>
      </w:pPr>
      <w:r w:rsidRPr="00137E54">
        <w:rPr>
          <w:b/>
          <w:sz w:val="24"/>
        </w:rPr>
        <w:t>17</w:t>
      </w:r>
      <w:r w:rsidR="00F0199F" w:rsidRPr="00137E54">
        <w:rPr>
          <w:b/>
          <w:sz w:val="24"/>
        </w:rPr>
        <w:t>.2.</w:t>
      </w:r>
      <w:r w:rsidR="00F0199F" w:rsidRPr="00137E54">
        <w:rPr>
          <w:rFonts w:eastAsia="Arial"/>
          <w:b/>
          <w:sz w:val="24"/>
        </w:rPr>
        <w:t xml:space="preserve"> </w:t>
      </w:r>
      <w:r w:rsidR="00553EB4" w:rsidRPr="00137E54">
        <w:rPr>
          <w:rFonts w:eastAsia="Arial"/>
          <w:b/>
          <w:sz w:val="24"/>
        </w:rPr>
        <w:t xml:space="preserve"> </w:t>
      </w:r>
      <w:r w:rsidR="00F0199F" w:rsidRPr="00137E54">
        <w:rPr>
          <w:rFonts w:eastAsia="Arial"/>
          <w:b/>
          <w:sz w:val="24"/>
        </w:rPr>
        <w:tab/>
      </w:r>
      <w:r w:rsidR="00F0199F" w:rsidRPr="00137E54">
        <w:rPr>
          <w:b/>
          <w:sz w:val="24"/>
        </w:rPr>
        <w:t xml:space="preserve">Provjera podataka u ESPD-u priloženom u ponudi </w:t>
      </w:r>
    </w:p>
    <w:p w:rsidR="00F0199F" w:rsidRPr="00137E54" w:rsidRDefault="00F0199F" w:rsidP="00553EB4">
      <w:pPr>
        <w:spacing w:line="259" w:lineRule="auto"/>
        <w:ind w:left="360"/>
        <w:jc w:val="both"/>
        <w:rPr>
          <w:rFonts w:eastAsia="Calibri"/>
          <w:szCs w:val="22"/>
        </w:rPr>
      </w:pPr>
      <w:r w:rsidRPr="00137E54">
        <w:rPr>
          <w:szCs w:val="22"/>
        </w:rPr>
        <w:t xml:space="preserve"> </w:t>
      </w:r>
    </w:p>
    <w:p w:rsidR="00F0199F" w:rsidRPr="00137E54" w:rsidRDefault="005D697B" w:rsidP="005C277C">
      <w:pPr>
        <w:spacing w:line="276" w:lineRule="auto"/>
        <w:jc w:val="both"/>
        <w:rPr>
          <w:sz w:val="24"/>
        </w:rPr>
      </w:pPr>
      <w:r w:rsidRPr="00137E54">
        <w:rPr>
          <w:sz w:val="24"/>
        </w:rPr>
        <w:t>N</w:t>
      </w:r>
      <w:r w:rsidR="00F0199F" w:rsidRPr="00137E54">
        <w:rPr>
          <w:sz w:val="24"/>
        </w:rPr>
        <w:t>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 Ako se ne može obaviti provjera ili isho</w:t>
      </w:r>
      <w:r w:rsidR="00B83F19" w:rsidRPr="00137E54">
        <w:rPr>
          <w:sz w:val="24"/>
        </w:rPr>
        <w:t>diti potvrda sukladno prethodnom navodu</w:t>
      </w:r>
      <w:r w:rsidR="00F0199F" w:rsidRPr="00137E54">
        <w:rPr>
          <w:sz w:val="24"/>
        </w:rPr>
        <w:t xml:space="preserve">, javni naručitelj može zahtijevati od gospodarskog subjekta da u primjerenom roku, ne kraćem od pet dana, dostavi sve ili dio popratnih dokumenata ili dokaza. </w:t>
      </w:r>
    </w:p>
    <w:p w:rsidR="00DB7EAB" w:rsidRPr="00137E54" w:rsidRDefault="00DB7EAB" w:rsidP="005C277C">
      <w:pPr>
        <w:spacing w:line="276" w:lineRule="auto"/>
        <w:jc w:val="both"/>
        <w:rPr>
          <w:sz w:val="24"/>
        </w:rPr>
      </w:pPr>
    </w:p>
    <w:p w:rsidR="00F0199F" w:rsidRPr="00137E54" w:rsidRDefault="00E378C7" w:rsidP="00553EB4">
      <w:pPr>
        <w:spacing w:after="61" w:line="259" w:lineRule="auto"/>
        <w:jc w:val="both"/>
        <w:rPr>
          <w:rFonts w:eastAsia="Calibri"/>
          <w:b/>
          <w:sz w:val="24"/>
        </w:rPr>
      </w:pPr>
      <w:bookmarkStart w:id="15" w:name="_Toc133458"/>
      <w:r w:rsidRPr="00137E54">
        <w:rPr>
          <w:b/>
          <w:sz w:val="24"/>
        </w:rPr>
        <w:t>17</w:t>
      </w:r>
      <w:r w:rsidR="00F0199F" w:rsidRPr="00137E54">
        <w:rPr>
          <w:b/>
          <w:sz w:val="24"/>
        </w:rPr>
        <w:t>.3.</w:t>
      </w:r>
      <w:r w:rsidR="00553EB4" w:rsidRPr="00137E54">
        <w:rPr>
          <w:rFonts w:eastAsia="Arial"/>
          <w:b/>
          <w:sz w:val="24"/>
        </w:rPr>
        <w:t xml:space="preserve">  </w:t>
      </w:r>
      <w:r w:rsidR="00D41C87" w:rsidRPr="00137E54">
        <w:rPr>
          <w:rFonts w:eastAsia="Arial"/>
          <w:b/>
          <w:sz w:val="24"/>
        </w:rPr>
        <w:t>D</w:t>
      </w:r>
      <w:r w:rsidR="00F0199F" w:rsidRPr="00137E54">
        <w:rPr>
          <w:b/>
          <w:sz w:val="24"/>
        </w:rPr>
        <w:t xml:space="preserve">ostava ažuriranih popratnih dokumenata </w:t>
      </w:r>
      <w:bookmarkEnd w:id="15"/>
      <w:r w:rsidR="003E3793" w:rsidRPr="00137E54">
        <w:rPr>
          <w:b/>
          <w:sz w:val="24"/>
        </w:rPr>
        <w:t xml:space="preserve"> </w:t>
      </w:r>
    </w:p>
    <w:p w:rsidR="00F0199F" w:rsidRPr="00137E54" w:rsidRDefault="00F0199F" w:rsidP="00553EB4">
      <w:pPr>
        <w:spacing w:after="2" w:line="259" w:lineRule="auto"/>
        <w:ind w:left="360"/>
        <w:jc w:val="both"/>
        <w:rPr>
          <w:rFonts w:eastAsia="Calibri"/>
          <w:szCs w:val="22"/>
        </w:rPr>
      </w:pPr>
      <w:r w:rsidRPr="00137E54">
        <w:rPr>
          <w:szCs w:val="22"/>
        </w:rPr>
        <w:t xml:space="preserve"> </w:t>
      </w:r>
    </w:p>
    <w:p w:rsidR="00D41C87" w:rsidRPr="00137E54" w:rsidRDefault="006F77A4" w:rsidP="00D41C87">
      <w:pPr>
        <w:spacing w:after="6" w:line="248" w:lineRule="auto"/>
        <w:ind w:right="11"/>
        <w:jc w:val="both"/>
        <w:rPr>
          <w:sz w:val="24"/>
        </w:rPr>
      </w:pPr>
      <w:r w:rsidRPr="00137E54">
        <w:rPr>
          <w:sz w:val="24"/>
        </w:rPr>
        <w:t>N</w:t>
      </w:r>
      <w:r w:rsidR="00F0199F" w:rsidRPr="00137E54">
        <w:rPr>
          <w:sz w:val="24"/>
        </w:rPr>
        <w:t xml:space="preserve">aručitelj </w:t>
      </w:r>
      <w:r w:rsidR="00D41C87" w:rsidRPr="00137E54">
        <w:rPr>
          <w:sz w:val="24"/>
        </w:rPr>
        <w:t xml:space="preserve">može </w:t>
      </w:r>
      <w:r w:rsidR="00D179BA" w:rsidRPr="00137E54">
        <w:rPr>
          <w:sz w:val="24"/>
        </w:rPr>
        <w:t>prije donošenja odluke</w:t>
      </w:r>
      <w:r w:rsidR="00F0199F" w:rsidRPr="00137E54">
        <w:rPr>
          <w:sz w:val="24"/>
        </w:rPr>
        <w:t xml:space="preserve"> od ponuditelja koji je podnio ekonomski najpovoljniju ponudu zatražiti da u primjerenom roku, ne kraćem od pet dana, dostavi ažurirane popratne dokumente ove </w:t>
      </w:r>
      <w:r w:rsidR="002957A1" w:rsidRPr="00137E54">
        <w:rPr>
          <w:sz w:val="24"/>
        </w:rPr>
        <w:t>Dokumentacije o nabavi osim ako već posjeduje te dokumente</w:t>
      </w:r>
      <w:r w:rsidR="00D41C87" w:rsidRPr="00137E54">
        <w:rPr>
          <w:sz w:val="24"/>
        </w:rPr>
        <w:t xml:space="preserve"> ili istima može izravno pristupiti e-sredstvima komunikacije, besplatnoj nacionalnoj bazi podataka. </w:t>
      </w:r>
    </w:p>
    <w:p w:rsidR="0060495F" w:rsidRPr="00137E54" w:rsidRDefault="0060495F" w:rsidP="00553EB4">
      <w:pPr>
        <w:spacing w:after="6" w:line="248" w:lineRule="auto"/>
        <w:ind w:right="11"/>
        <w:jc w:val="both"/>
        <w:rPr>
          <w:sz w:val="24"/>
        </w:rPr>
      </w:pPr>
    </w:p>
    <w:p w:rsidR="0060495F" w:rsidRPr="00137E54" w:rsidRDefault="0060495F" w:rsidP="00553EB4">
      <w:pPr>
        <w:spacing w:after="6" w:line="248" w:lineRule="auto"/>
        <w:ind w:right="11"/>
        <w:jc w:val="both"/>
        <w:rPr>
          <w:sz w:val="24"/>
        </w:rPr>
      </w:pPr>
      <w:r w:rsidRPr="00137E54">
        <w:rPr>
          <w:sz w:val="24"/>
        </w:rPr>
        <w:t xml:space="preserve">Naručitelj ne propisuje starost ažuriranih popratnih dokumenata. Ponuditelj ažuriranim popratnim dokumentima dokazuje da su podaci koji su sadržani u dokumentu važeći, odnosno da odgovaraju činjeničnom stanju u trenutku dostave naručitelju te dokazuju ono što je gospodarski subjekt naveo u ESPD-u. </w:t>
      </w:r>
    </w:p>
    <w:p w:rsidR="00D41C87" w:rsidRPr="00137E54" w:rsidRDefault="00D41C87" w:rsidP="00553EB4">
      <w:pPr>
        <w:spacing w:after="6" w:line="248" w:lineRule="auto"/>
        <w:ind w:right="11"/>
        <w:jc w:val="both"/>
        <w:rPr>
          <w:sz w:val="24"/>
        </w:rPr>
      </w:pPr>
    </w:p>
    <w:p w:rsidR="00D41C87" w:rsidRPr="00137E54" w:rsidRDefault="00D41C87" w:rsidP="00686709">
      <w:pPr>
        <w:autoSpaceDE w:val="0"/>
        <w:autoSpaceDN w:val="0"/>
        <w:adjustRightInd w:val="0"/>
        <w:spacing w:line="276" w:lineRule="auto"/>
        <w:jc w:val="both"/>
        <w:rPr>
          <w:sz w:val="24"/>
        </w:rPr>
      </w:pPr>
      <w:r w:rsidRPr="00137E54">
        <w:rPr>
          <w:sz w:val="24"/>
        </w:rPr>
        <w:t xml:space="preserve">Ažurirane popratne dokumente ponuditelji mogu dostaviti u neovjerenoj preslici elektroničkim sredstvima komunikacije ili na drugi dokaziv način. Neovjerenom preslikom smatra se i neovjerena preslika elektroničke isprave na papiru. </w:t>
      </w:r>
    </w:p>
    <w:p w:rsidR="00D41C87" w:rsidRPr="00137E54" w:rsidRDefault="00D41C87" w:rsidP="00686709">
      <w:pPr>
        <w:autoSpaceDE w:val="0"/>
        <w:autoSpaceDN w:val="0"/>
        <w:adjustRightInd w:val="0"/>
        <w:spacing w:line="276" w:lineRule="auto"/>
        <w:jc w:val="both"/>
        <w:rPr>
          <w:sz w:val="24"/>
        </w:rPr>
      </w:pPr>
      <w:r w:rsidRPr="00137E54">
        <w:rPr>
          <w:sz w:val="24"/>
        </w:rPr>
        <w:t xml:space="preserve">U svrhu dodatne provjere informacija iz ažuriranih popratnih dokumenata naručitelj može zatražiti dostavu ili stavljanje na uvid izvornika ili ovjerenih preslika jednog ili više traženih dokumenata. </w:t>
      </w:r>
    </w:p>
    <w:p w:rsidR="0060495F" w:rsidRPr="00137E54" w:rsidRDefault="0060495F" w:rsidP="00553EB4">
      <w:pPr>
        <w:spacing w:after="6" w:line="248" w:lineRule="auto"/>
        <w:ind w:right="11"/>
        <w:jc w:val="both"/>
        <w:rPr>
          <w:sz w:val="24"/>
        </w:rPr>
      </w:pPr>
    </w:p>
    <w:p w:rsidR="00F0199F" w:rsidRPr="00137E54" w:rsidRDefault="002957A1" w:rsidP="00553EB4">
      <w:pPr>
        <w:spacing w:after="6" w:line="248" w:lineRule="auto"/>
        <w:ind w:right="11"/>
        <w:jc w:val="both"/>
        <w:rPr>
          <w:sz w:val="24"/>
        </w:rPr>
      </w:pPr>
      <w:r w:rsidRPr="00137E54">
        <w:rPr>
          <w:sz w:val="24"/>
        </w:rPr>
        <w:t>Naručitelj će također</w:t>
      </w:r>
      <w:r w:rsidR="00215BAF" w:rsidRPr="00137E54">
        <w:rPr>
          <w:sz w:val="24"/>
        </w:rPr>
        <w:t xml:space="preserve"> od</w:t>
      </w:r>
      <w:r w:rsidRPr="00137E54">
        <w:rPr>
          <w:sz w:val="24"/>
        </w:rPr>
        <w:t xml:space="preserve"> ponuditelja koji je podnio ekonomski najpovoljniju ponudu zatražiti dokaze navedene u točk</w:t>
      </w:r>
      <w:r w:rsidR="005C277C" w:rsidRPr="00137E54">
        <w:rPr>
          <w:sz w:val="24"/>
        </w:rPr>
        <w:t>i</w:t>
      </w:r>
      <w:r w:rsidRPr="00137E54">
        <w:rPr>
          <w:sz w:val="24"/>
        </w:rPr>
        <w:t xml:space="preserve"> 30. ove Dokumentacije o nabavi (ako se isti oslonio na sposobnost drugog subjekta</w:t>
      </w:r>
      <w:r w:rsidR="00215BAF" w:rsidRPr="00137E54">
        <w:rPr>
          <w:sz w:val="24"/>
        </w:rPr>
        <w:t>)</w:t>
      </w:r>
      <w:r w:rsidRPr="00137E54">
        <w:rPr>
          <w:sz w:val="24"/>
        </w:rPr>
        <w:t xml:space="preserve">. </w:t>
      </w:r>
      <w:r w:rsidR="00F0199F" w:rsidRPr="00137E54">
        <w:rPr>
          <w:sz w:val="24"/>
        </w:rPr>
        <w:t xml:space="preserve"> Javni naručitelj može pozvati ponuditelja da nadopuni ili objasni dokumente zaprimljene sukladno navedenim točkama Dokumentacije o nabavi, ukoliko su ispunjeni uvjeti iz članka 293. ZJN 2016. Ako ponuditelj koji je podnio ekonomski najpovoljniju ponudu ne dostavi ažurirane popratne dokumente u ostavljenom roku</w:t>
      </w:r>
      <w:r w:rsidR="00385866" w:rsidRPr="00137E54">
        <w:rPr>
          <w:sz w:val="24"/>
        </w:rPr>
        <w:t xml:space="preserve"> ne kraćem od 5 dana,</w:t>
      </w:r>
      <w:r w:rsidR="00F0199F" w:rsidRPr="00137E54">
        <w:rPr>
          <w:sz w:val="24"/>
        </w:rPr>
        <w:t xml:space="preserve"> ili njima ne dokaže da ispunjava uvjete iz točaka </w:t>
      </w:r>
      <w:r w:rsidR="00B83F19" w:rsidRPr="00137E54">
        <w:rPr>
          <w:sz w:val="24"/>
        </w:rPr>
        <w:t>12, 14, 15 i 16</w:t>
      </w:r>
      <w:r w:rsidR="00AD38D6" w:rsidRPr="00137E54">
        <w:rPr>
          <w:sz w:val="24"/>
        </w:rPr>
        <w:t>.</w:t>
      </w:r>
      <w:r w:rsidR="00215BAF" w:rsidRPr="00137E54">
        <w:rPr>
          <w:sz w:val="24"/>
        </w:rPr>
        <w:t xml:space="preserve"> </w:t>
      </w:r>
      <w:bookmarkStart w:id="16" w:name="_Hlk480064044"/>
      <w:r w:rsidR="00215BAF" w:rsidRPr="00137E54">
        <w:rPr>
          <w:sz w:val="24"/>
        </w:rPr>
        <w:t>odnosno točke 30. (ako je primjenjivo</w:t>
      </w:r>
      <w:bookmarkEnd w:id="16"/>
      <w:r w:rsidR="00215BAF" w:rsidRPr="00137E54">
        <w:rPr>
          <w:sz w:val="24"/>
        </w:rPr>
        <w:t>)</w:t>
      </w:r>
      <w:r w:rsidR="00F0199F" w:rsidRPr="00137E54">
        <w:rPr>
          <w:sz w:val="24"/>
        </w:rPr>
        <w:t xml:space="preserve"> ov</w:t>
      </w:r>
      <w:r w:rsidR="00215BAF" w:rsidRPr="00137E54">
        <w:rPr>
          <w:sz w:val="24"/>
        </w:rPr>
        <w:t xml:space="preserve">e </w:t>
      </w:r>
      <w:r w:rsidR="00215BAF" w:rsidRPr="00137E54">
        <w:rPr>
          <w:sz w:val="24"/>
        </w:rPr>
        <w:lastRenderedPageBreak/>
        <w:t xml:space="preserve">Dokumentacije o nabavi, </w:t>
      </w:r>
      <w:r w:rsidR="00F0199F" w:rsidRPr="00137E54">
        <w:rPr>
          <w:sz w:val="24"/>
        </w:rPr>
        <w:t>naručitelj će odbi</w:t>
      </w:r>
      <w:r w:rsidR="00385866" w:rsidRPr="00137E54">
        <w:rPr>
          <w:sz w:val="24"/>
        </w:rPr>
        <w:t>ti ponudu tog ponuditelja te će</w:t>
      </w:r>
      <w:r w:rsidR="00F0199F" w:rsidRPr="00137E54">
        <w:rPr>
          <w:sz w:val="24"/>
        </w:rPr>
        <w:t xml:space="preserve"> prije donošenja odluke, od ponuditelja koji je podnio sljedeću ekonomski najpovoljniju ponudu zatražiti da u primjerenom roku ne kraćem od pet dana, dostavi ažurirane popratne dokumente tražene u točkama </w:t>
      </w:r>
      <w:bookmarkStart w:id="17" w:name="_Hlk480064456"/>
      <w:r w:rsidR="00B83F19" w:rsidRPr="00137E54">
        <w:rPr>
          <w:sz w:val="24"/>
        </w:rPr>
        <w:t xml:space="preserve">12, 14, 15 i 16 </w:t>
      </w:r>
      <w:r w:rsidR="00215BAF" w:rsidRPr="00137E54">
        <w:rPr>
          <w:sz w:val="24"/>
        </w:rPr>
        <w:t>odnosno točke 30 (ako je primjenjivo)</w:t>
      </w:r>
      <w:r w:rsidR="006F13FA" w:rsidRPr="00137E54">
        <w:rPr>
          <w:sz w:val="24"/>
        </w:rPr>
        <w:t xml:space="preserve"> </w:t>
      </w:r>
      <w:bookmarkEnd w:id="17"/>
      <w:r w:rsidR="00F0199F" w:rsidRPr="00137E54">
        <w:rPr>
          <w:sz w:val="24"/>
        </w:rPr>
        <w:t xml:space="preserve">ove Dokumentacije o nabavi, osim ako već posjeduje te dokumente. </w:t>
      </w:r>
    </w:p>
    <w:p w:rsidR="00386353" w:rsidRPr="00137E54" w:rsidRDefault="00386353" w:rsidP="00553EB4">
      <w:pPr>
        <w:spacing w:after="6" w:line="248" w:lineRule="auto"/>
        <w:ind w:right="11"/>
        <w:jc w:val="both"/>
        <w:rPr>
          <w:szCs w:val="22"/>
        </w:rPr>
      </w:pPr>
    </w:p>
    <w:p w:rsidR="00386353" w:rsidRPr="00137E54" w:rsidRDefault="00386353" w:rsidP="00553EB4">
      <w:pPr>
        <w:ind w:right="-1"/>
        <w:jc w:val="both"/>
        <w:rPr>
          <w:sz w:val="24"/>
        </w:rPr>
      </w:pPr>
      <w:r w:rsidRPr="00137E54">
        <w:rPr>
          <w:sz w:val="24"/>
        </w:rPr>
        <w:t xml:space="preserve">Ako se gospodarski subjekt oslanja na sposobnost drugog subjekta (vrijedi i za </w:t>
      </w:r>
      <w:proofErr w:type="spellStart"/>
      <w:r w:rsidRPr="00137E54">
        <w:rPr>
          <w:sz w:val="24"/>
        </w:rPr>
        <w:t>podugovaratelja</w:t>
      </w:r>
      <w:proofErr w:type="spellEnd"/>
      <w:r w:rsidRPr="00137E54">
        <w:rPr>
          <w:sz w:val="24"/>
        </w:rPr>
        <w:t xml:space="preserve"> ako se oslanja na sposobnost </w:t>
      </w:r>
      <w:proofErr w:type="spellStart"/>
      <w:r w:rsidRPr="00137E54">
        <w:rPr>
          <w:sz w:val="24"/>
        </w:rPr>
        <w:t>podugovaratelja</w:t>
      </w:r>
      <w:proofErr w:type="spellEnd"/>
      <w:r w:rsidRPr="00137E54">
        <w:rPr>
          <w:sz w:val="24"/>
        </w:rPr>
        <w:t xml:space="preserve">) u dokazivanju sposobnosti (kriterija za kvalitativni odabir gospodarskog subjekta) i ako gospodarski subjekt za izvršenje dijela ugovora angažira jednog ili više </w:t>
      </w:r>
      <w:proofErr w:type="spellStart"/>
      <w:r w:rsidRPr="00137E54">
        <w:rPr>
          <w:sz w:val="24"/>
        </w:rPr>
        <w:t>podugovaratelja</w:t>
      </w:r>
      <w:proofErr w:type="spellEnd"/>
      <w:r w:rsidRPr="00137E54">
        <w:rPr>
          <w:sz w:val="24"/>
        </w:rPr>
        <w:t xml:space="preserve"> na čiju se sposobnost ne oslanja, obvezan je dostaviti ažurirane popratne dokumente (u originalu ili u ovjerenoj preslici) i za navedene subjekte (na čiju se sposobnost oslanja i </w:t>
      </w:r>
      <w:proofErr w:type="spellStart"/>
      <w:r w:rsidRPr="00137E54">
        <w:rPr>
          <w:sz w:val="24"/>
        </w:rPr>
        <w:t>podugovaratelje</w:t>
      </w:r>
      <w:proofErr w:type="spellEnd"/>
      <w:r w:rsidRPr="00137E54">
        <w:rPr>
          <w:sz w:val="24"/>
        </w:rPr>
        <w:t xml:space="preserve">), koji su definirani u ovoj Dokumentaciji o nabavi i koji su navedeni u ESPD-u popunjenom od strane navedenih subjekata. </w:t>
      </w:r>
    </w:p>
    <w:p w:rsidR="00386353" w:rsidRPr="00137E54" w:rsidRDefault="00386353" w:rsidP="00553EB4">
      <w:pPr>
        <w:ind w:right="414"/>
        <w:jc w:val="both"/>
      </w:pPr>
      <w:r w:rsidRPr="00137E54">
        <w:t xml:space="preserve"> </w:t>
      </w:r>
    </w:p>
    <w:p w:rsidR="00386353" w:rsidRPr="00137E54" w:rsidRDefault="00386353" w:rsidP="00553EB4">
      <w:pPr>
        <w:ind w:right="-1"/>
        <w:jc w:val="both"/>
        <w:rPr>
          <w:sz w:val="24"/>
        </w:rPr>
      </w:pPr>
      <w:r w:rsidRPr="00137E54">
        <w:rPr>
          <w:sz w:val="24"/>
        </w:rPr>
        <w:t>Javni naručitelj može pozvati ponuditelja da nadopuni ili objasni dokumente zaprimljene sukladno navedenim točkama Dokumentacije o nabavi, ukoliko su ispunjeni uvjeti iz članka 293. ZJN 2016. Ako ponuditelj koji je podnio ekonomski najpovoljniju ponudu ne dostavi ažurirane popratne dokumente u ostavljenom roku ili njima ne dokaže da ispunjava uvjete iz točaka 12, 14, 15 i 16 odnosno točke 30. (ako je primjenjivo)</w:t>
      </w:r>
      <w:r w:rsidR="009B0140" w:rsidRPr="00137E54">
        <w:rPr>
          <w:sz w:val="24"/>
        </w:rPr>
        <w:t xml:space="preserve"> </w:t>
      </w:r>
      <w:r w:rsidRPr="00137E54">
        <w:rPr>
          <w:sz w:val="24"/>
        </w:rPr>
        <w:t>ove Dokumentacije o nabavi, naručitelj će odbiti ponudu tog ponuditelja te će prije donošenja odluke, od ponuditelja koji je podnio sljedeću ekonomski najpovoljniju ponudu zatražiti da u primjerenom roku ne kraćem od pet dana, dostavi ažurirane popratne dokumente tražene u točkama 12, 14, 15 i 16 odnosno točke 30 (ako je primjenjivo)</w:t>
      </w:r>
      <w:r w:rsidR="00385866" w:rsidRPr="00137E54">
        <w:rPr>
          <w:sz w:val="24"/>
        </w:rPr>
        <w:t xml:space="preserve"> </w:t>
      </w:r>
      <w:r w:rsidRPr="00137E54">
        <w:rPr>
          <w:sz w:val="24"/>
        </w:rPr>
        <w:t xml:space="preserve">ove Dokumentacije o nabavi, osim ako već posjeduje te dokumente. </w:t>
      </w:r>
    </w:p>
    <w:p w:rsidR="00386353" w:rsidRPr="00137E54" w:rsidRDefault="00386353" w:rsidP="00553EB4">
      <w:pPr>
        <w:spacing w:after="6" w:line="248" w:lineRule="auto"/>
        <w:ind w:right="11"/>
        <w:jc w:val="both"/>
        <w:rPr>
          <w:rFonts w:eastAsia="Calibri"/>
          <w:sz w:val="24"/>
        </w:rPr>
      </w:pPr>
    </w:p>
    <w:p w:rsidR="00AD38D6" w:rsidRPr="00137E54" w:rsidRDefault="00386353" w:rsidP="00553EB4">
      <w:pPr>
        <w:spacing w:after="6" w:line="248" w:lineRule="auto"/>
        <w:ind w:right="11"/>
        <w:jc w:val="both"/>
        <w:rPr>
          <w:sz w:val="24"/>
        </w:rPr>
      </w:pPr>
      <w:r w:rsidRPr="00137E54">
        <w:rPr>
          <w:sz w:val="24"/>
        </w:rPr>
        <w:t>N</w:t>
      </w:r>
      <w:r w:rsidR="00F0199F" w:rsidRPr="00137E54">
        <w:rPr>
          <w:sz w:val="24"/>
        </w:rPr>
        <w:t>aručitelj</w:t>
      </w:r>
      <w:r w:rsidR="00631B85" w:rsidRPr="00137E54">
        <w:rPr>
          <w:sz w:val="24"/>
        </w:rPr>
        <w:t xml:space="preserve"> ukoliko su ispunjeni uvjeti iz članka 293. ZJN 2016, </w:t>
      </w:r>
      <w:r w:rsidR="00F0199F" w:rsidRPr="00137E54">
        <w:rPr>
          <w:sz w:val="24"/>
        </w:rPr>
        <w:t xml:space="preserve">može ponuditelja koji je podnio sljedeću ekonomski najpovoljniju ponudu pozvati da nadopuni ili objasni dokumente zaprimljene sukladno točkama </w:t>
      </w:r>
      <w:r w:rsidR="00B83F19" w:rsidRPr="00137E54">
        <w:rPr>
          <w:sz w:val="24"/>
        </w:rPr>
        <w:t>12, 14, 15 i 16</w:t>
      </w:r>
      <w:r w:rsidR="00F0199F" w:rsidRPr="00137E54">
        <w:rPr>
          <w:sz w:val="24"/>
        </w:rPr>
        <w:t>.</w:t>
      </w:r>
      <w:r w:rsidR="00A6750E" w:rsidRPr="00137E54">
        <w:rPr>
          <w:sz w:val="24"/>
        </w:rPr>
        <w:t xml:space="preserve"> </w:t>
      </w:r>
      <w:r w:rsidR="009B0140" w:rsidRPr="00137E54">
        <w:rPr>
          <w:sz w:val="24"/>
        </w:rPr>
        <w:t>odnosno točke 30</w:t>
      </w:r>
      <w:r w:rsidR="00A6750E" w:rsidRPr="00137E54">
        <w:rPr>
          <w:sz w:val="24"/>
        </w:rPr>
        <w:t xml:space="preserve"> (ako je primjenjivo)</w:t>
      </w:r>
      <w:r w:rsidR="00AD38D6" w:rsidRPr="00137E54">
        <w:rPr>
          <w:sz w:val="24"/>
        </w:rPr>
        <w:t xml:space="preserve"> ove Dokumentacije o nabavi.</w:t>
      </w:r>
    </w:p>
    <w:p w:rsidR="00F0199F" w:rsidRPr="00137E54" w:rsidRDefault="00F0199F" w:rsidP="00553EB4">
      <w:pPr>
        <w:spacing w:after="6" w:line="248" w:lineRule="auto"/>
        <w:ind w:right="11"/>
        <w:jc w:val="both"/>
        <w:rPr>
          <w:rFonts w:eastAsia="Calibri"/>
          <w:szCs w:val="22"/>
        </w:rPr>
      </w:pPr>
      <w:r w:rsidRPr="00137E54">
        <w:rPr>
          <w:szCs w:val="22"/>
        </w:rPr>
        <w:t xml:space="preserve"> </w:t>
      </w:r>
    </w:p>
    <w:p w:rsidR="00F0199F" w:rsidRPr="00137E54" w:rsidRDefault="00F457CB" w:rsidP="00553EB4">
      <w:pPr>
        <w:keepNext/>
        <w:keepLines/>
        <w:spacing w:after="6" w:line="248" w:lineRule="auto"/>
        <w:ind w:left="709" w:right="11" w:hanging="709"/>
        <w:jc w:val="both"/>
        <w:outlineLvl w:val="1"/>
        <w:rPr>
          <w:b/>
          <w:sz w:val="24"/>
        </w:rPr>
      </w:pPr>
      <w:bookmarkStart w:id="18" w:name="_Toc133459"/>
      <w:r w:rsidRPr="00137E54">
        <w:rPr>
          <w:b/>
          <w:sz w:val="24"/>
        </w:rPr>
        <w:t>17</w:t>
      </w:r>
      <w:r w:rsidR="00F0199F" w:rsidRPr="00137E54">
        <w:rPr>
          <w:b/>
          <w:sz w:val="24"/>
        </w:rPr>
        <w:t>.4.</w:t>
      </w:r>
      <w:r w:rsidR="00553EB4" w:rsidRPr="00137E54">
        <w:rPr>
          <w:rFonts w:eastAsia="Arial"/>
          <w:b/>
          <w:sz w:val="24"/>
        </w:rPr>
        <w:t xml:space="preserve">  </w:t>
      </w:r>
      <w:r w:rsidR="00F0199F" w:rsidRPr="00137E54">
        <w:rPr>
          <w:b/>
          <w:sz w:val="24"/>
        </w:rPr>
        <w:t xml:space="preserve">Način dokazivanja kriterija </w:t>
      </w:r>
      <w:r w:rsidR="00AD38D6" w:rsidRPr="00137E54">
        <w:rPr>
          <w:b/>
          <w:sz w:val="24"/>
        </w:rPr>
        <w:t>za kvalitativni odabir članova z</w:t>
      </w:r>
      <w:r w:rsidR="00F0199F" w:rsidRPr="00137E54">
        <w:rPr>
          <w:b/>
          <w:sz w:val="24"/>
        </w:rPr>
        <w:t xml:space="preserve">ajednice </w:t>
      </w:r>
      <w:r w:rsidR="00C6434C" w:rsidRPr="00137E54">
        <w:rPr>
          <w:b/>
          <w:sz w:val="24"/>
        </w:rPr>
        <w:t>gospodarskih subjekata</w:t>
      </w:r>
      <w:r w:rsidR="00F0199F" w:rsidRPr="00137E54">
        <w:rPr>
          <w:b/>
          <w:sz w:val="24"/>
        </w:rPr>
        <w:t xml:space="preserve"> i </w:t>
      </w:r>
      <w:proofErr w:type="spellStart"/>
      <w:r w:rsidR="00F0199F" w:rsidRPr="00137E54">
        <w:rPr>
          <w:b/>
          <w:sz w:val="24"/>
        </w:rPr>
        <w:t>podugovaratelja</w:t>
      </w:r>
      <w:proofErr w:type="spellEnd"/>
      <w:r w:rsidR="00F0199F" w:rsidRPr="00137E54">
        <w:rPr>
          <w:b/>
          <w:sz w:val="24"/>
        </w:rPr>
        <w:t xml:space="preserve"> </w:t>
      </w:r>
      <w:bookmarkEnd w:id="18"/>
    </w:p>
    <w:p w:rsidR="00F0199F" w:rsidRPr="00137E54" w:rsidRDefault="00F0199F" w:rsidP="00553EB4">
      <w:pPr>
        <w:spacing w:after="42" w:line="259" w:lineRule="auto"/>
        <w:ind w:left="360"/>
        <w:jc w:val="both"/>
        <w:rPr>
          <w:rFonts w:eastAsia="Calibri"/>
          <w:szCs w:val="22"/>
        </w:rPr>
      </w:pPr>
      <w:r w:rsidRPr="00137E54">
        <w:rPr>
          <w:szCs w:val="22"/>
        </w:rPr>
        <w:t xml:space="preserve"> </w:t>
      </w:r>
    </w:p>
    <w:p w:rsidR="00F0199F" w:rsidRPr="00137E54" w:rsidRDefault="00F0199F" w:rsidP="00553EB4">
      <w:pPr>
        <w:spacing w:after="6" w:line="248" w:lineRule="auto"/>
        <w:ind w:right="11"/>
        <w:jc w:val="both"/>
        <w:rPr>
          <w:sz w:val="24"/>
        </w:rPr>
      </w:pPr>
      <w:r w:rsidRPr="00137E54">
        <w:rPr>
          <w:sz w:val="24"/>
        </w:rPr>
        <w:t xml:space="preserve">U slučaju zajednice </w:t>
      </w:r>
      <w:r w:rsidR="00C6434C" w:rsidRPr="00137E54">
        <w:rPr>
          <w:sz w:val="24"/>
        </w:rPr>
        <w:t>gospodarskih subjekata</w:t>
      </w:r>
      <w:r w:rsidRPr="00137E54">
        <w:rPr>
          <w:sz w:val="24"/>
        </w:rPr>
        <w:t xml:space="preserve"> svaki pojedini član zajednice </w:t>
      </w:r>
      <w:r w:rsidR="00C6434C" w:rsidRPr="00137E54">
        <w:rPr>
          <w:sz w:val="24"/>
        </w:rPr>
        <w:t>gospodarskih subjekata</w:t>
      </w:r>
      <w:r w:rsidRPr="00137E54">
        <w:rPr>
          <w:sz w:val="24"/>
        </w:rPr>
        <w:t xml:space="preserve"> pojedinačno dokazuje da:  </w:t>
      </w:r>
    </w:p>
    <w:p w:rsidR="004E5039" w:rsidRPr="00137E54" w:rsidRDefault="004E5039" w:rsidP="00553EB4">
      <w:pPr>
        <w:spacing w:after="6" w:line="248" w:lineRule="auto"/>
        <w:ind w:right="11"/>
        <w:jc w:val="both"/>
        <w:rPr>
          <w:rFonts w:eastAsia="Calibri"/>
          <w:sz w:val="16"/>
          <w:szCs w:val="16"/>
        </w:rPr>
      </w:pPr>
    </w:p>
    <w:p w:rsidR="00F0199F" w:rsidRPr="00137E54" w:rsidRDefault="00F0199F" w:rsidP="004E5039">
      <w:pPr>
        <w:numPr>
          <w:ilvl w:val="0"/>
          <w:numId w:val="10"/>
        </w:numPr>
        <w:tabs>
          <w:tab w:val="left" w:pos="284"/>
        </w:tabs>
        <w:spacing w:after="194" w:line="248" w:lineRule="auto"/>
        <w:ind w:left="0" w:right="11"/>
        <w:jc w:val="both"/>
        <w:rPr>
          <w:rFonts w:eastAsia="Calibri"/>
          <w:sz w:val="24"/>
        </w:rPr>
      </w:pPr>
      <w:r w:rsidRPr="00137E54">
        <w:rPr>
          <w:sz w:val="24"/>
        </w:rPr>
        <w:t xml:space="preserve">nije u jednoj od situacija zbog koje se gospodarski subjekt isključuje iz postupka javne nabave (osnove za isključenje) – sukladno ovoj Dokumentaciji o nabavi i </w:t>
      </w:r>
    </w:p>
    <w:p w:rsidR="00F0199F" w:rsidRPr="00137E54" w:rsidRDefault="00F0199F" w:rsidP="004E5039">
      <w:pPr>
        <w:numPr>
          <w:ilvl w:val="0"/>
          <w:numId w:val="10"/>
        </w:numPr>
        <w:tabs>
          <w:tab w:val="left" w:pos="284"/>
        </w:tabs>
        <w:spacing w:after="194" w:line="248" w:lineRule="auto"/>
        <w:ind w:left="0" w:right="11"/>
        <w:jc w:val="both"/>
        <w:rPr>
          <w:sz w:val="24"/>
        </w:rPr>
      </w:pPr>
      <w:r w:rsidRPr="00137E54">
        <w:rPr>
          <w:sz w:val="24"/>
        </w:rPr>
        <w:t xml:space="preserve">da zadovoljava uvjet iz točke 15.1. ove Dokumentacije o nabavi, skupno (zajednički) dokazuju da: </w:t>
      </w:r>
    </w:p>
    <w:p w:rsidR="00F0199F" w:rsidRPr="00137E54" w:rsidRDefault="00F0199F" w:rsidP="004E5039">
      <w:pPr>
        <w:numPr>
          <w:ilvl w:val="0"/>
          <w:numId w:val="10"/>
        </w:numPr>
        <w:tabs>
          <w:tab w:val="left" w:pos="284"/>
        </w:tabs>
        <w:spacing w:after="194" w:line="248" w:lineRule="auto"/>
        <w:ind w:left="0" w:right="11"/>
        <w:jc w:val="both"/>
        <w:rPr>
          <w:sz w:val="24"/>
        </w:rPr>
      </w:pPr>
      <w:r w:rsidRPr="00137E54">
        <w:rPr>
          <w:sz w:val="24"/>
        </w:rPr>
        <w:t>ispunjavaju tražene kriterije za kvalitativni odabir</w:t>
      </w:r>
      <w:r w:rsidR="006F13FA" w:rsidRPr="00137E54">
        <w:rPr>
          <w:sz w:val="24"/>
        </w:rPr>
        <w:t xml:space="preserve"> gospodarskog subjekta iz točke</w:t>
      </w:r>
      <w:r w:rsidR="00484A37" w:rsidRPr="00137E54">
        <w:rPr>
          <w:sz w:val="24"/>
        </w:rPr>
        <w:t>, 15. i 16.</w:t>
      </w:r>
      <w:r w:rsidRPr="00137E54">
        <w:rPr>
          <w:sz w:val="24"/>
        </w:rPr>
        <w:t xml:space="preserve"> </w:t>
      </w:r>
      <w:r w:rsidR="006F13FA" w:rsidRPr="00137E54">
        <w:rPr>
          <w:sz w:val="24"/>
        </w:rPr>
        <w:t>ove Dokumentacije o nabavi.</w:t>
      </w:r>
    </w:p>
    <w:p w:rsidR="00F0199F" w:rsidRPr="00137E54" w:rsidRDefault="00F0199F" w:rsidP="00553EB4">
      <w:pPr>
        <w:spacing w:after="39" w:line="248" w:lineRule="auto"/>
        <w:ind w:right="11"/>
        <w:jc w:val="both"/>
        <w:rPr>
          <w:rFonts w:eastAsia="Calibri"/>
          <w:sz w:val="24"/>
        </w:rPr>
      </w:pPr>
      <w:r w:rsidRPr="00137E54">
        <w:rPr>
          <w:sz w:val="24"/>
        </w:rPr>
        <w:t xml:space="preserve">Ukoliko ponuditelj namjerava dati dio ugovora o javnoj nabavi u podugovor jednom ili više </w:t>
      </w:r>
      <w:proofErr w:type="spellStart"/>
      <w:r w:rsidRPr="00137E54">
        <w:rPr>
          <w:sz w:val="24"/>
        </w:rPr>
        <w:t>podugovaratelja</w:t>
      </w:r>
      <w:proofErr w:type="spellEnd"/>
      <w:r w:rsidRPr="00137E54">
        <w:rPr>
          <w:sz w:val="24"/>
        </w:rPr>
        <w:t xml:space="preserve">, </w:t>
      </w:r>
      <w:r w:rsidRPr="00137E54">
        <w:rPr>
          <w:b/>
          <w:sz w:val="24"/>
        </w:rPr>
        <w:t xml:space="preserve">za svakog </w:t>
      </w:r>
      <w:proofErr w:type="spellStart"/>
      <w:r w:rsidRPr="00137E54">
        <w:rPr>
          <w:b/>
          <w:sz w:val="24"/>
        </w:rPr>
        <w:t>podugovaratelja</w:t>
      </w:r>
      <w:proofErr w:type="spellEnd"/>
      <w:r w:rsidRPr="00137E54">
        <w:rPr>
          <w:b/>
          <w:sz w:val="24"/>
        </w:rPr>
        <w:t xml:space="preserve"> se pojedinačno dokazuje da: </w:t>
      </w:r>
    </w:p>
    <w:p w:rsidR="00F0199F" w:rsidRPr="00137E54" w:rsidRDefault="00F0199F" w:rsidP="004E5039">
      <w:pPr>
        <w:numPr>
          <w:ilvl w:val="0"/>
          <w:numId w:val="10"/>
        </w:numPr>
        <w:tabs>
          <w:tab w:val="left" w:pos="284"/>
        </w:tabs>
        <w:spacing w:after="194" w:line="248" w:lineRule="auto"/>
        <w:ind w:left="0" w:right="11"/>
        <w:jc w:val="both"/>
        <w:rPr>
          <w:sz w:val="24"/>
        </w:rPr>
      </w:pPr>
      <w:r w:rsidRPr="00137E54">
        <w:rPr>
          <w:sz w:val="24"/>
        </w:rPr>
        <w:t>nije u jednoj od situacija zbog koje se gospodarski subjekt isključuje ili može isključiti iz postupka javne nabave (osnov</w:t>
      </w:r>
      <w:r w:rsidR="00F457CB" w:rsidRPr="00137E54">
        <w:rPr>
          <w:sz w:val="24"/>
        </w:rPr>
        <w:t>e za isključenje) iz točke 12</w:t>
      </w:r>
      <w:r w:rsidRPr="00137E54">
        <w:rPr>
          <w:sz w:val="24"/>
        </w:rPr>
        <w:t xml:space="preserve"> – sukladno ovoj Dokumentaciji o nabavi. </w:t>
      </w:r>
    </w:p>
    <w:p w:rsidR="00F0199F" w:rsidRPr="00137E54" w:rsidRDefault="00F0199F" w:rsidP="00553EB4">
      <w:pPr>
        <w:spacing w:after="51" w:line="248" w:lineRule="auto"/>
        <w:ind w:right="11"/>
        <w:jc w:val="both"/>
        <w:rPr>
          <w:sz w:val="24"/>
        </w:rPr>
      </w:pPr>
      <w:r w:rsidRPr="00137E54">
        <w:rPr>
          <w:sz w:val="24"/>
        </w:rPr>
        <w:t xml:space="preserve">Ukoliko ponudu podnosi Zajednica </w:t>
      </w:r>
      <w:r w:rsidR="00C6434C" w:rsidRPr="00137E54">
        <w:rPr>
          <w:sz w:val="24"/>
        </w:rPr>
        <w:t>gospodarskih subjekata</w:t>
      </w:r>
      <w:r w:rsidRPr="00137E54">
        <w:rPr>
          <w:sz w:val="24"/>
        </w:rPr>
        <w:t xml:space="preserve">, ESPD obrazac se dostavlja za svakog pojedinog člana Zajednice </w:t>
      </w:r>
      <w:r w:rsidR="00C6434C" w:rsidRPr="00137E54">
        <w:rPr>
          <w:sz w:val="24"/>
        </w:rPr>
        <w:t>gospodarskih subjekata</w:t>
      </w:r>
      <w:r w:rsidRPr="00137E54">
        <w:rPr>
          <w:sz w:val="24"/>
        </w:rPr>
        <w:t xml:space="preserve">. Ukoliko se ponuditelj ili Zajednica </w:t>
      </w:r>
      <w:r w:rsidR="00C6434C" w:rsidRPr="00137E54">
        <w:rPr>
          <w:sz w:val="24"/>
        </w:rPr>
        <w:t>gospodarskih subjekata</w:t>
      </w:r>
      <w:r w:rsidRPr="00137E54">
        <w:rPr>
          <w:sz w:val="24"/>
        </w:rPr>
        <w:t xml:space="preserve"> oslanja na sposobnost drugog subjekta, u ponudi dostavlja ESPD </w:t>
      </w:r>
      <w:r w:rsidRPr="00137E54">
        <w:rPr>
          <w:sz w:val="24"/>
        </w:rPr>
        <w:lastRenderedPageBreak/>
        <w:t xml:space="preserve">pojedinačno za svakog pojedinog drugog subjekta na čiju se sposobnost oslanja. Ukoliko su ponuditelj ili Zajednica </w:t>
      </w:r>
      <w:r w:rsidR="00C6434C" w:rsidRPr="00137E54">
        <w:rPr>
          <w:sz w:val="24"/>
        </w:rPr>
        <w:t>gospodarskih subjekata</w:t>
      </w:r>
      <w:r w:rsidRPr="00137E54">
        <w:rPr>
          <w:sz w:val="24"/>
        </w:rPr>
        <w:t xml:space="preserve"> angažirali </w:t>
      </w:r>
      <w:proofErr w:type="spellStart"/>
      <w:r w:rsidRPr="00137E54">
        <w:rPr>
          <w:sz w:val="24"/>
        </w:rPr>
        <w:t>podugovaratelja</w:t>
      </w:r>
      <w:proofErr w:type="spellEnd"/>
      <w:r w:rsidRPr="00137E54">
        <w:rPr>
          <w:sz w:val="24"/>
        </w:rPr>
        <w:t xml:space="preserve">, u ponudi dostavlja ESPD za svakog pojedinog </w:t>
      </w:r>
      <w:proofErr w:type="spellStart"/>
      <w:r w:rsidRPr="00137E54">
        <w:rPr>
          <w:sz w:val="24"/>
        </w:rPr>
        <w:t>podugovaratelja</w:t>
      </w:r>
      <w:proofErr w:type="spellEnd"/>
      <w:r w:rsidRPr="00137E54">
        <w:rPr>
          <w:sz w:val="24"/>
        </w:rPr>
        <w:t xml:space="preserve"> pojedinačno.  Temeljem navedenog: </w:t>
      </w:r>
    </w:p>
    <w:p w:rsidR="00BC537D" w:rsidRPr="00137E54" w:rsidRDefault="00BC537D" w:rsidP="00553EB4">
      <w:pPr>
        <w:spacing w:after="51" w:line="248" w:lineRule="auto"/>
        <w:ind w:right="11"/>
        <w:jc w:val="both"/>
        <w:rPr>
          <w:rFonts w:eastAsia="Calibri"/>
          <w:szCs w:val="22"/>
        </w:rPr>
      </w:pPr>
    </w:p>
    <w:p w:rsidR="00F0199F" w:rsidRPr="00137E54" w:rsidRDefault="00F0199F" w:rsidP="004E5039">
      <w:pPr>
        <w:numPr>
          <w:ilvl w:val="0"/>
          <w:numId w:val="10"/>
        </w:numPr>
        <w:tabs>
          <w:tab w:val="left" w:pos="284"/>
        </w:tabs>
        <w:spacing w:after="194" w:line="248" w:lineRule="auto"/>
        <w:ind w:left="0" w:right="11"/>
        <w:jc w:val="both"/>
        <w:rPr>
          <w:sz w:val="24"/>
        </w:rPr>
      </w:pPr>
      <w:r w:rsidRPr="00137E54">
        <w:rPr>
          <w:sz w:val="24"/>
        </w:rPr>
        <w:t xml:space="preserve">U slučaju da </w:t>
      </w:r>
      <w:r w:rsidR="00C90039" w:rsidRPr="00137E54">
        <w:rPr>
          <w:sz w:val="24"/>
        </w:rPr>
        <w:t xml:space="preserve">Ponuditelj </w:t>
      </w:r>
      <w:r w:rsidRPr="00137E54">
        <w:rPr>
          <w:sz w:val="24"/>
        </w:rPr>
        <w:t>ponudu podnosi samostalno</w:t>
      </w:r>
      <w:r w:rsidR="00C90039" w:rsidRPr="00137E54">
        <w:rPr>
          <w:sz w:val="24"/>
        </w:rPr>
        <w:t>,</w:t>
      </w:r>
      <w:r w:rsidRPr="00137E54">
        <w:rPr>
          <w:sz w:val="24"/>
        </w:rPr>
        <w:t xml:space="preserve"> ESPD u ponudi prilaže</w:t>
      </w:r>
      <w:r w:rsidR="00D74A9F" w:rsidRPr="00137E54">
        <w:rPr>
          <w:sz w:val="24"/>
        </w:rPr>
        <w:t xml:space="preserve"> i izrađuje sam  Ponuditelj</w:t>
      </w:r>
      <w:r w:rsidRPr="00137E54">
        <w:rPr>
          <w:sz w:val="24"/>
        </w:rPr>
        <w:t xml:space="preserve"> sukladno uputama Naručitelja iz dokumentacije o nabavi; </w:t>
      </w:r>
    </w:p>
    <w:p w:rsidR="00F0199F" w:rsidRPr="00137E54" w:rsidRDefault="00F0199F" w:rsidP="004E5039">
      <w:pPr>
        <w:numPr>
          <w:ilvl w:val="0"/>
          <w:numId w:val="10"/>
        </w:numPr>
        <w:tabs>
          <w:tab w:val="left" w:pos="284"/>
        </w:tabs>
        <w:spacing w:after="194" w:line="248" w:lineRule="auto"/>
        <w:ind w:left="0" w:right="11"/>
        <w:jc w:val="both"/>
        <w:rPr>
          <w:sz w:val="24"/>
        </w:rPr>
      </w:pPr>
      <w:r w:rsidRPr="00137E54">
        <w:rPr>
          <w:sz w:val="24"/>
        </w:rPr>
        <w:t xml:space="preserve">U slučaju da ponudu podnosi Zajednica </w:t>
      </w:r>
      <w:r w:rsidR="00C6434C" w:rsidRPr="00137E54">
        <w:rPr>
          <w:sz w:val="24"/>
        </w:rPr>
        <w:t>gospodarskih subjekata</w:t>
      </w:r>
      <w:r w:rsidRPr="00137E54">
        <w:rPr>
          <w:sz w:val="24"/>
        </w:rPr>
        <w:t xml:space="preserve">, ESPD za svakog člana Zajednice u ponudi prilaže Zajednica </w:t>
      </w:r>
      <w:r w:rsidR="00C6434C" w:rsidRPr="00137E54">
        <w:rPr>
          <w:sz w:val="24"/>
        </w:rPr>
        <w:t>gospodarskih subjekata</w:t>
      </w:r>
      <w:r w:rsidRPr="00137E54">
        <w:rPr>
          <w:sz w:val="24"/>
        </w:rPr>
        <w:t xml:space="preserve">, a ESPD izrađuje samostalno svaki član Zajednice </w:t>
      </w:r>
      <w:r w:rsidR="00C6434C" w:rsidRPr="00137E54">
        <w:rPr>
          <w:sz w:val="24"/>
        </w:rPr>
        <w:t>Gospodarskih subjekata</w:t>
      </w:r>
      <w:r w:rsidRPr="00137E54">
        <w:rPr>
          <w:sz w:val="24"/>
        </w:rPr>
        <w:t xml:space="preserve">, sukladno uputama Naručitelja iz dokumentacije o nabavi; </w:t>
      </w:r>
    </w:p>
    <w:p w:rsidR="00F0199F" w:rsidRPr="00137E54" w:rsidRDefault="00F0199F" w:rsidP="004E5039">
      <w:pPr>
        <w:numPr>
          <w:ilvl w:val="0"/>
          <w:numId w:val="10"/>
        </w:numPr>
        <w:tabs>
          <w:tab w:val="left" w:pos="284"/>
        </w:tabs>
        <w:spacing w:after="194" w:line="248" w:lineRule="auto"/>
        <w:ind w:left="0" w:right="11"/>
        <w:jc w:val="both"/>
        <w:rPr>
          <w:sz w:val="24"/>
        </w:rPr>
      </w:pPr>
      <w:r w:rsidRPr="00137E54">
        <w:rPr>
          <w:sz w:val="24"/>
        </w:rPr>
        <w:t xml:space="preserve">U slučaju da se Ponuditelj odnosno Zajednica </w:t>
      </w:r>
      <w:r w:rsidR="00C6434C" w:rsidRPr="00137E54">
        <w:rPr>
          <w:sz w:val="24"/>
        </w:rPr>
        <w:t>gospodarskih subjekata</w:t>
      </w:r>
      <w:r w:rsidRPr="00137E54">
        <w:rPr>
          <w:sz w:val="24"/>
        </w:rPr>
        <w:t xml:space="preserve"> oslanjaju na sposobnost drugog subjekta ili </w:t>
      </w:r>
      <w:proofErr w:type="spellStart"/>
      <w:r w:rsidRPr="00137E54">
        <w:rPr>
          <w:sz w:val="24"/>
        </w:rPr>
        <w:t>podugovaratelja</w:t>
      </w:r>
      <w:proofErr w:type="spellEnd"/>
      <w:r w:rsidRPr="00137E54">
        <w:rPr>
          <w:sz w:val="24"/>
        </w:rPr>
        <w:t xml:space="preserve">, ESPD za svaki gospodarski subjekt (na čiju se sposobnost oslanjaju) u ponudi prilaže Ponuditelj odnosno Zajednica </w:t>
      </w:r>
      <w:r w:rsidR="00C6434C" w:rsidRPr="00137E54">
        <w:rPr>
          <w:sz w:val="24"/>
        </w:rPr>
        <w:t>gospodarskih subjekata</w:t>
      </w:r>
      <w:r w:rsidRPr="00137E54">
        <w:rPr>
          <w:sz w:val="24"/>
        </w:rPr>
        <w:t xml:space="preserve">, a ESPD izrađuje samostalno svaki drugi subjekt ili </w:t>
      </w:r>
      <w:proofErr w:type="spellStart"/>
      <w:r w:rsidRPr="00137E54">
        <w:rPr>
          <w:sz w:val="24"/>
        </w:rPr>
        <w:t>podugovaratelj</w:t>
      </w:r>
      <w:proofErr w:type="spellEnd"/>
      <w:r w:rsidRPr="00137E54">
        <w:rPr>
          <w:sz w:val="24"/>
        </w:rPr>
        <w:t xml:space="preserve"> na čiju se sposobnost Ponuditelj, odnosno Zajednica </w:t>
      </w:r>
      <w:r w:rsidR="00C6434C" w:rsidRPr="00137E54">
        <w:rPr>
          <w:sz w:val="24"/>
        </w:rPr>
        <w:t>gospodarskih subjekata</w:t>
      </w:r>
      <w:r w:rsidRPr="00137E54">
        <w:rPr>
          <w:sz w:val="24"/>
        </w:rPr>
        <w:t xml:space="preserve"> oslanjaju, sukladno uputama Naručitelja iz dokumentacije o nabavi; </w:t>
      </w:r>
    </w:p>
    <w:p w:rsidR="00215BAF" w:rsidRDefault="00F0199F" w:rsidP="004E5039">
      <w:pPr>
        <w:numPr>
          <w:ilvl w:val="0"/>
          <w:numId w:val="10"/>
        </w:numPr>
        <w:tabs>
          <w:tab w:val="left" w:pos="284"/>
        </w:tabs>
        <w:spacing w:after="194" w:line="248" w:lineRule="auto"/>
        <w:ind w:left="0" w:right="11"/>
        <w:jc w:val="both"/>
        <w:rPr>
          <w:sz w:val="24"/>
        </w:rPr>
      </w:pPr>
      <w:r w:rsidRPr="00137E54">
        <w:rPr>
          <w:sz w:val="24"/>
        </w:rPr>
        <w:t xml:space="preserve">U slučaju da Ponuditelj odnosno Zajednica </w:t>
      </w:r>
      <w:r w:rsidR="00C6434C" w:rsidRPr="00137E54">
        <w:rPr>
          <w:sz w:val="24"/>
        </w:rPr>
        <w:t>gospodarskih subjekata</w:t>
      </w:r>
      <w:r w:rsidRPr="00137E54">
        <w:rPr>
          <w:sz w:val="24"/>
        </w:rPr>
        <w:t xml:space="preserve"> za izvršenja dijela ugovora angažiraju jednog ili više </w:t>
      </w:r>
      <w:proofErr w:type="spellStart"/>
      <w:r w:rsidRPr="00137E54">
        <w:rPr>
          <w:sz w:val="24"/>
        </w:rPr>
        <w:t>podugovaratelja</w:t>
      </w:r>
      <w:proofErr w:type="spellEnd"/>
      <w:r w:rsidRPr="00137E54">
        <w:rPr>
          <w:sz w:val="24"/>
        </w:rPr>
        <w:t xml:space="preserve"> na čiju se sposobnost ne oslanjaju, ESPD za svakog </w:t>
      </w:r>
      <w:proofErr w:type="spellStart"/>
      <w:r w:rsidRPr="00137E54">
        <w:rPr>
          <w:sz w:val="24"/>
        </w:rPr>
        <w:t>podugovaratelja</w:t>
      </w:r>
      <w:proofErr w:type="spellEnd"/>
      <w:r w:rsidRPr="00137E54">
        <w:rPr>
          <w:sz w:val="24"/>
        </w:rPr>
        <w:t xml:space="preserve"> u ponudi prilaže Ponuditelj odnosno Zajednica </w:t>
      </w:r>
      <w:r w:rsidR="00C6434C" w:rsidRPr="00137E54">
        <w:rPr>
          <w:sz w:val="24"/>
        </w:rPr>
        <w:t>gospodarskih subjekata</w:t>
      </w:r>
      <w:r w:rsidRPr="00137E54">
        <w:rPr>
          <w:sz w:val="24"/>
        </w:rPr>
        <w:t xml:space="preserve">, a ESPD izrađuje samostalno svaki </w:t>
      </w:r>
      <w:proofErr w:type="spellStart"/>
      <w:r w:rsidRPr="00137E54">
        <w:rPr>
          <w:sz w:val="24"/>
        </w:rPr>
        <w:t>podugovaratelj</w:t>
      </w:r>
      <w:proofErr w:type="spellEnd"/>
      <w:r w:rsidRPr="00137E54">
        <w:rPr>
          <w:sz w:val="24"/>
        </w:rPr>
        <w:t xml:space="preserve"> zasebno, sukladno uputama Naručitelja iz dokumentacije o nabavi. </w:t>
      </w:r>
    </w:p>
    <w:p w:rsidR="00555913" w:rsidRPr="005A1F07" w:rsidRDefault="00555913" w:rsidP="00555913">
      <w:pPr>
        <w:tabs>
          <w:tab w:val="left" w:pos="284"/>
        </w:tabs>
        <w:spacing w:after="194" w:line="248" w:lineRule="auto"/>
        <w:ind w:right="11"/>
        <w:jc w:val="both"/>
        <w:rPr>
          <w:sz w:val="16"/>
          <w:szCs w:val="16"/>
        </w:rPr>
      </w:pPr>
    </w:p>
    <w:p w:rsidR="00686A22" w:rsidRPr="00137E54" w:rsidRDefault="00686A22" w:rsidP="00DB7EAB">
      <w:pPr>
        <w:ind w:right="4"/>
        <w:jc w:val="both"/>
        <w:rPr>
          <w:rFonts w:eastAsia="Calibri"/>
          <w:sz w:val="24"/>
        </w:rPr>
      </w:pPr>
      <w:r w:rsidRPr="00137E54">
        <w:rPr>
          <w:b/>
          <w:sz w:val="24"/>
          <w:u w:val="single" w:color="000000"/>
        </w:rPr>
        <w:t>PODACI O PONUDI</w:t>
      </w:r>
      <w:r w:rsidRPr="00137E54">
        <w:rPr>
          <w:b/>
          <w:sz w:val="24"/>
        </w:rPr>
        <w:t xml:space="preserve"> </w:t>
      </w:r>
    </w:p>
    <w:p w:rsidR="00686A22" w:rsidRPr="00137E54" w:rsidRDefault="00686A22" w:rsidP="00553EB4">
      <w:pPr>
        <w:spacing w:after="11" w:line="259" w:lineRule="auto"/>
        <w:ind w:left="415"/>
        <w:jc w:val="both"/>
        <w:rPr>
          <w:b/>
          <w:szCs w:val="22"/>
        </w:rPr>
      </w:pPr>
      <w:r w:rsidRPr="00137E54">
        <w:rPr>
          <w:b/>
          <w:szCs w:val="22"/>
        </w:rPr>
        <w:t xml:space="preserve"> </w:t>
      </w:r>
    </w:p>
    <w:p w:rsidR="00686A22" w:rsidRPr="00137E54" w:rsidRDefault="00AD38D6" w:rsidP="00553EB4">
      <w:pPr>
        <w:keepNext/>
        <w:keepLines/>
        <w:tabs>
          <w:tab w:val="left" w:pos="1134"/>
        </w:tabs>
        <w:spacing w:after="15" w:line="249" w:lineRule="auto"/>
        <w:jc w:val="both"/>
        <w:outlineLvl w:val="0"/>
        <w:rPr>
          <w:b/>
          <w:sz w:val="24"/>
        </w:rPr>
      </w:pPr>
      <w:bookmarkStart w:id="19" w:name="_Toc133460"/>
      <w:r w:rsidRPr="00137E54">
        <w:rPr>
          <w:b/>
          <w:sz w:val="24"/>
        </w:rPr>
        <w:t>18</w:t>
      </w:r>
      <w:r w:rsidR="00686A22" w:rsidRPr="00137E54">
        <w:rPr>
          <w:b/>
          <w:sz w:val="24"/>
        </w:rPr>
        <w:t>.</w:t>
      </w:r>
      <w:r w:rsidR="00686A22" w:rsidRPr="00137E54">
        <w:rPr>
          <w:rFonts w:eastAsia="Arial"/>
          <w:b/>
          <w:sz w:val="24"/>
        </w:rPr>
        <w:t xml:space="preserve"> </w:t>
      </w:r>
      <w:r w:rsidR="00DB7EAB" w:rsidRPr="00137E54">
        <w:rPr>
          <w:rFonts w:eastAsia="Arial"/>
          <w:b/>
          <w:sz w:val="24"/>
        </w:rPr>
        <w:t xml:space="preserve"> </w:t>
      </w:r>
      <w:r w:rsidR="002D67D5" w:rsidRPr="00137E54">
        <w:rPr>
          <w:b/>
          <w:sz w:val="24"/>
        </w:rPr>
        <w:t xml:space="preserve">SADRŽAJ I NAČIN IZRADE PONUDE: </w:t>
      </w:r>
      <w:bookmarkEnd w:id="19"/>
    </w:p>
    <w:p w:rsidR="00686A22" w:rsidRPr="00895D68" w:rsidRDefault="00686A22" w:rsidP="00553EB4">
      <w:pPr>
        <w:spacing w:after="18" w:line="259" w:lineRule="auto"/>
        <w:ind w:left="360"/>
        <w:jc w:val="both"/>
        <w:rPr>
          <w:rFonts w:eastAsia="Calibri"/>
          <w:sz w:val="16"/>
          <w:szCs w:val="16"/>
        </w:rPr>
      </w:pPr>
      <w:r w:rsidRPr="00895D68">
        <w:rPr>
          <w:sz w:val="16"/>
          <w:szCs w:val="16"/>
        </w:rPr>
        <w:t xml:space="preserve"> </w:t>
      </w:r>
    </w:p>
    <w:p w:rsidR="00686A22" w:rsidRPr="00137E54" w:rsidRDefault="00686A22" w:rsidP="00553EB4">
      <w:pPr>
        <w:spacing w:after="6" w:line="248" w:lineRule="auto"/>
        <w:ind w:right="11"/>
        <w:jc w:val="both"/>
        <w:rPr>
          <w:rFonts w:eastAsia="Calibri"/>
          <w:sz w:val="24"/>
        </w:rPr>
      </w:pPr>
      <w:r w:rsidRPr="00137E54">
        <w:rPr>
          <w:sz w:val="24"/>
        </w:rPr>
        <w:t xml:space="preserve">Ponuda je izjava volje ponuditelja u pisanom obliku da će isporučiti robu, pružiti usluge ili izvesti radove u skladu s uvjetima i zahtjevima iz dokumentacije o nabavi. Predajom svoje ponude u obliku i na način kako je to određeno ovom Dokumentacijom o nabavi, Ponuditelj je izjavio volju u pisanom obliku da će pružiti usluge u skladu s uvjetima i zahtjevima iz ove Dokumentacije o nabavi. </w:t>
      </w:r>
    </w:p>
    <w:p w:rsidR="00686A22" w:rsidRPr="00137E54" w:rsidRDefault="00686A22" w:rsidP="00553EB4">
      <w:pPr>
        <w:spacing w:line="259" w:lineRule="auto"/>
        <w:ind w:left="360"/>
        <w:jc w:val="both"/>
        <w:rPr>
          <w:rFonts w:eastAsia="Calibri"/>
          <w:sz w:val="24"/>
        </w:rPr>
      </w:pPr>
      <w:r w:rsidRPr="00137E54">
        <w:rPr>
          <w:sz w:val="24"/>
        </w:rPr>
        <w:t xml:space="preserve"> </w:t>
      </w:r>
    </w:p>
    <w:p w:rsidR="00686A22" w:rsidRPr="00137E54" w:rsidRDefault="00686A22" w:rsidP="00553EB4">
      <w:pPr>
        <w:spacing w:after="6" w:line="248" w:lineRule="auto"/>
        <w:ind w:right="11"/>
        <w:jc w:val="both"/>
        <w:rPr>
          <w:rFonts w:eastAsia="Calibri"/>
          <w:sz w:val="24"/>
        </w:rPr>
      </w:pPr>
      <w:r w:rsidRPr="00137E54">
        <w:rPr>
          <w:sz w:val="24"/>
        </w:rPr>
        <w:t xml:space="preserve">Pri izradi ponude ponuditelj se mora pridržavati zahtjeva i uvjeta iz dokumentacije o nabavi te ne smije mijenjati ni nadopunjavati tekst dokumentacije o nabavi. </w:t>
      </w:r>
    </w:p>
    <w:p w:rsidR="00686A22" w:rsidRPr="00137E54" w:rsidRDefault="00686A22" w:rsidP="00553EB4">
      <w:pPr>
        <w:spacing w:after="34" w:line="248" w:lineRule="auto"/>
        <w:ind w:right="11"/>
        <w:jc w:val="both"/>
        <w:rPr>
          <w:rFonts w:eastAsia="Calibri"/>
          <w:sz w:val="24"/>
        </w:rPr>
      </w:pPr>
      <w:r w:rsidRPr="00137E54">
        <w:rPr>
          <w:sz w:val="24"/>
        </w:rPr>
        <w:t xml:space="preserve">Ponuda se u ovom postupku javne nabave dostavlja isključivo elektroničkim sredstvima komunikacije. </w:t>
      </w:r>
    </w:p>
    <w:p w:rsidR="00686A22" w:rsidRPr="00137E54" w:rsidRDefault="00686A22" w:rsidP="00553EB4">
      <w:pPr>
        <w:spacing w:after="6" w:line="248" w:lineRule="auto"/>
        <w:ind w:right="11"/>
        <w:jc w:val="both"/>
        <w:rPr>
          <w:rFonts w:eastAsia="Calibri"/>
          <w:sz w:val="24"/>
        </w:rPr>
      </w:pPr>
      <w:r w:rsidRPr="00137E54">
        <w:rPr>
          <w:sz w:val="24"/>
        </w:rPr>
        <w:t xml:space="preserve">U roku za dostavu ponude ponuditelj može izmijeniti svoju ponudu ili od nje odustati. </w:t>
      </w:r>
    </w:p>
    <w:p w:rsidR="00313054" w:rsidRPr="00137E54" w:rsidRDefault="00686A22" w:rsidP="00553EB4">
      <w:pPr>
        <w:spacing w:after="6" w:line="248" w:lineRule="auto"/>
        <w:ind w:right="11"/>
        <w:jc w:val="both"/>
        <w:rPr>
          <w:sz w:val="24"/>
        </w:rPr>
      </w:pPr>
      <w:r w:rsidRPr="00137E54">
        <w:rPr>
          <w:sz w:val="24"/>
        </w:rPr>
        <w:t>Ako ponuditelj tijekom roka za dostavu ponuda mijenja ponudu, smatra se da je ponuda dostavljena u trenutku dostave posljednje izmjene ponude.</w:t>
      </w:r>
    </w:p>
    <w:p w:rsidR="00686A22" w:rsidRPr="00137E54" w:rsidRDefault="00686A22" w:rsidP="00553EB4">
      <w:pPr>
        <w:spacing w:after="6" w:line="248" w:lineRule="auto"/>
        <w:ind w:left="355" w:right="11" w:hanging="10"/>
        <w:jc w:val="both"/>
        <w:rPr>
          <w:rFonts w:eastAsia="Calibri"/>
          <w:szCs w:val="22"/>
        </w:rPr>
      </w:pPr>
      <w:r w:rsidRPr="00137E54">
        <w:rPr>
          <w:szCs w:val="22"/>
        </w:rPr>
        <w:t xml:space="preserve"> </w:t>
      </w:r>
    </w:p>
    <w:p w:rsidR="0052295A" w:rsidRPr="00137E54" w:rsidRDefault="00686A22" w:rsidP="00553EB4">
      <w:pPr>
        <w:spacing w:after="6" w:line="248" w:lineRule="auto"/>
        <w:ind w:right="11"/>
        <w:jc w:val="both"/>
        <w:rPr>
          <w:sz w:val="24"/>
        </w:rPr>
      </w:pPr>
      <w:r w:rsidRPr="00137E54">
        <w:rPr>
          <w:sz w:val="24"/>
        </w:rPr>
        <w:t>Procesom predaje ponude smatra se prilaganje (</w:t>
      </w:r>
      <w:proofErr w:type="spellStart"/>
      <w:r w:rsidRPr="00137E54">
        <w:rPr>
          <w:sz w:val="24"/>
        </w:rPr>
        <w:t>upload</w:t>
      </w:r>
      <w:proofErr w:type="spellEnd"/>
      <w:r w:rsidRPr="00137E54">
        <w:rPr>
          <w:sz w:val="24"/>
        </w:rPr>
        <w:t xml:space="preserve">/učitavanje) dokumenata ponude, popunjenih izjava i troškovnika. Sve priložene dokumente Elektronički oglasnik javne nabave uvezuje u cjelovitu ponudu, pod nazivom „Uvez ponude“. Uvez ponude stoga sadrži podatke o Naručitelju, Ponuditelju ili Zajednici </w:t>
      </w:r>
      <w:r w:rsidR="00C6434C" w:rsidRPr="00137E54">
        <w:rPr>
          <w:sz w:val="24"/>
        </w:rPr>
        <w:t>gospodarskih subjekata</w:t>
      </w:r>
      <w:r w:rsidRPr="00137E54">
        <w:rPr>
          <w:sz w:val="24"/>
        </w:rPr>
        <w:t xml:space="preserve">, po potrebi </w:t>
      </w:r>
      <w:proofErr w:type="spellStart"/>
      <w:r w:rsidRPr="00137E54">
        <w:rPr>
          <w:sz w:val="24"/>
        </w:rPr>
        <w:t>Podugovarateljima</w:t>
      </w:r>
      <w:proofErr w:type="spellEnd"/>
      <w:r w:rsidRPr="00137E54">
        <w:rPr>
          <w:sz w:val="24"/>
        </w:rPr>
        <w:t xml:space="preserve">, ponudi te u Elektroničkom oglasniku javne nabave generirani Ponudbeni list (npr. obrasci, troškovnici i sl.). Uvez ponude se digitalno potpisuje. </w:t>
      </w:r>
    </w:p>
    <w:p w:rsidR="00686A22" w:rsidRPr="00137E54" w:rsidRDefault="00686A22" w:rsidP="00553EB4">
      <w:pPr>
        <w:spacing w:after="6" w:line="248" w:lineRule="auto"/>
        <w:ind w:right="11"/>
        <w:jc w:val="both"/>
        <w:rPr>
          <w:sz w:val="24"/>
        </w:rPr>
      </w:pPr>
      <w:r w:rsidRPr="00137E54">
        <w:rPr>
          <w:sz w:val="24"/>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52295A" w:rsidRPr="00137E54" w:rsidRDefault="0052295A" w:rsidP="00553EB4">
      <w:pPr>
        <w:spacing w:after="6" w:line="248" w:lineRule="auto"/>
        <w:ind w:right="11"/>
        <w:jc w:val="both"/>
        <w:rPr>
          <w:rFonts w:eastAsia="Calibri"/>
          <w:sz w:val="24"/>
        </w:rPr>
      </w:pPr>
    </w:p>
    <w:p w:rsidR="00686A22" w:rsidRPr="00137E54" w:rsidRDefault="00686A22" w:rsidP="00553EB4">
      <w:pPr>
        <w:spacing w:after="6" w:line="248" w:lineRule="auto"/>
        <w:ind w:right="11"/>
        <w:jc w:val="both"/>
        <w:rPr>
          <w:rFonts w:eastAsia="Calibri"/>
          <w:sz w:val="24"/>
        </w:rPr>
      </w:pPr>
      <w:r w:rsidRPr="00137E54">
        <w:rPr>
          <w:sz w:val="24"/>
        </w:rPr>
        <w:t xml:space="preserve">Ako tijekom razdoblja od četiri sata prije isteka roka za dostavu ponuda zbog tehničkih ili drugih razloga na strani EOJN RH isti nije dostupan, rok za dostavu ne teče dok traje nedostupnost, odnosno dok javni naručitelj produlji rok za dostavu sukladno članku 240. ZJN 2016. </w:t>
      </w:r>
    </w:p>
    <w:p w:rsidR="0052295A" w:rsidRPr="00137E54" w:rsidRDefault="0052295A" w:rsidP="00553EB4">
      <w:pPr>
        <w:spacing w:after="6" w:line="248" w:lineRule="auto"/>
        <w:ind w:right="11"/>
        <w:jc w:val="both"/>
        <w:rPr>
          <w:sz w:val="16"/>
          <w:szCs w:val="16"/>
        </w:rPr>
      </w:pPr>
    </w:p>
    <w:p w:rsidR="0052295A" w:rsidRPr="00137E54" w:rsidRDefault="00686A22" w:rsidP="00553EB4">
      <w:pPr>
        <w:spacing w:after="6" w:line="248" w:lineRule="auto"/>
        <w:ind w:right="11"/>
        <w:jc w:val="both"/>
        <w:rPr>
          <w:sz w:val="24"/>
        </w:rPr>
      </w:pPr>
      <w:r w:rsidRPr="00137E54">
        <w:rPr>
          <w:sz w:val="24"/>
        </w:rPr>
        <w:t xml:space="preserve">U slučaju nedostupnosti EOJN RH Narodne novine d.d. su obvezne o tome bez odgode obavijestiti središnje tijelo državne uprave nadležno za politiku javne nabave i objaviti obavijest o nedostupnosti na internetskim stranicama. 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 Javni naručitelj obvezan je produžiti rok za dostavu ponuda u ovom postupku javne nabave ako EOJN RH nije bio dostupan u gorenjem slučaju koji je reguliran člankom 239. ZJN 2016 i to najmanje četiri dana od dana slanja ispravka poziva na nadmetanje. </w:t>
      </w:r>
    </w:p>
    <w:p w:rsidR="0052295A" w:rsidRPr="00137E54" w:rsidRDefault="0052295A" w:rsidP="00553EB4">
      <w:pPr>
        <w:spacing w:after="6" w:line="248" w:lineRule="auto"/>
        <w:ind w:right="11"/>
        <w:jc w:val="both"/>
        <w:rPr>
          <w:sz w:val="16"/>
          <w:szCs w:val="16"/>
        </w:rPr>
      </w:pPr>
    </w:p>
    <w:p w:rsidR="00686A22" w:rsidRPr="00137E54" w:rsidRDefault="00686A22" w:rsidP="00553EB4">
      <w:pPr>
        <w:spacing w:after="6" w:line="248" w:lineRule="auto"/>
        <w:ind w:right="11"/>
        <w:jc w:val="both"/>
        <w:rPr>
          <w:rFonts w:eastAsia="Calibri"/>
          <w:sz w:val="24"/>
        </w:rPr>
      </w:pPr>
      <w:r w:rsidRPr="00137E54">
        <w:rPr>
          <w:sz w:val="24"/>
        </w:rPr>
        <w:t>Ponuda se izra</w:t>
      </w:r>
      <w:r w:rsidR="0069520E" w:rsidRPr="00137E54">
        <w:rPr>
          <w:sz w:val="24"/>
        </w:rPr>
        <w:t>đuje na način da čini cjelinu.</w:t>
      </w:r>
      <w:r w:rsidR="00BA0D2E" w:rsidRPr="00137E54">
        <w:rPr>
          <w:sz w:val="24"/>
        </w:rPr>
        <w:t xml:space="preserve"> </w:t>
      </w:r>
      <w:r w:rsidRPr="00137E54">
        <w:rPr>
          <w:sz w:val="24"/>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w:t>
      </w:r>
    </w:p>
    <w:p w:rsidR="00686A22" w:rsidRPr="00137E54" w:rsidRDefault="00686A22" w:rsidP="00553EB4">
      <w:pPr>
        <w:spacing w:after="6" w:line="248" w:lineRule="auto"/>
        <w:ind w:right="11"/>
        <w:jc w:val="both"/>
        <w:rPr>
          <w:rFonts w:eastAsia="Calibri"/>
          <w:sz w:val="24"/>
        </w:rPr>
      </w:pPr>
      <w:r w:rsidRPr="00137E54">
        <w:rPr>
          <w:sz w:val="24"/>
        </w:rPr>
        <w:t>Ponuditelj će morati p</w:t>
      </w:r>
      <w:r w:rsidR="0069520E" w:rsidRPr="00137E54">
        <w:rPr>
          <w:sz w:val="24"/>
        </w:rPr>
        <w:t xml:space="preserve">onovno dostaviti svoje ponude. </w:t>
      </w:r>
      <w:r w:rsidRPr="00137E54">
        <w:rPr>
          <w:sz w:val="24"/>
        </w:rPr>
        <w:t xml:space="preserve">Trenutak zaprimanja elektronički dostavljene ponude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686A22" w:rsidRPr="00137E54" w:rsidRDefault="00686A22" w:rsidP="00553EB4">
      <w:pPr>
        <w:spacing w:after="31" w:line="248" w:lineRule="auto"/>
        <w:ind w:right="11"/>
        <w:jc w:val="both"/>
        <w:rPr>
          <w:rFonts w:eastAsia="Calibri"/>
          <w:sz w:val="24"/>
        </w:rPr>
      </w:pPr>
      <w:r w:rsidRPr="00137E54">
        <w:rPr>
          <w:sz w:val="24"/>
        </w:rPr>
        <w:t xml:space="preserve">Ključni koraci koje gospodarski subjekt mora poduzeti, odnosno tehnički uvjeti koje mora ispuniti kako bi uspješno predao elektroničku ponudu su slijedeći:  </w:t>
      </w:r>
    </w:p>
    <w:p w:rsidR="00686A22" w:rsidRPr="00137E54" w:rsidRDefault="00686A22" w:rsidP="009C5976">
      <w:pPr>
        <w:numPr>
          <w:ilvl w:val="0"/>
          <w:numId w:val="11"/>
        </w:numPr>
        <w:spacing w:after="34" w:line="248" w:lineRule="auto"/>
        <w:ind w:right="11" w:hanging="348"/>
        <w:jc w:val="both"/>
        <w:rPr>
          <w:rFonts w:eastAsia="Calibri"/>
          <w:sz w:val="24"/>
        </w:rPr>
      </w:pPr>
      <w:r w:rsidRPr="00137E54">
        <w:rPr>
          <w:sz w:val="24"/>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69520E" w:rsidRPr="00137E54" w:rsidRDefault="00686A22" w:rsidP="009C5976">
      <w:pPr>
        <w:numPr>
          <w:ilvl w:val="0"/>
          <w:numId w:val="11"/>
        </w:numPr>
        <w:spacing w:after="168" w:line="248" w:lineRule="auto"/>
        <w:ind w:right="11" w:hanging="348"/>
        <w:jc w:val="both"/>
        <w:rPr>
          <w:rFonts w:eastAsia="Calibri"/>
          <w:sz w:val="24"/>
        </w:rPr>
      </w:pPr>
      <w:r w:rsidRPr="00137E54">
        <w:rPr>
          <w:sz w:val="24"/>
        </w:rPr>
        <w:t xml:space="preserve">Gospodarski subjekt je putem Elektroničkog oglasnika javne nabave dostavio ponudu u roku za dostavu ponuda.  </w:t>
      </w:r>
    </w:p>
    <w:p w:rsidR="00686A22" w:rsidRPr="00137E54" w:rsidRDefault="00686A22" w:rsidP="00553EB4">
      <w:pPr>
        <w:spacing w:after="168" w:line="248" w:lineRule="auto"/>
        <w:ind w:right="11"/>
        <w:jc w:val="both"/>
        <w:rPr>
          <w:rFonts w:eastAsia="Calibri"/>
          <w:b/>
          <w:szCs w:val="22"/>
        </w:rPr>
      </w:pPr>
      <w:r w:rsidRPr="00137E54">
        <w:rPr>
          <w:b/>
          <w:szCs w:val="22"/>
        </w:rPr>
        <w:t xml:space="preserve">DOSTAVA DIJELA/DIJELOVA PONUDE U ZATVORENOJ OMOTNICI  </w:t>
      </w:r>
    </w:p>
    <w:p w:rsidR="00686A22" w:rsidRPr="00137E54" w:rsidRDefault="00686A22" w:rsidP="00553EB4">
      <w:pPr>
        <w:spacing w:after="37" w:line="248" w:lineRule="auto"/>
        <w:ind w:right="11"/>
        <w:jc w:val="both"/>
        <w:rPr>
          <w:rFonts w:eastAsia="Calibri"/>
          <w:sz w:val="24"/>
        </w:rPr>
      </w:pPr>
      <w:r w:rsidRPr="00137E54">
        <w:rPr>
          <w:sz w:val="24"/>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Također, Ponuditelji u papirnatom obliku, u roku za dostavu ponuda, dostavljaju dokumente drugih tijela ili subjekata koji su važeći samo u izvorniku, poput traženih </w:t>
      </w:r>
      <w:r w:rsidRPr="00137E54">
        <w:rPr>
          <w:b/>
          <w:sz w:val="24"/>
        </w:rPr>
        <w:t>sredstava jamstva</w:t>
      </w:r>
      <w:r w:rsidRPr="00137E54">
        <w:rPr>
          <w:sz w:val="24"/>
        </w:rPr>
        <w:t xml:space="preserve">, </w:t>
      </w:r>
      <w:r w:rsidRPr="00137E54">
        <w:rPr>
          <w:b/>
          <w:sz w:val="24"/>
        </w:rPr>
        <w:t xml:space="preserve">odnosno jamstva za ozbiljnost ponude, </w:t>
      </w:r>
      <w:r w:rsidRPr="00137E54">
        <w:rPr>
          <w:sz w:val="24"/>
        </w:rPr>
        <w:t xml:space="preserve">ukoliko Ponuditelj nije uplatio novčani polog u obliku depozita kao jamstvo za ozbiljnost ponude.  </w:t>
      </w:r>
    </w:p>
    <w:p w:rsidR="00686A22" w:rsidRPr="00137E54" w:rsidRDefault="00686A22" w:rsidP="00553EB4">
      <w:pPr>
        <w:spacing w:after="6" w:line="248" w:lineRule="auto"/>
        <w:ind w:right="11"/>
        <w:jc w:val="both"/>
        <w:rPr>
          <w:rFonts w:eastAsia="Calibri"/>
          <w:sz w:val="24"/>
        </w:rPr>
      </w:pPr>
      <w:r w:rsidRPr="00137E54">
        <w:rPr>
          <w:sz w:val="24"/>
        </w:rPr>
        <w:t xml:space="preserve">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 Zatvorenu omotnicu Ponuditelj, bez obzira na način slanja </w:t>
      </w:r>
      <w:r w:rsidRPr="00137E54">
        <w:rPr>
          <w:b/>
          <w:sz w:val="24"/>
          <w:u w:val="single" w:color="000000"/>
        </w:rPr>
        <w:t>obvezno mora dostaviti prije isteka roka za dostavu ponuda na adresu</w:t>
      </w:r>
      <w:r w:rsidRPr="00137E54">
        <w:rPr>
          <w:b/>
          <w:sz w:val="24"/>
        </w:rPr>
        <w:t xml:space="preserve"> </w:t>
      </w:r>
      <w:r w:rsidRPr="00137E54">
        <w:rPr>
          <w:b/>
          <w:sz w:val="24"/>
          <w:u w:val="single" w:color="000000"/>
        </w:rPr>
        <w:t>naručitelja iz ove Dokumentacije o nabavi.</w:t>
      </w:r>
      <w:r w:rsidRPr="00137E54">
        <w:rPr>
          <w:sz w:val="24"/>
        </w:rPr>
        <w:t xml:space="preserve"> </w:t>
      </w:r>
    </w:p>
    <w:p w:rsidR="00686A22" w:rsidRPr="00137E54" w:rsidRDefault="00686A22" w:rsidP="00553EB4">
      <w:pPr>
        <w:spacing w:after="6" w:line="248" w:lineRule="auto"/>
        <w:ind w:right="11"/>
        <w:jc w:val="both"/>
        <w:rPr>
          <w:rFonts w:eastAsia="Calibri"/>
          <w:sz w:val="24"/>
        </w:rPr>
      </w:pPr>
      <w:r w:rsidRPr="00137E54">
        <w:rPr>
          <w:sz w:val="24"/>
        </w:rPr>
        <w:lastRenderedPageBreak/>
        <w:t xml:space="preserve">Ukoliko se dostavljaju </w:t>
      </w:r>
      <w:r w:rsidR="00331A6E" w:rsidRPr="00137E54">
        <w:rPr>
          <w:sz w:val="24"/>
        </w:rPr>
        <w:t>dokumenti u papirnatom obliku I</w:t>
      </w:r>
      <w:r w:rsidRPr="00137E54">
        <w:rPr>
          <w:sz w:val="24"/>
        </w:rPr>
        <w:t xml:space="preserve">sti ne moraju imati numerirane stranice niti biti uvezani u cjelinu.  </w:t>
      </w:r>
    </w:p>
    <w:p w:rsidR="00686A22" w:rsidRPr="00137E54" w:rsidRDefault="00686A22" w:rsidP="00553EB4">
      <w:pPr>
        <w:spacing w:after="166" w:line="248" w:lineRule="auto"/>
        <w:ind w:right="11"/>
        <w:jc w:val="both"/>
        <w:rPr>
          <w:sz w:val="24"/>
        </w:rPr>
      </w:pPr>
      <w:r w:rsidRPr="00137E54">
        <w:rPr>
          <w:sz w:val="24"/>
        </w:rPr>
        <w:t xml:space="preserve">Zatvorenu omotnicu s dijelom/dijelovima ponude Ponuditelj predaje neposredno ili preporučenom poštanskom pošiljkom na adresu Naručitelja, u zatvorenoj omotnici na kojoj mora biti naznačeno:  </w:t>
      </w:r>
      <w:r w:rsidRPr="00137E54">
        <w:rPr>
          <w:rFonts w:eastAsia="Calibri"/>
          <w:sz w:val="24"/>
        </w:rPr>
        <w:t>-</w:t>
      </w:r>
      <w:r w:rsidRPr="00137E54">
        <w:rPr>
          <w:rFonts w:eastAsia="Arial"/>
          <w:sz w:val="24"/>
        </w:rPr>
        <w:t xml:space="preserve"> </w:t>
      </w:r>
      <w:r w:rsidRPr="00137E54">
        <w:rPr>
          <w:sz w:val="24"/>
        </w:rPr>
        <w:t xml:space="preserve">na prednjoj strani:  </w:t>
      </w:r>
    </w:p>
    <w:p w:rsidR="00331A6E" w:rsidRPr="00137E54" w:rsidRDefault="00331A6E" w:rsidP="004B5831">
      <w:pPr>
        <w:pStyle w:val="ListParagraph"/>
        <w:numPr>
          <w:ilvl w:val="0"/>
          <w:numId w:val="20"/>
        </w:numPr>
        <w:spacing w:line="276" w:lineRule="auto"/>
        <w:rPr>
          <w:sz w:val="24"/>
        </w:rPr>
      </w:pPr>
      <w:r w:rsidRPr="00137E54">
        <w:rPr>
          <w:sz w:val="24"/>
        </w:rPr>
        <w:t>Na prednjoj strani:</w:t>
      </w:r>
    </w:p>
    <w:p w:rsidR="00331A6E" w:rsidRPr="00137E54" w:rsidRDefault="00331A6E" w:rsidP="00553EB4">
      <w:pPr>
        <w:spacing w:line="276" w:lineRule="auto"/>
        <w:jc w:val="center"/>
        <w:rPr>
          <w:sz w:val="24"/>
        </w:rPr>
      </w:pPr>
      <w:r w:rsidRPr="00137E54">
        <w:rPr>
          <w:sz w:val="24"/>
        </w:rPr>
        <w:t>(naziv naručitelja)</w:t>
      </w:r>
    </w:p>
    <w:p w:rsidR="00331A6E" w:rsidRPr="00137E54" w:rsidRDefault="00331A6E" w:rsidP="00553EB4">
      <w:pPr>
        <w:spacing w:line="276" w:lineRule="auto"/>
        <w:jc w:val="center"/>
        <w:rPr>
          <w:sz w:val="24"/>
          <w:lang w:eastAsia="sl-SI"/>
        </w:rPr>
      </w:pPr>
      <w:r w:rsidRPr="00137E54">
        <w:rPr>
          <w:sz w:val="24"/>
          <w:lang w:eastAsia="sl-SI"/>
        </w:rPr>
        <w:t>(adresa naručitelja)</w:t>
      </w:r>
    </w:p>
    <w:p w:rsidR="00331A6E" w:rsidRPr="00137E54" w:rsidRDefault="00331A6E" w:rsidP="00553EB4">
      <w:pPr>
        <w:spacing w:line="276" w:lineRule="auto"/>
        <w:jc w:val="center"/>
        <w:rPr>
          <w:sz w:val="16"/>
          <w:szCs w:val="16"/>
        </w:rPr>
      </w:pPr>
    </w:p>
    <w:p w:rsidR="00331A6E" w:rsidRPr="00137E54" w:rsidRDefault="00331A6E" w:rsidP="00553EB4">
      <w:pPr>
        <w:widowControl w:val="0"/>
        <w:autoSpaceDE w:val="0"/>
        <w:autoSpaceDN w:val="0"/>
        <w:adjustRightInd w:val="0"/>
        <w:spacing w:line="239" w:lineRule="auto"/>
        <w:ind w:right="11"/>
        <w:jc w:val="center"/>
        <w:rPr>
          <w:sz w:val="24"/>
        </w:rPr>
      </w:pPr>
      <w:r w:rsidRPr="00137E54">
        <w:rPr>
          <w:sz w:val="24"/>
        </w:rPr>
        <w:t>Predmet nabave:</w:t>
      </w:r>
    </w:p>
    <w:p w:rsidR="00331A6E" w:rsidRPr="00137E54" w:rsidRDefault="00331A6E" w:rsidP="00553EB4">
      <w:pPr>
        <w:widowControl w:val="0"/>
        <w:autoSpaceDE w:val="0"/>
        <w:autoSpaceDN w:val="0"/>
        <w:adjustRightInd w:val="0"/>
        <w:spacing w:line="239" w:lineRule="auto"/>
        <w:ind w:right="11"/>
        <w:jc w:val="center"/>
        <w:rPr>
          <w:rFonts w:eastAsia="Calibri"/>
          <w:b/>
          <w:bCs/>
          <w:spacing w:val="2"/>
          <w:sz w:val="24"/>
        </w:rPr>
      </w:pPr>
      <w:r w:rsidRPr="00137E54">
        <w:rPr>
          <w:rFonts w:eastAsia="Calibri"/>
          <w:b/>
          <w:bCs/>
          <w:spacing w:val="2"/>
          <w:sz w:val="24"/>
        </w:rPr>
        <w:t>VIŠENAMJENSKE AUTOCISTERNE ZA VODU</w:t>
      </w:r>
    </w:p>
    <w:p w:rsidR="00331A6E" w:rsidRPr="00137E54" w:rsidRDefault="00331A6E" w:rsidP="00553EB4">
      <w:pPr>
        <w:spacing w:line="276" w:lineRule="auto"/>
        <w:jc w:val="center"/>
        <w:rPr>
          <w:sz w:val="24"/>
        </w:rPr>
      </w:pPr>
      <w:proofErr w:type="spellStart"/>
      <w:r w:rsidRPr="00137E54">
        <w:rPr>
          <w:sz w:val="24"/>
        </w:rPr>
        <w:t>Ev</w:t>
      </w:r>
      <w:proofErr w:type="spellEnd"/>
      <w:r w:rsidRPr="00137E54">
        <w:rPr>
          <w:sz w:val="24"/>
        </w:rPr>
        <w:t>. br. nabave: 0</w:t>
      </w:r>
      <w:r w:rsidR="0052295A" w:rsidRPr="00137E54">
        <w:rPr>
          <w:sz w:val="24"/>
        </w:rPr>
        <w:t>1</w:t>
      </w:r>
      <w:r w:rsidRPr="00137E54">
        <w:rPr>
          <w:sz w:val="24"/>
        </w:rPr>
        <w:t>/2017/E-VV</w:t>
      </w:r>
    </w:p>
    <w:p w:rsidR="00331A6E" w:rsidRPr="00137E54" w:rsidRDefault="00331A6E" w:rsidP="00553EB4">
      <w:pPr>
        <w:spacing w:line="276" w:lineRule="auto"/>
        <w:jc w:val="center"/>
        <w:rPr>
          <w:sz w:val="24"/>
        </w:rPr>
      </w:pPr>
      <w:r w:rsidRPr="00137E54">
        <w:rPr>
          <w:sz w:val="24"/>
        </w:rPr>
        <w:t>''dio/dijelovi ponude koji se dostavljaju odvojeno''</w:t>
      </w:r>
    </w:p>
    <w:p w:rsidR="00331A6E" w:rsidRPr="00137E54" w:rsidRDefault="00331A6E" w:rsidP="00553EB4">
      <w:pPr>
        <w:spacing w:line="276" w:lineRule="auto"/>
        <w:jc w:val="center"/>
        <w:rPr>
          <w:b/>
          <w:sz w:val="24"/>
        </w:rPr>
      </w:pPr>
      <w:r w:rsidRPr="00137E54">
        <w:rPr>
          <w:b/>
          <w:sz w:val="24"/>
        </w:rPr>
        <w:t>"NE OTVARAJ"</w:t>
      </w:r>
    </w:p>
    <w:p w:rsidR="00331A6E" w:rsidRPr="00137E54" w:rsidRDefault="00331A6E" w:rsidP="00553EB4">
      <w:pPr>
        <w:spacing w:line="276" w:lineRule="auto"/>
        <w:jc w:val="center"/>
        <w:rPr>
          <w:sz w:val="16"/>
          <w:szCs w:val="16"/>
        </w:rPr>
      </w:pPr>
    </w:p>
    <w:p w:rsidR="00331A6E" w:rsidRPr="00137E54" w:rsidRDefault="00331A6E" w:rsidP="004B5831">
      <w:pPr>
        <w:pStyle w:val="ListParagraph"/>
        <w:numPr>
          <w:ilvl w:val="0"/>
          <w:numId w:val="20"/>
        </w:numPr>
        <w:spacing w:line="276" w:lineRule="auto"/>
        <w:rPr>
          <w:sz w:val="24"/>
        </w:rPr>
      </w:pPr>
      <w:r w:rsidRPr="00137E54">
        <w:rPr>
          <w:sz w:val="24"/>
        </w:rPr>
        <w:t>Na poleđini:</w:t>
      </w:r>
    </w:p>
    <w:p w:rsidR="00331A6E" w:rsidRPr="00137E54" w:rsidRDefault="00331A6E" w:rsidP="00553EB4">
      <w:pPr>
        <w:spacing w:line="276" w:lineRule="auto"/>
        <w:ind w:firstLine="720"/>
        <w:jc w:val="center"/>
        <w:rPr>
          <w:sz w:val="24"/>
        </w:rPr>
      </w:pPr>
      <w:r w:rsidRPr="00137E54">
        <w:rPr>
          <w:sz w:val="24"/>
        </w:rPr>
        <w:t>Naziv i adresa Ponuditelja/Zajednice ponuditelja</w:t>
      </w:r>
    </w:p>
    <w:p w:rsidR="00686A22" w:rsidRPr="00137E54" w:rsidRDefault="00686A22" w:rsidP="00553EB4">
      <w:pPr>
        <w:spacing w:line="264" w:lineRule="auto"/>
        <w:jc w:val="both"/>
        <w:rPr>
          <w:sz w:val="24"/>
        </w:rPr>
      </w:pPr>
      <w:r w:rsidRPr="00137E54">
        <w:rPr>
          <w:sz w:val="24"/>
        </w:rPr>
        <w:t xml:space="preserve">Ponuditelj na poleđini omotnice obvezno navodi puni naziv i adresu ponuditelja, a u slučaju zajednice ponuditelja naznaku da se radi o </w:t>
      </w:r>
      <w:r w:rsidRPr="00137E54">
        <w:rPr>
          <w:bCs/>
          <w:sz w:val="24"/>
        </w:rPr>
        <w:t xml:space="preserve">zajednici </w:t>
      </w:r>
      <w:r w:rsidR="00C6434C" w:rsidRPr="00137E54">
        <w:rPr>
          <w:bCs/>
          <w:sz w:val="24"/>
        </w:rPr>
        <w:t xml:space="preserve">gospodarskih subjekata </w:t>
      </w:r>
      <w:r w:rsidRPr="00137E54">
        <w:rPr>
          <w:bCs/>
          <w:sz w:val="24"/>
        </w:rPr>
        <w:t xml:space="preserve">i puni naziv i adresu svih članova zajednice </w:t>
      </w:r>
      <w:r w:rsidR="00C6434C" w:rsidRPr="00137E54">
        <w:rPr>
          <w:bCs/>
          <w:sz w:val="24"/>
        </w:rPr>
        <w:t>gospodarskih subjekata</w:t>
      </w:r>
      <w:r w:rsidRPr="00137E54">
        <w:rPr>
          <w:sz w:val="24"/>
        </w:rPr>
        <w:t>.</w:t>
      </w:r>
    </w:p>
    <w:p w:rsidR="00686A22" w:rsidRDefault="00686A22" w:rsidP="00553EB4">
      <w:pPr>
        <w:spacing w:line="264" w:lineRule="auto"/>
        <w:jc w:val="both"/>
        <w:rPr>
          <w:szCs w:val="22"/>
        </w:rPr>
      </w:pPr>
    </w:p>
    <w:p w:rsidR="00686A22" w:rsidRPr="00137E54" w:rsidRDefault="00AD38D6" w:rsidP="00DB7EAB">
      <w:pPr>
        <w:keepNext/>
        <w:keepLines/>
        <w:tabs>
          <w:tab w:val="left" w:pos="1134"/>
        </w:tabs>
        <w:spacing w:after="15" w:line="249" w:lineRule="auto"/>
        <w:jc w:val="both"/>
        <w:outlineLvl w:val="0"/>
        <w:rPr>
          <w:b/>
          <w:sz w:val="24"/>
        </w:rPr>
      </w:pPr>
      <w:r w:rsidRPr="00137E54">
        <w:rPr>
          <w:b/>
          <w:sz w:val="24"/>
        </w:rPr>
        <w:t xml:space="preserve">19.  </w:t>
      </w:r>
      <w:r w:rsidR="00DB7EAB" w:rsidRPr="00137E54">
        <w:rPr>
          <w:b/>
          <w:sz w:val="24"/>
        </w:rPr>
        <w:t>P</w:t>
      </w:r>
      <w:r w:rsidR="002D67D5" w:rsidRPr="00137E54">
        <w:rPr>
          <w:b/>
          <w:sz w:val="24"/>
        </w:rPr>
        <w:t xml:space="preserve">ONUDA SADRŽI NAJMANJE SLJEDEĆE:  </w:t>
      </w:r>
    </w:p>
    <w:p w:rsidR="00331A6E" w:rsidRPr="00137E54" w:rsidRDefault="00331A6E" w:rsidP="00553EB4">
      <w:pPr>
        <w:spacing w:after="6" w:line="248" w:lineRule="auto"/>
        <w:ind w:right="11"/>
        <w:jc w:val="both"/>
        <w:rPr>
          <w:b/>
          <w:sz w:val="16"/>
          <w:szCs w:val="16"/>
        </w:rPr>
      </w:pPr>
    </w:p>
    <w:p w:rsidR="00331A6E" w:rsidRPr="00137E54" w:rsidRDefault="00331A6E" w:rsidP="00553EB4">
      <w:pPr>
        <w:autoSpaceDE w:val="0"/>
        <w:autoSpaceDN w:val="0"/>
        <w:adjustRightInd w:val="0"/>
        <w:spacing w:line="276" w:lineRule="auto"/>
        <w:ind w:right="380"/>
        <w:jc w:val="both"/>
        <w:rPr>
          <w:sz w:val="24"/>
        </w:rPr>
      </w:pPr>
      <w:r w:rsidRPr="00137E54">
        <w:rPr>
          <w:sz w:val="24"/>
        </w:rPr>
        <w:t xml:space="preserve">Ponuditelji kreiraju ponudu u sustavu EOJN RH koja sadrži sljedeće: </w:t>
      </w:r>
    </w:p>
    <w:p w:rsidR="00331A6E" w:rsidRPr="00137E54" w:rsidRDefault="00331A6E" w:rsidP="004B5831">
      <w:pPr>
        <w:pStyle w:val="ListParagraph"/>
        <w:numPr>
          <w:ilvl w:val="0"/>
          <w:numId w:val="21"/>
        </w:numPr>
        <w:spacing w:line="276" w:lineRule="auto"/>
        <w:contextualSpacing w:val="0"/>
        <w:jc w:val="both"/>
        <w:rPr>
          <w:sz w:val="24"/>
        </w:rPr>
      </w:pPr>
      <w:r w:rsidRPr="00137E54">
        <w:rPr>
          <w:sz w:val="24"/>
        </w:rPr>
        <w:t xml:space="preserve">Uvez ponude </w:t>
      </w:r>
    </w:p>
    <w:p w:rsidR="00331A6E" w:rsidRPr="00137E54" w:rsidRDefault="00331A6E" w:rsidP="004B5831">
      <w:pPr>
        <w:pStyle w:val="ListParagraph"/>
        <w:numPr>
          <w:ilvl w:val="0"/>
          <w:numId w:val="21"/>
        </w:numPr>
        <w:spacing w:line="276" w:lineRule="auto"/>
        <w:contextualSpacing w:val="0"/>
        <w:jc w:val="both"/>
        <w:rPr>
          <w:sz w:val="24"/>
        </w:rPr>
      </w:pPr>
      <w:r w:rsidRPr="00137E54">
        <w:rPr>
          <w:sz w:val="24"/>
        </w:rPr>
        <w:t>Ponudbeni list kreiran od strane EOJN RH</w:t>
      </w:r>
    </w:p>
    <w:p w:rsidR="00331A6E" w:rsidRPr="00137E54" w:rsidRDefault="00331A6E" w:rsidP="004B5831">
      <w:pPr>
        <w:pStyle w:val="ListParagraph"/>
        <w:numPr>
          <w:ilvl w:val="0"/>
          <w:numId w:val="21"/>
        </w:numPr>
        <w:spacing w:line="276" w:lineRule="auto"/>
        <w:contextualSpacing w:val="0"/>
        <w:jc w:val="both"/>
        <w:rPr>
          <w:sz w:val="24"/>
        </w:rPr>
      </w:pPr>
      <w:r w:rsidRPr="00137E54">
        <w:rPr>
          <w:sz w:val="24"/>
        </w:rPr>
        <w:t xml:space="preserve">Popunjeni troškovnik </w:t>
      </w:r>
    </w:p>
    <w:p w:rsidR="00331A6E" w:rsidRPr="00137E54" w:rsidRDefault="00331A6E" w:rsidP="004B5831">
      <w:pPr>
        <w:pStyle w:val="ListParagraph"/>
        <w:numPr>
          <w:ilvl w:val="0"/>
          <w:numId w:val="21"/>
        </w:numPr>
        <w:spacing w:line="276" w:lineRule="auto"/>
        <w:contextualSpacing w:val="0"/>
        <w:jc w:val="both"/>
        <w:rPr>
          <w:sz w:val="24"/>
        </w:rPr>
      </w:pPr>
      <w:r w:rsidRPr="00137E54">
        <w:rPr>
          <w:sz w:val="24"/>
        </w:rPr>
        <w:t>Popunjen Obrazac tehničkih karakteristika</w:t>
      </w:r>
    </w:p>
    <w:p w:rsidR="00331A6E" w:rsidRPr="00137E54" w:rsidRDefault="00331A6E" w:rsidP="004B5831">
      <w:pPr>
        <w:pStyle w:val="ListParagraph"/>
        <w:numPr>
          <w:ilvl w:val="0"/>
          <w:numId w:val="21"/>
        </w:numPr>
        <w:spacing w:line="276" w:lineRule="auto"/>
        <w:jc w:val="both"/>
        <w:rPr>
          <w:sz w:val="24"/>
        </w:rPr>
      </w:pPr>
      <w:r w:rsidRPr="00137E54">
        <w:rPr>
          <w:sz w:val="24"/>
        </w:rPr>
        <w:t xml:space="preserve">ESPD za Ponuditelja, a u slučaju Zajednice gospodarskih subjekata za svakog pojedinog člana Zajednice gospodarskih subjekata, </w:t>
      </w:r>
    </w:p>
    <w:p w:rsidR="00331A6E" w:rsidRPr="00137E54" w:rsidRDefault="00331A6E" w:rsidP="004B5831">
      <w:pPr>
        <w:pStyle w:val="ListParagraph"/>
        <w:numPr>
          <w:ilvl w:val="0"/>
          <w:numId w:val="21"/>
        </w:numPr>
        <w:spacing w:line="276" w:lineRule="auto"/>
        <w:jc w:val="both"/>
        <w:rPr>
          <w:sz w:val="24"/>
        </w:rPr>
      </w:pPr>
      <w:r w:rsidRPr="00137E54">
        <w:rPr>
          <w:sz w:val="24"/>
        </w:rPr>
        <w:t xml:space="preserve">ESPD za svakog </w:t>
      </w:r>
      <w:proofErr w:type="spellStart"/>
      <w:r w:rsidRPr="00137E54">
        <w:rPr>
          <w:sz w:val="24"/>
        </w:rPr>
        <w:t>Podugov</w:t>
      </w:r>
      <w:r w:rsidR="00924A49" w:rsidRPr="00137E54">
        <w:rPr>
          <w:sz w:val="24"/>
        </w:rPr>
        <w:t>a</w:t>
      </w:r>
      <w:r w:rsidRPr="00137E54">
        <w:rPr>
          <w:sz w:val="24"/>
        </w:rPr>
        <w:t>aratelja</w:t>
      </w:r>
      <w:proofErr w:type="spellEnd"/>
      <w:r w:rsidRPr="00137E54">
        <w:rPr>
          <w:sz w:val="24"/>
        </w:rPr>
        <w:t xml:space="preserve"> i za svaki subjekt na čiju se sposobnost oslanja Ponuditelj ili Zajednica gospodarskih subjekata sukladno ovoj dokumentaciji o nabavi, ako je primjenjivo </w:t>
      </w:r>
    </w:p>
    <w:p w:rsidR="00331A6E" w:rsidRPr="00137E54" w:rsidRDefault="00331A6E" w:rsidP="004B5831">
      <w:pPr>
        <w:pStyle w:val="ListParagraph"/>
        <w:numPr>
          <w:ilvl w:val="0"/>
          <w:numId w:val="21"/>
        </w:numPr>
        <w:spacing w:line="276" w:lineRule="auto"/>
        <w:contextualSpacing w:val="0"/>
        <w:jc w:val="both"/>
        <w:rPr>
          <w:sz w:val="24"/>
        </w:rPr>
      </w:pPr>
      <w:r w:rsidRPr="00137E54">
        <w:rPr>
          <w:sz w:val="24"/>
        </w:rPr>
        <w:t>O</w:t>
      </w:r>
      <w:r w:rsidR="00C86DBC" w:rsidRPr="00137E54">
        <w:rPr>
          <w:sz w:val="24"/>
        </w:rPr>
        <w:t>stale dokumente  zatražene u Dokumentaciji o nabavi koji ne spadaju u ažurirane popratne dokumente kojima se dokazuju navodi iz ESPD obrasca</w:t>
      </w:r>
      <w:r w:rsidRPr="00137E54">
        <w:rPr>
          <w:sz w:val="24"/>
        </w:rPr>
        <w:t xml:space="preserve"> (npr. izjave , potvrde , punomoć ili ovlast u slučaju zajedničke ponude)</w:t>
      </w:r>
      <w:r w:rsidR="00D42697" w:rsidRPr="00137E54">
        <w:rPr>
          <w:sz w:val="24"/>
        </w:rPr>
        <w:t>:</w:t>
      </w:r>
    </w:p>
    <w:p w:rsidR="00D42697" w:rsidRPr="00137E54" w:rsidRDefault="00D42697" w:rsidP="00D42697">
      <w:pPr>
        <w:pStyle w:val="ListParagraph"/>
        <w:spacing w:after="200" w:line="276" w:lineRule="auto"/>
        <w:ind w:left="502"/>
        <w:rPr>
          <w:sz w:val="24"/>
        </w:rPr>
      </w:pPr>
      <w:r w:rsidRPr="00137E54">
        <w:rPr>
          <w:sz w:val="24"/>
        </w:rPr>
        <w:t>- Izjava o prihvaćanju pregleda predmeta nabave (Obrazac 10.)</w:t>
      </w:r>
    </w:p>
    <w:p w:rsidR="00B121CA" w:rsidRPr="00137E54" w:rsidRDefault="00B121CA" w:rsidP="00B121CA">
      <w:pPr>
        <w:pStyle w:val="ListParagraph"/>
        <w:spacing w:after="200" w:line="276" w:lineRule="auto"/>
        <w:ind w:left="502"/>
        <w:rPr>
          <w:sz w:val="24"/>
        </w:rPr>
      </w:pPr>
      <w:r w:rsidRPr="00137E54">
        <w:rPr>
          <w:sz w:val="24"/>
        </w:rPr>
        <w:t>- Izjave iz točke 27</w:t>
      </w:r>
      <w:r w:rsidR="001A757F" w:rsidRPr="00137E54">
        <w:rPr>
          <w:sz w:val="24"/>
        </w:rPr>
        <w:t>.</w:t>
      </w:r>
      <w:r w:rsidRPr="00137E54">
        <w:rPr>
          <w:sz w:val="24"/>
        </w:rPr>
        <w:t xml:space="preserve"> Dokumentacije o nabavi (udjel dodatnog kriterija 2., 3., i 4.)</w:t>
      </w:r>
      <w:r w:rsidR="001A757F" w:rsidRPr="00137E54">
        <w:rPr>
          <w:sz w:val="24"/>
        </w:rPr>
        <w:t>-</w:t>
      </w:r>
      <w:r w:rsidR="008F243D" w:rsidRPr="00137E54">
        <w:rPr>
          <w:sz w:val="24"/>
        </w:rPr>
        <w:t>Obrazac 11.</w:t>
      </w:r>
    </w:p>
    <w:p w:rsidR="00331A6E" w:rsidRPr="00137E54" w:rsidRDefault="00331A6E" w:rsidP="004B5831">
      <w:pPr>
        <w:pStyle w:val="ListParagraph"/>
        <w:numPr>
          <w:ilvl w:val="0"/>
          <w:numId w:val="21"/>
        </w:numPr>
        <w:spacing w:line="276" w:lineRule="auto"/>
        <w:contextualSpacing w:val="0"/>
        <w:jc w:val="both"/>
        <w:rPr>
          <w:sz w:val="24"/>
        </w:rPr>
      </w:pPr>
      <w:r w:rsidRPr="00137E54">
        <w:rPr>
          <w:sz w:val="24"/>
        </w:rPr>
        <w:t>Jamstvo za ozbiljnost ponude</w:t>
      </w:r>
      <w:r w:rsidR="008C56DB" w:rsidRPr="00137E54">
        <w:rPr>
          <w:sz w:val="24"/>
        </w:rPr>
        <w:t xml:space="preserve"> </w:t>
      </w:r>
      <w:r w:rsidR="00D815BC" w:rsidRPr="00137E54">
        <w:rPr>
          <w:sz w:val="24"/>
        </w:rPr>
        <w:t>ili</w:t>
      </w:r>
    </w:p>
    <w:p w:rsidR="00331A6E" w:rsidRPr="00137E54" w:rsidRDefault="00331A6E" w:rsidP="004B5831">
      <w:pPr>
        <w:pStyle w:val="ListParagraph"/>
        <w:numPr>
          <w:ilvl w:val="0"/>
          <w:numId w:val="21"/>
        </w:numPr>
        <w:spacing w:line="276" w:lineRule="auto"/>
        <w:contextualSpacing w:val="0"/>
        <w:jc w:val="both"/>
        <w:rPr>
          <w:sz w:val="24"/>
        </w:rPr>
      </w:pPr>
      <w:r w:rsidRPr="00137E54">
        <w:rPr>
          <w:sz w:val="24"/>
        </w:rPr>
        <w:t>Preslika jamstva za ozbiljnost ponude</w:t>
      </w:r>
      <w:r w:rsidR="00D815BC" w:rsidRPr="00137E54">
        <w:rPr>
          <w:sz w:val="24"/>
        </w:rPr>
        <w:t xml:space="preserve"> ili</w:t>
      </w:r>
    </w:p>
    <w:p w:rsidR="00956BDF" w:rsidRDefault="00956BDF" w:rsidP="004B5831">
      <w:pPr>
        <w:pStyle w:val="ListParagraph"/>
        <w:numPr>
          <w:ilvl w:val="0"/>
          <w:numId w:val="21"/>
        </w:numPr>
        <w:spacing w:line="276" w:lineRule="auto"/>
        <w:contextualSpacing w:val="0"/>
        <w:jc w:val="both"/>
        <w:rPr>
          <w:sz w:val="24"/>
        </w:rPr>
      </w:pPr>
      <w:r w:rsidRPr="00137E54">
        <w:rPr>
          <w:sz w:val="24"/>
        </w:rPr>
        <w:t>Dokaz o uplaćenom jamstvu za ozbiljnost ponude za one gospodarske subjekte koji su  uplatili jamstveni depozit kao jamstvo za ozbiljnost ponude. Iz dostavljenog dokaza mora biti vidljivo da je transakcija izvršena</w:t>
      </w:r>
      <w:r w:rsidR="00DF096A" w:rsidRPr="00137E54">
        <w:rPr>
          <w:sz w:val="24"/>
        </w:rPr>
        <w:t>.</w:t>
      </w:r>
    </w:p>
    <w:p w:rsidR="00D10A06" w:rsidRDefault="00D10A06" w:rsidP="00D10A06">
      <w:pPr>
        <w:spacing w:line="276" w:lineRule="auto"/>
        <w:jc w:val="both"/>
        <w:rPr>
          <w:sz w:val="24"/>
        </w:rPr>
      </w:pPr>
    </w:p>
    <w:p w:rsidR="00D10A06" w:rsidRDefault="00D10A06" w:rsidP="00D10A06">
      <w:pPr>
        <w:spacing w:line="276" w:lineRule="auto"/>
        <w:jc w:val="both"/>
        <w:rPr>
          <w:sz w:val="24"/>
        </w:rPr>
      </w:pPr>
    </w:p>
    <w:p w:rsidR="00D10A06" w:rsidRPr="00D10A06" w:rsidRDefault="00D10A06" w:rsidP="00D10A06">
      <w:pPr>
        <w:spacing w:line="276" w:lineRule="auto"/>
        <w:jc w:val="both"/>
        <w:rPr>
          <w:sz w:val="24"/>
        </w:rPr>
      </w:pPr>
    </w:p>
    <w:p w:rsidR="00331A6E" w:rsidRPr="00137E54" w:rsidRDefault="00331A6E" w:rsidP="00553EB4">
      <w:pPr>
        <w:spacing w:after="23" w:line="259" w:lineRule="auto"/>
        <w:ind w:left="360"/>
        <w:jc w:val="both"/>
        <w:rPr>
          <w:rFonts w:eastAsia="Calibri"/>
          <w:sz w:val="16"/>
          <w:szCs w:val="16"/>
        </w:rPr>
      </w:pPr>
    </w:p>
    <w:p w:rsidR="00686A22" w:rsidRPr="00137E54" w:rsidRDefault="00BA0D2E" w:rsidP="00626979">
      <w:pPr>
        <w:tabs>
          <w:tab w:val="left" w:pos="426"/>
        </w:tabs>
        <w:spacing w:after="6" w:line="248" w:lineRule="auto"/>
        <w:ind w:right="11"/>
        <w:jc w:val="both"/>
        <w:rPr>
          <w:rFonts w:eastAsia="Calibri"/>
          <w:b/>
          <w:sz w:val="24"/>
        </w:rPr>
      </w:pPr>
      <w:r w:rsidRPr="00137E54">
        <w:rPr>
          <w:b/>
          <w:sz w:val="24"/>
        </w:rPr>
        <w:lastRenderedPageBreak/>
        <w:t>20.</w:t>
      </w:r>
      <w:r w:rsidRPr="00137E54">
        <w:rPr>
          <w:b/>
          <w:sz w:val="24"/>
        </w:rPr>
        <w:tab/>
      </w:r>
      <w:r w:rsidR="002D67D5" w:rsidRPr="00137E54">
        <w:rPr>
          <w:b/>
          <w:sz w:val="24"/>
        </w:rPr>
        <w:t>IZMJENA, DOPUNA I POVLAČENJE ELE</w:t>
      </w:r>
      <w:r w:rsidRPr="00137E54">
        <w:rPr>
          <w:b/>
          <w:sz w:val="24"/>
        </w:rPr>
        <w:t>KTRONIČKI DOSTAVLJENIH PONUDA:</w:t>
      </w:r>
    </w:p>
    <w:p w:rsidR="00BC537D" w:rsidRPr="00137E54" w:rsidRDefault="00BC537D" w:rsidP="00553EB4">
      <w:pPr>
        <w:spacing w:after="6" w:line="248" w:lineRule="auto"/>
        <w:ind w:left="355" w:right="11" w:hanging="10"/>
        <w:jc w:val="both"/>
        <w:rPr>
          <w:szCs w:val="22"/>
        </w:rPr>
      </w:pPr>
    </w:p>
    <w:p w:rsidR="00686A22" w:rsidRPr="00137E54" w:rsidRDefault="00686A22" w:rsidP="00553EB4">
      <w:pPr>
        <w:spacing w:after="6" w:line="248" w:lineRule="auto"/>
        <w:ind w:right="11"/>
        <w:jc w:val="both"/>
        <w:rPr>
          <w:rFonts w:eastAsia="Calibri"/>
          <w:sz w:val="24"/>
        </w:rPr>
      </w:pPr>
      <w:r w:rsidRPr="00137E54">
        <w:rPr>
          <w:sz w:val="24"/>
        </w:rPr>
        <w:t>U roku za dostavu ponude Ponuditelj može izmijeniti svoju ponudu, nadopuniti je ili od nje odustati. Prilikom izmjene ili dopune ponude automatski se poništava prethodno predana ponuda što znači da se učitavanjem („</w:t>
      </w:r>
      <w:proofErr w:type="spellStart"/>
      <w:r w:rsidRPr="00137E54">
        <w:rPr>
          <w:sz w:val="24"/>
        </w:rPr>
        <w:t>uploadanjem</w:t>
      </w:r>
      <w:proofErr w:type="spellEnd"/>
      <w:r w:rsidRPr="00137E54">
        <w:rPr>
          <w:sz w:val="24"/>
        </w:rPr>
        <w:t xml:space="preserve">“) nove izmijenjene ili dopunjene ponude predaje nova ponuda koja sadržava izmijenjene ili dopunjene podatke.  </w:t>
      </w:r>
    </w:p>
    <w:p w:rsidR="00686A22" w:rsidRPr="00137E54" w:rsidRDefault="00686A22" w:rsidP="00553EB4">
      <w:pPr>
        <w:spacing w:after="31" w:line="248" w:lineRule="auto"/>
        <w:ind w:right="11"/>
        <w:jc w:val="both"/>
        <w:rPr>
          <w:rFonts w:eastAsia="Calibri"/>
          <w:sz w:val="24"/>
        </w:rPr>
      </w:pPr>
      <w:r w:rsidRPr="00137E54">
        <w:rPr>
          <w:sz w:val="24"/>
        </w:rPr>
        <w:t xml:space="preserve">Učitavanjem i spremanjem novog uveza ponude u Elektronički oglasnik javne nabave, Naručitelju se šalje nova izmijenjena/dopunjena ponuda. </w:t>
      </w:r>
    </w:p>
    <w:p w:rsidR="00686A22" w:rsidRPr="00137E54" w:rsidRDefault="00686A22" w:rsidP="00553EB4">
      <w:pPr>
        <w:spacing w:after="30" w:line="248" w:lineRule="auto"/>
        <w:ind w:right="11"/>
        <w:jc w:val="both"/>
        <w:rPr>
          <w:rFonts w:eastAsia="Calibri"/>
          <w:sz w:val="24"/>
        </w:rPr>
      </w:pPr>
      <w:r w:rsidRPr="00137E54">
        <w:rPr>
          <w:sz w:val="24"/>
        </w:rPr>
        <w:t xml:space="preserve">Odustajanje od ponude Ponuditelj vrši na isti način kao i predaju ponude, u Elektroničkom oglasniku javne nabave, odabirom mogućnosti – „Odustajanje“.  </w:t>
      </w:r>
    </w:p>
    <w:p w:rsidR="00686A22" w:rsidRPr="00137E54" w:rsidRDefault="00686A22" w:rsidP="00553EB4">
      <w:pPr>
        <w:spacing w:after="6" w:line="248" w:lineRule="auto"/>
        <w:ind w:right="11"/>
        <w:jc w:val="both"/>
        <w:rPr>
          <w:rFonts w:eastAsia="Calibri"/>
          <w:sz w:val="24"/>
        </w:rPr>
      </w:pPr>
      <w:r w:rsidRPr="00137E54">
        <w:rPr>
          <w:sz w:val="24"/>
        </w:rPr>
        <w:t xml:space="preserve">Ponuda se ne može mijenjati ili povući nakon isteka roka za dostavu ponuda. </w:t>
      </w:r>
    </w:p>
    <w:p w:rsidR="00686A22" w:rsidRPr="00137E54" w:rsidRDefault="00686A22" w:rsidP="00553EB4">
      <w:pPr>
        <w:spacing w:line="259" w:lineRule="auto"/>
        <w:ind w:left="360"/>
        <w:jc w:val="both"/>
        <w:rPr>
          <w:rFonts w:eastAsia="Calibri"/>
          <w:sz w:val="16"/>
          <w:szCs w:val="16"/>
        </w:rPr>
      </w:pPr>
      <w:r w:rsidRPr="00137E54">
        <w:rPr>
          <w:sz w:val="16"/>
          <w:szCs w:val="16"/>
        </w:rPr>
        <w:t xml:space="preserve"> </w:t>
      </w:r>
    </w:p>
    <w:p w:rsidR="00686A22" w:rsidRPr="00137E54" w:rsidRDefault="00686A22" w:rsidP="00553EB4">
      <w:pPr>
        <w:spacing w:after="15" w:line="249" w:lineRule="auto"/>
        <w:jc w:val="both"/>
        <w:rPr>
          <w:b/>
          <w:sz w:val="24"/>
        </w:rPr>
      </w:pPr>
      <w:r w:rsidRPr="00137E54">
        <w:rPr>
          <w:b/>
          <w:sz w:val="24"/>
        </w:rPr>
        <w:t xml:space="preserve">Ponuditelj ne dostavlja ponudu u papirnatom obliku, osim jamstva za ozbiljnost ponude. </w:t>
      </w:r>
    </w:p>
    <w:p w:rsidR="000B1447" w:rsidRPr="00137E54" w:rsidRDefault="000B1447" w:rsidP="00553EB4">
      <w:pPr>
        <w:spacing w:after="15" w:line="249" w:lineRule="auto"/>
        <w:jc w:val="both"/>
        <w:rPr>
          <w:rFonts w:eastAsia="Calibri"/>
          <w:sz w:val="24"/>
        </w:rPr>
      </w:pPr>
    </w:p>
    <w:p w:rsidR="00686A22" w:rsidRPr="00137E54" w:rsidRDefault="00686A22" w:rsidP="00626979">
      <w:pPr>
        <w:tabs>
          <w:tab w:val="left" w:pos="1134"/>
        </w:tabs>
        <w:spacing w:line="259" w:lineRule="auto"/>
        <w:jc w:val="both"/>
        <w:rPr>
          <w:b/>
          <w:sz w:val="24"/>
        </w:rPr>
      </w:pPr>
      <w:r w:rsidRPr="00137E54">
        <w:rPr>
          <w:b/>
          <w:sz w:val="24"/>
        </w:rPr>
        <w:t xml:space="preserve"> </w:t>
      </w:r>
      <w:bookmarkStart w:id="20" w:name="_Toc133461"/>
      <w:r w:rsidRPr="00137E54">
        <w:rPr>
          <w:b/>
          <w:sz w:val="24"/>
        </w:rPr>
        <w:t>21</w:t>
      </w:r>
      <w:r w:rsidR="002D67D5" w:rsidRPr="00137E54">
        <w:rPr>
          <w:b/>
          <w:sz w:val="24"/>
        </w:rPr>
        <w:t xml:space="preserve">. NAČIN DOSTAVE PONUDE U ELEKTRONIČKOM OBLIKU: </w:t>
      </w:r>
      <w:bookmarkEnd w:id="20"/>
    </w:p>
    <w:p w:rsidR="00686A22" w:rsidRPr="00137E54" w:rsidRDefault="002D67D5" w:rsidP="00553EB4">
      <w:pPr>
        <w:spacing w:after="7" w:line="259" w:lineRule="auto"/>
        <w:ind w:left="360"/>
        <w:jc w:val="both"/>
        <w:rPr>
          <w:rFonts w:eastAsia="Calibri"/>
          <w:sz w:val="16"/>
          <w:szCs w:val="16"/>
        </w:rPr>
      </w:pPr>
      <w:r w:rsidRPr="00137E54">
        <w:rPr>
          <w:sz w:val="16"/>
          <w:szCs w:val="16"/>
        </w:rPr>
        <w:t xml:space="preserve"> </w:t>
      </w:r>
    </w:p>
    <w:p w:rsidR="00313054" w:rsidRDefault="00686A22" w:rsidP="008F243D">
      <w:pPr>
        <w:spacing w:after="187" w:line="276" w:lineRule="auto"/>
        <w:ind w:left="47" w:right="143"/>
        <w:jc w:val="both"/>
        <w:rPr>
          <w:sz w:val="24"/>
        </w:rPr>
      </w:pPr>
      <w:r w:rsidRPr="00137E54">
        <w:rPr>
          <w:sz w:val="24"/>
        </w:rPr>
        <w:t xml:space="preserve">U ovom postupku javne nabave obvezna je elektronička dostava ponuda, odnosno dostava ponuda u elektroničkom obliku putem Elektroničkog oglasnika javne nabave. </w:t>
      </w:r>
      <w:r w:rsidR="00313054" w:rsidRPr="00137E54">
        <w:rPr>
          <w:sz w:val="24"/>
        </w:rPr>
        <w:t>Naručitelj otklanja svaku odgovornost vezanu uz mogući neispravan rad EOJN</w:t>
      </w:r>
      <w:r w:rsidR="008F243D" w:rsidRPr="00137E54">
        <w:rPr>
          <w:sz w:val="24"/>
        </w:rPr>
        <w:t xml:space="preserve"> - </w:t>
      </w:r>
      <w:r w:rsidR="00313054" w:rsidRPr="00137E54">
        <w:rPr>
          <w:sz w:val="24"/>
        </w:rPr>
        <w:t>RH, zastoj u radu EOJN</w:t>
      </w:r>
      <w:r w:rsidR="008F243D" w:rsidRPr="00137E54">
        <w:rPr>
          <w:sz w:val="24"/>
        </w:rPr>
        <w:t xml:space="preserve"> - </w:t>
      </w:r>
      <w:r w:rsidR="00313054" w:rsidRPr="00137E54">
        <w:rPr>
          <w:sz w:val="24"/>
        </w:rPr>
        <w:t>RH ili nemogućnost zainteresiranog gospodarskog subjekta da ponudu u elektroničkom obliku dostavi u propisanom roku putem EOJN</w:t>
      </w:r>
      <w:r w:rsidR="008F243D" w:rsidRPr="00137E54">
        <w:rPr>
          <w:sz w:val="24"/>
        </w:rPr>
        <w:t xml:space="preserve"> - </w:t>
      </w:r>
      <w:r w:rsidR="00313054" w:rsidRPr="00137E54">
        <w:rPr>
          <w:sz w:val="24"/>
        </w:rPr>
        <w:t>RH.</w:t>
      </w:r>
    </w:p>
    <w:p w:rsidR="003C2BE6" w:rsidRPr="00137E54" w:rsidRDefault="003C2BE6" w:rsidP="00DB7EAB">
      <w:pPr>
        <w:tabs>
          <w:tab w:val="left" w:pos="1134"/>
        </w:tabs>
        <w:spacing w:line="259" w:lineRule="auto"/>
        <w:jc w:val="both"/>
        <w:rPr>
          <w:b/>
          <w:sz w:val="24"/>
        </w:rPr>
      </w:pPr>
      <w:bookmarkStart w:id="21" w:name="_Toc133462"/>
      <w:r w:rsidRPr="00137E54">
        <w:rPr>
          <w:b/>
          <w:sz w:val="24"/>
        </w:rPr>
        <w:t xml:space="preserve">22. </w:t>
      </w:r>
      <w:r w:rsidR="002D67D5" w:rsidRPr="00137E54">
        <w:rPr>
          <w:b/>
          <w:sz w:val="24"/>
        </w:rPr>
        <w:t xml:space="preserve">NAČIN DOSTAVE DOKUMENATA KOJI SU ZAJEDNIČKI ZA VIŠE GRUPA PREDMETA NABAVE: </w:t>
      </w:r>
      <w:bookmarkEnd w:id="21"/>
    </w:p>
    <w:p w:rsidR="003C2BE6" w:rsidRPr="00137E54" w:rsidRDefault="003C2BE6" w:rsidP="00553EB4">
      <w:pPr>
        <w:spacing w:line="259" w:lineRule="auto"/>
        <w:ind w:left="360"/>
        <w:jc w:val="both"/>
        <w:rPr>
          <w:rFonts w:eastAsia="Calibri"/>
          <w:sz w:val="16"/>
          <w:szCs w:val="16"/>
        </w:rPr>
      </w:pPr>
      <w:r w:rsidRPr="00137E54">
        <w:rPr>
          <w:sz w:val="16"/>
          <w:szCs w:val="16"/>
        </w:rPr>
        <w:t xml:space="preserve"> </w:t>
      </w:r>
    </w:p>
    <w:p w:rsidR="003C2BE6" w:rsidRPr="00137E54" w:rsidRDefault="003C2BE6" w:rsidP="00553EB4">
      <w:pPr>
        <w:spacing w:after="6" w:line="248" w:lineRule="auto"/>
        <w:ind w:right="11"/>
        <w:jc w:val="both"/>
        <w:rPr>
          <w:sz w:val="24"/>
        </w:rPr>
      </w:pPr>
      <w:r w:rsidRPr="00137E54">
        <w:rPr>
          <w:sz w:val="24"/>
        </w:rPr>
        <w:t xml:space="preserve">Ne primjenjuje se.  </w:t>
      </w:r>
    </w:p>
    <w:p w:rsidR="003C2BE6" w:rsidRPr="00137E54" w:rsidRDefault="003C2BE6" w:rsidP="00553EB4">
      <w:pPr>
        <w:spacing w:line="259" w:lineRule="auto"/>
        <w:ind w:left="360"/>
        <w:jc w:val="both"/>
        <w:rPr>
          <w:rFonts w:eastAsia="Calibri"/>
          <w:szCs w:val="22"/>
        </w:rPr>
      </w:pPr>
      <w:r w:rsidRPr="00137E54">
        <w:rPr>
          <w:szCs w:val="22"/>
        </w:rPr>
        <w:t xml:space="preserve"> </w:t>
      </w:r>
    </w:p>
    <w:p w:rsidR="003C2BE6" w:rsidRPr="00137E54" w:rsidRDefault="003C2BE6" w:rsidP="00DB7EAB">
      <w:pPr>
        <w:tabs>
          <w:tab w:val="left" w:pos="1134"/>
        </w:tabs>
        <w:spacing w:after="240" w:line="259" w:lineRule="auto"/>
        <w:jc w:val="both"/>
        <w:rPr>
          <w:b/>
          <w:sz w:val="24"/>
        </w:rPr>
      </w:pPr>
      <w:bookmarkStart w:id="22" w:name="_Toc133463"/>
      <w:r w:rsidRPr="00137E54">
        <w:rPr>
          <w:b/>
          <w:sz w:val="24"/>
        </w:rPr>
        <w:t xml:space="preserve">23. </w:t>
      </w:r>
      <w:r w:rsidR="002D67D5" w:rsidRPr="00137E54">
        <w:rPr>
          <w:b/>
          <w:sz w:val="24"/>
        </w:rPr>
        <w:t xml:space="preserve">VARIJANTE PONUDE: </w:t>
      </w:r>
      <w:bookmarkEnd w:id="22"/>
    </w:p>
    <w:p w:rsidR="003C2BE6" w:rsidRPr="00137E54" w:rsidRDefault="003C2BE6" w:rsidP="00DB7EAB">
      <w:pPr>
        <w:spacing w:line="259" w:lineRule="auto"/>
        <w:jc w:val="both"/>
        <w:rPr>
          <w:sz w:val="24"/>
        </w:rPr>
      </w:pPr>
      <w:r w:rsidRPr="00137E54">
        <w:rPr>
          <w:sz w:val="24"/>
        </w:rPr>
        <w:t xml:space="preserve">Ne primjenjuje se. </w:t>
      </w:r>
    </w:p>
    <w:p w:rsidR="003C2BE6" w:rsidRPr="00137E54" w:rsidRDefault="003C2BE6" w:rsidP="00553EB4">
      <w:pPr>
        <w:spacing w:line="259" w:lineRule="auto"/>
        <w:ind w:left="792"/>
        <w:jc w:val="both"/>
        <w:rPr>
          <w:rFonts w:eastAsia="Calibri"/>
          <w:szCs w:val="22"/>
        </w:rPr>
      </w:pPr>
      <w:r w:rsidRPr="00137E54">
        <w:rPr>
          <w:szCs w:val="22"/>
        </w:rPr>
        <w:t xml:space="preserve"> </w:t>
      </w:r>
    </w:p>
    <w:p w:rsidR="003C2BE6" w:rsidRPr="00137E54" w:rsidRDefault="003C2BE6" w:rsidP="00DB7EAB">
      <w:pPr>
        <w:tabs>
          <w:tab w:val="left" w:pos="1134"/>
        </w:tabs>
        <w:spacing w:after="240" w:line="259" w:lineRule="auto"/>
        <w:jc w:val="both"/>
        <w:rPr>
          <w:b/>
          <w:sz w:val="24"/>
        </w:rPr>
      </w:pPr>
      <w:bookmarkStart w:id="23" w:name="_Toc133464"/>
      <w:r w:rsidRPr="00137E54">
        <w:rPr>
          <w:b/>
          <w:sz w:val="24"/>
        </w:rPr>
        <w:t xml:space="preserve">24. </w:t>
      </w:r>
      <w:r w:rsidR="002D67D5" w:rsidRPr="00137E54">
        <w:rPr>
          <w:b/>
          <w:sz w:val="24"/>
        </w:rPr>
        <w:t xml:space="preserve">PRAVILA DOSTAVE DOKUMENATA: </w:t>
      </w:r>
      <w:bookmarkEnd w:id="23"/>
    </w:p>
    <w:p w:rsidR="003C2BE6" w:rsidRPr="00895D68" w:rsidRDefault="003C2BE6" w:rsidP="00553EB4">
      <w:pPr>
        <w:spacing w:after="6" w:line="248" w:lineRule="auto"/>
        <w:ind w:right="11"/>
        <w:jc w:val="both"/>
        <w:rPr>
          <w:rFonts w:eastAsia="Calibri"/>
          <w:sz w:val="24"/>
        </w:rPr>
      </w:pPr>
      <w:r w:rsidRPr="00895D68">
        <w:rPr>
          <w:sz w:val="24"/>
        </w:rPr>
        <w:t>Sve tražene dokumente ponuditelji mogu</w:t>
      </w:r>
      <w:r w:rsidR="00BC537D" w:rsidRPr="00895D68">
        <w:rPr>
          <w:sz w:val="24"/>
        </w:rPr>
        <w:t xml:space="preserve"> u</w:t>
      </w:r>
      <w:r w:rsidRPr="00895D68">
        <w:rPr>
          <w:sz w:val="24"/>
        </w:rPr>
        <w:t xml:space="preserve"> svojoj elektroničkoj ponudi priložiti u neovjerenoj preslici. Jamstvo za ozbiljnost ponude Ponuditelji moraju dostaviti u izvorniku, osim dokumenata kojima dokazuju da su uplatili jamstveni depozit kao jamstvo za ozbiljnost ponude. Navedene dokumente mogu dostaviti u neovjerenoj preslici. Neovjerenom preslikom smatra se i neovjereni ispis elektroničke isprave.  </w:t>
      </w:r>
    </w:p>
    <w:p w:rsidR="003C2BE6" w:rsidRPr="00137E54" w:rsidRDefault="003C2BE6" w:rsidP="00553EB4">
      <w:pPr>
        <w:spacing w:line="259" w:lineRule="auto"/>
        <w:ind w:left="792"/>
        <w:jc w:val="both"/>
        <w:rPr>
          <w:rFonts w:eastAsia="Calibri"/>
          <w:szCs w:val="22"/>
        </w:rPr>
      </w:pPr>
      <w:r w:rsidRPr="00137E54">
        <w:rPr>
          <w:szCs w:val="22"/>
        </w:rPr>
        <w:t xml:space="preserve"> </w:t>
      </w:r>
    </w:p>
    <w:p w:rsidR="003C2BE6" w:rsidRPr="00137E54" w:rsidRDefault="003C2BE6" w:rsidP="00553EB4">
      <w:pPr>
        <w:keepNext/>
        <w:keepLines/>
        <w:tabs>
          <w:tab w:val="left" w:pos="1134"/>
        </w:tabs>
        <w:spacing w:after="15" w:line="249" w:lineRule="auto"/>
        <w:ind w:left="355" w:hanging="355"/>
        <w:jc w:val="both"/>
        <w:outlineLvl w:val="0"/>
        <w:rPr>
          <w:b/>
          <w:sz w:val="24"/>
        </w:rPr>
      </w:pPr>
      <w:bookmarkStart w:id="24" w:name="_Toc133465"/>
      <w:r w:rsidRPr="00137E54">
        <w:rPr>
          <w:b/>
          <w:sz w:val="24"/>
        </w:rPr>
        <w:t>25</w:t>
      </w:r>
      <w:r w:rsidR="002D67D5" w:rsidRPr="00137E54">
        <w:rPr>
          <w:b/>
          <w:sz w:val="24"/>
        </w:rPr>
        <w:t>.</w:t>
      </w:r>
      <w:r w:rsidR="002D67D5" w:rsidRPr="00137E54">
        <w:rPr>
          <w:rFonts w:eastAsia="Arial"/>
          <w:b/>
          <w:sz w:val="24"/>
        </w:rPr>
        <w:t xml:space="preserve"> </w:t>
      </w:r>
      <w:r w:rsidR="002D67D5" w:rsidRPr="00137E54">
        <w:rPr>
          <w:b/>
          <w:sz w:val="24"/>
        </w:rPr>
        <w:t xml:space="preserve">VALUTA PONUDE: </w:t>
      </w:r>
      <w:bookmarkEnd w:id="24"/>
    </w:p>
    <w:p w:rsidR="003C2BE6" w:rsidRPr="00137E54" w:rsidRDefault="003C2BE6" w:rsidP="00553EB4">
      <w:pPr>
        <w:spacing w:line="259" w:lineRule="auto"/>
        <w:ind w:left="360"/>
        <w:jc w:val="both"/>
        <w:rPr>
          <w:rFonts w:eastAsia="Calibri"/>
          <w:sz w:val="16"/>
          <w:szCs w:val="16"/>
        </w:rPr>
      </w:pPr>
      <w:r w:rsidRPr="00137E54">
        <w:rPr>
          <w:sz w:val="16"/>
          <w:szCs w:val="16"/>
        </w:rPr>
        <w:t xml:space="preserve"> </w:t>
      </w:r>
    </w:p>
    <w:p w:rsidR="003C2BE6" w:rsidRPr="00137E54" w:rsidRDefault="003C2BE6" w:rsidP="00553EB4">
      <w:pPr>
        <w:spacing w:after="6" w:line="248" w:lineRule="auto"/>
        <w:ind w:right="11"/>
        <w:jc w:val="both"/>
        <w:rPr>
          <w:rFonts w:eastAsia="Calibri"/>
          <w:sz w:val="24"/>
        </w:rPr>
      </w:pPr>
      <w:r w:rsidRPr="00137E54">
        <w:rPr>
          <w:sz w:val="24"/>
        </w:rPr>
        <w:t xml:space="preserve">Cijena ponude izražava se u HRK (hrvatskim kunama). </w:t>
      </w:r>
    </w:p>
    <w:p w:rsidR="003C2BE6" w:rsidRPr="00137E54" w:rsidRDefault="003C2BE6" w:rsidP="00553EB4">
      <w:pPr>
        <w:spacing w:line="259" w:lineRule="auto"/>
        <w:ind w:left="792"/>
        <w:jc w:val="both"/>
        <w:rPr>
          <w:rFonts w:eastAsia="Calibri"/>
          <w:szCs w:val="22"/>
        </w:rPr>
      </w:pPr>
      <w:r w:rsidRPr="00137E54">
        <w:rPr>
          <w:szCs w:val="22"/>
        </w:rPr>
        <w:t xml:space="preserve"> </w:t>
      </w:r>
    </w:p>
    <w:p w:rsidR="003C2BE6" w:rsidRPr="00137E54" w:rsidRDefault="003C2BE6" w:rsidP="00553EB4">
      <w:pPr>
        <w:keepNext/>
        <w:keepLines/>
        <w:tabs>
          <w:tab w:val="left" w:pos="1134"/>
        </w:tabs>
        <w:spacing w:after="15" w:line="249" w:lineRule="auto"/>
        <w:ind w:left="355" w:hanging="355"/>
        <w:jc w:val="both"/>
        <w:outlineLvl w:val="0"/>
        <w:rPr>
          <w:b/>
          <w:sz w:val="24"/>
        </w:rPr>
      </w:pPr>
      <w:bookmarkStart w:id="25" w:name="_Toc133466"/>
      <w:r w:rsidRPr="00137E54">
        <w:rPr>
          <w:b/>
          <w:sz w:val="24"/>
        </w:rPr>
        <w:t>26.</w:t>
      </w:r>
      <w:r w:rsidRPr="00137E54">
        <w:rPr>
          <w:rFonts w:eastAsia="Arial"/>
          <w:b/>
          <w:sz w:val="24"/>
        </w:rPr>
        <w:t xml:space="preserve"> </w:t>
      </w:r>
      <w:r w:rsidRPr="00137E54">
        <w:rPr>
          <w:b/>
          <w:sz w:val="24"/>
        </w:rPr>
        <w:t xml:space="preserve">Način određivanja cijene ponude: </w:t>
      </w:r>
      <w:bookmarkEnd w:id="25"/>
    </w:p>
    <w:p w:rsidR="003C2BE6" w:rsidRPr="00137E54" w:rsidRDefault="003C2BE6" w:rsidP="00553EB4">
      <w:pPr>
        <w:spacing w:after="9" w:line="259" w:lineRule="auto"/>
        <w:ind w:left="360"/>
        <w:jc w:val="both"/>
        <w:rPr>
          <w:rFonts w:eastAsia="Calibri"/>
          <w:szCs w:val="22"/>
        </w:rPr>
      </w:pPr>
      <w:r w:rsidRPr="00137E54">
        <w:rPr>
          <w:szCs w:val="22"/>
        </w:rPr>
        <w:t xml:space="preserve"> </w:t>
      </w:r>
    </w:p>
    <w:p w:rsidR="003C2BE6" w:rsidRPr="00137E54" w:rsidRDefault="003C2BE6" w:rsidP="00553EB4">
      <w:pPr>
        <w:spacing w:after="6" w:line="248" w:lineRule="auto"/>
        <w:ind w:right="11"/>
        <w:jc w:val="both"/>
        <w:rPr>
          <w:rFonts w:eastAsia="Calibri"/>
          <w:sz w:val="24"/>
        </w:rPr>
      </w:pPr>
      <w:r w:rsidRPr="00137E54">
        <w:rPr>
          <w:sz w:val="24"/>
        </w:rPr>
        <w:t xml:space="preserve">Ponuditelj je dužan Troškovnik popuniti na način da upiše jedinične cijene i ukupne cijene svake stavke Troškovnika (zaokružene na dvije decimale) u HRK (hrvatskim kunama), te cijenu ponude bez poreza na dodanu vrijednost, na način kako je to određeno Troškovnikom. </w:t>
      </w:r>
    </w:p>
    <w:p w:rsidR="003C2BE6" w:rsidRPr="00137E54" w:rsidRDefault="003C2BE6" w:rsidP="00553EB4">
      <w:pPr>
        <w:spacing w:after="6" w:line="248" w:lineRule="auto"/>
        <w:ind w:right="11"/>
        <w:jc w:val="both"/>
        <w:rPr>
          <w:sz w:val="24"/>
        </w:rPr>
      </w:pPr>
      <w:r w:rsidRPr="00137E54">
        <w:rPr>
          <w:sz w:val="24"/>
        </w:rPr>
        <w:t xml:space="preserve">Ponuditelj je dužan u Ponudbenom listu, koji je sastavni dio Uveza ponude, upisati cijenu ponude bez poreza na dodanu vrijednost, i cijenu ponude s porezom na dodanu vrijednost, a Elektronički oglasnik javne nabave će sam izračunati iznos poreza na dodanu vrijednost kao razliku između </w:t>
      </w:r>
      <w:r w:rsidRPr="00137E54">
        <w:rPr>
          <w:sz w:val="24"/>
        </w:rPr>
        <w:lastRenderedPageBreak/>
        <w:t xml:space="preserve">cijene ponude s PDV-om i cijene ponude bez PDV-a. U cijenu ponude bez poreza na dodanu vrijednost moraju biti uračunati svi troškovi i popusti.  </w:t>
      </w:r>
    </w:p>
    <w:p w:rsidR="003C2BE6" w:rsidRPr="00137E54" w:rsidRDefault="003C2BE6" w:rsidP="00553EB4">
      <w:pPr>
        <w:spacing w:after="6" w:line="248" w:lineRule="auto"/>
        <w:ind w:left="355" w:right="11" w:hanging="10"/>
        <w:jc w:val="both"/>
        <w:rPr>
          <w:rFonts w:eastAsia="Calibri"/>
          <w:sz w:val="24"/>
        </w:rPr>
      </w:pPr>
    </w:p>
    <w:p w:rsidR="003C2BE6" w:rsidRPr="00137E54" w:rsidRDefault="003C2BE6" w:rsidP="00553EB4">
      <w:pPr>
        <w:spacing w:after="6" w:line="248" w:lineRule="auto"/>
        <w:ind w:right="11"/>
        <w:jc w:val="both"/>
        <w:rPr>
          <w:rFonts w:eastAsia="Calibri"/>
          <w:sz w:val="24"/>
        </w:rPr>
      </w:pPr>
      <w:r w:rsidRPr="00137E54">
        <w:rPr>
          <w:sz w:val="24"/>
        </w:rPr>
        <w:t xml:space="preserve">Ponuditelji koji dostave svoje ponude u ovom predmetu nabave, potvrđuju da su u cijelosti upoznati s predmetom nabave, da su isti u potpunosti razumjeli i da su suglasni izvršiti ugovor o javnoj nabavi u skladu s uvjetima i zahtjevima navedenim u Dokumentaciji o nabavi. </w:t>
      </w:r>
    </w:p>
    <w:p w:rsidR="003C2BE6" w:rsidRPr="00137E54" w:rsidRDefault="003C2BE6" w:rsidP="00553EB4">
      <w:pPr>
        <w:spacing w:after="31" w:line="248" w:lineRule="auto"/>
        <w:ind w:right="11"/>
        <w:jc w:val="both"/>
        <w:rPr>
          <w:rFonts w:eastAsia="Calibri"/>
          <w:sz w:val="24"/>
        </w:rPr>
      </w:pPr>
      <w:r w:rsidRPr="00137E54">
        <w:rPr>
          <w:sz w:val="24"/>
        </w:rPr>
        <w:t xml:space="preserve">Shodno gore navedenom Ponuditelji nemaju pravo tražiti od Naručitelja naknadu nikakvih dodatnih troškova osim onih navedenih u ponudi. </w:t>
      </w:r>
    </w:p>
    <w:p w:rsidR="003C2BE6" w:rsidRPr="00137E54" w:rsidRDefault="003C2BE6" w:rsidP="00553EB4">
      <w:pPr>
        <w:spacing w:after="14" w:line="259" w:lineRule="auto"/>
        <w:ind w:left="360"/>
        <w:jc w:val="both"/>
        <w:rPr>
          <w:rFonts w:eastAsia="Calibri"/>
          <w:sz w:val="24"/>
        </w:rPr>
      </w:pPr>
      <w:r w:rsidRPr="00137E54">
        <w:rPr>
          <w:sz w:val="24"/>
        </w:rPr>
        <w:t xml:space="preserve"> </w:t>
      </w:r>
    </w:p>
    <w:p w:rsidR="003C2BE6" w:rsidRPr="00137E54" w:rsidRDefault="003C2BE6" w:rsidP="00553EB4">
      <w:pPr>
        <w:spacing w:after="5" w:line="267" w:lineRule="auto"/>
        <w:jc w:val="both"/>
        <w:rPr>
          <w:rFonts w:eastAsia="Calibri"/>
          <w:sz w:val="24"/>
        </w:rPr>
      </w:pPr>
      <w:r w:rsidRPr="00137E54">
        <w:rPr>
          <w:sz w:val="24"/>
          <w:u w:val="single" w:color="000000"/>
        </w:rPr>
        <w:t>Ako Ponuditelj nije u sustavu poreza na dodanu vrijednost ili je predmet nabave oslobođen poreza na</w:t>
      </w:r>
      <w:r w:rsidRPr="00137E54">
        <w:rPr>
          <w:sz w:val="24"/>
        </w:rPr>
        <w:t xml:space="preserve"> </w:t>
      </w:r>
      <w:r w:rsidRPr="00137E54">
        <w:rPr>
          <w:sz w:val="24"/>
          <w:u w:val="single" w:color="000000"/>
        </w:rPr>
        <w:t>dodanu vrijednost, u Ponudbenom listu, na mjesto predviđeno za upis cijene ponude s porezom na</w:t>
      </w:r>
      <w:r w:rsidRPr="00137E54">
        <w:rPr>
          <w:sz w:val="24"/>
        </w:rPr>
        <w:t xml:space="preserve"> </w:t>
      </w:r>
      <w:r w:rsidRPr="00137E54">
        <w:rPr>
          <w:sz w:val="24"/>
          <w:u w:val="single" w:color="000000"/>
        </w:rPr>
        <w:t>dodanu vrijednost, upisuje se isti iznos kao što je upisan na mjestu predviđenom za upis cijene ponude</w:t>
      </w:r>
      <w:r w:rsidRPr="00137E54">
        <w:rPr>
          <w:sz w:val="24"/>
        </w:rPr>
        <w:t xml:space="preserve"> </w:t>
      </w:r>
      <w:r w:rsidRPr="00137E54">
        <w:rPr>
          <w:sz w:val="24"/>
          <w:u w:val="single" w:color="000000"/>
        </w:rPr>
        <w:t>bez poreza na dodanu vrijednost, a na mjesto predviđeno za upis iznosa poreza na dodanu vrijednost</w:t>
      </w:r>
      <w:r w:rsidRPr="00137E54">
        <w:rPr>
          <w:sz w:val="24"/>
        </w:rPr>
        <w:t xml:space="preserve"> </w:t>
      </w:r>
      <w:r w:rsidRPr="00137E54">
        <w:rPr>
          <w:sz w:val="24"/>
          <w:u w:val="single" w:color="000000"/>
        </w:rPr>
        <w:t>Elektronički oglasnik javne nabave će automatski navesti 0,00 HRK.</w:t>
      </w:r>
      <w:r w:rsidRPr="00137E54">
        <w:rPr>
          <w:sz w:val="24"/>
        </w:rPr>
        <w:t xml:space="preserve"> </w:t>
      </w:r>
    </w:p>
    <w:p w:rsidR="003C2BE6" w:rsidRPr="00137E54" w:rsidRDefault="003C2BE6" w:rsidP="00553EB4">
      <w:pPr>
        <w:spacing w:line="259" w:lineRule="auto"/>
        <w:ind w:left="360"/>
        <w:jc w:val="both"/>
        <w:rPr>
          <w:szCs w:val="22"/>
        </w:rPr>
      </w:pPr>
      <w:r w:rsidRPr="00137E54">
        <w:rPr>
          <w:szCs w:val="22"/>
        </w:rPr>
        <w:t xml:space="preserve"> </w:t>
      </w:r>
    </w:p>
    <w:p w:rsidR="00A53577" w:rsidRPr="00137E54" w:rsidRDefault="00A53577" w:rsidP="00553EB4">
      <w:pPr>
        <w:spacing w:line="259" w:lineRule="auto"/>
        <w:ind w:left="360"/>
        <w:jc w:val="both"/>
        <w:rPr>
          <w:rFonts w:eastAsia="Calibri"/>
          <w:sz w:val="16"/>
          <w:szCs w:val="16"/>
        </w:rPr>
      </w:pPr>
    </w:p>
    <w:p w:rsidR="003C2BE6" w:rsidRPr="00137E54" w:rsidRDefault="003C2BE6" w:rsidP="00A53577">
      <w:pPr>
        <w:keepNext/>
        <w:keepLines/>
        <w:tabs>
          <w:tab w:val="left" w:pos="1134"/>
        </w:tabs>
        <w:spacing w:after="15" w:line="249" w:lineRule="auto"/>
        <w:ind w:left="355" w:hanging="355"/>
        <w:jc w:val="both"/>
        <w:outlineLvl w:val="0"/>
        <w:rPr>
          <w:b/>
          <w:sz w:val="24"/>
        </w:rPr>
      </w:pPr>
      <w:bookmarkStart w:id="26" w:name="_Toc133467"/>
      <w:r w:rsidRPr="00137E54">
        <w:rPr>
          <w:b/>
          <w:sz w:val="24"/>
        </w:rPr>
        <w:t xml:space="preserve"> 27. </w:t>
      </w:r>
      <w:r w:rsidR="002D67D5" w:rsidRPr="00137E54">
        <w:rPr>
          <w:b/>
          <w:sz w:val="24"/>
        </w:rPr>
        <w:t xml:space="preserve">KRITERIJ ZA ODABIR PONUDE: </w:t>
      </w:r>
      <w:bookmarkEnd w:id="26"/>
    </w:p>
    <w:p w:rsidR="003C2BE6" w:rsidRPr="00137E54" w:rsidRDefault="003C2BE6" w:rsidP="00553EB4">
      <w:pPr>
        <w:spacing w:line="259" w:lineRule="auto"/>
        <w:ind w:left="360"/>
        <w:jc w:val="both"/>
        <w:rPr>
          <w:rFonts w:eastAsia="Calibri"/>
          <w:szCs w:val="22"/>
        </w:rPr>
      </w:pPr>
      <w:r w:rsidRPr="00137E54">
        <w:rPr>
          <w:szCs w:val="22"/>
        </w:rPr>
        <w:t xml:space="preserve"> </w:t>
      </w:r>
    </w:p>
    <w:p w:rsidR="003C2BE6" w:rsidRPr="00137E54" w:rsidRDefault="003C2BE6" w:rsidP="00553EB4">
      <w:pPr>
        <w:autoSpaceDE w:val="0"/>
        <w:autoSpaceDN w:val="0"/>
        <w:adjustRightInd w:val="0"/>
        <w:spacing w:after="120"/>
        <w:ind w:right="380"/>
        <w:jc w:val="both"/>
        <w:rPr>
          <w:sz w:val="24"/>
        </w:rPr>
      </w:pPr>
      <w:r w:rsidRPr="00137E54">
        <w:rPr>
          <w:sz w:val="24"/>
        </w:rPr>
        <w:t xml:space="preserve">Kriterij odabira ponude je </w:t>
      </w:r>
      <w:r w:rsidRPr="00137E54">
        <w:rPr>
          <w:b/>
          <w:sz w:val="24"/>
        </w:rPr>
        <w:t>ekonomski najpovoljnija ponuda (ENP)</w:t>
      </w:r>
      <w:r w:rsidRPr="00137E54">
        <w:rPr>
          <w:sz w:val="24"/>
        </w:rPr>
        <w:t xml:space="preserve">. </w:t>
      </w:r>
      <w:r w:rsidR="00BA389E" w:rsidRPr="00137E54">
        <w:rPr>
          <w:sz w:val="24"/>
        </w:rPr>
        <w:t>Ako su dvije ili više valjanih ponuda jednako rangirane prema kriteriju za odabir ponude, Naručitelj će odabrati ponudu koja je zaprimljena ranije.</w:t>
      </w:r>
    </w:p>
    <w:p w:rsidR="003C2BE6" w:rsidRPr="00137E54" w:rsidRDefault="003C2BE6" w:rsidP="00553EB4">
      <w:pPr>
        <w:autoSpaceDE w:val="0"/>
        <w:autoSpaceDN w:val="0"/>
        <w:adjustRightInd w:val="0"/>
        <w:spacing w:after="120"/>
        <w:ind w:right="380"/>
        <w:jc w:val="both"/>
        <w:rPr>
          <w:sz w:val="24"/>
        </w:rPr>
      </w:pPr>
      <w:r w:rsidRPr="00137E54">
        <w:rPr>
          <w:sz w:val="24"/>
        </w:rPr>
        <w:t>Kriteriji odabira i njihov relativni značaj prikazani su u tablici u nastavku.</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715"/>
        <w:gridCol w:w="1761"/>
      </w:tblGrid>
      <w:tr w:rsidR="00434086" w:rsidRPr="00137E54" w:rsidTr="00A53577">
        <w:tc>
          <w:tcPr>
            <w:tcW w:w="781" w:type="pct"/>
            <w:shd w:val="clear" w:color="auto" w:fill="auto"/>
          </w:tcPr>
          <w:p w:rsidR="00434086" w:rsidRPr="00137E54" w:rsidRDefault="00434086" w:rsidP="00553EB4">
            <w:pPr>
              <w:jc w:val="both"/>
              <w:rPr>
                <w:rFonts w:eastAsia="Calibri"/>
                <w:sz w:val="24"/>
                <w:lang w:eastAsia="en-US"/>
              </w:rPr>
            </w:pPr>
            <w:r w:rsidRPr="00137E54">
              <w:rPr>
                <w:rFonts w:eastAsia="Calibri"/>
                <w:sz w:val="24"/>
                <w:lang w:eastAsia="en-US"/>
              </w:rPr>
              <w:t>Kriterij 1.</w:t>
            </w:r>
          </w:p>
        </w:tc>
        <w:tc>
          <w:tcPr>
            <w:tcW w:w="3225" w:type="pct"/>
            <w:shd w:val="clear" w:color="auto" w:fill="auto"/>
          </w:tcPr>
          <w:p w:rsidR="00434086" w:rsidRPr="00137E54" w:rsidRDefault="00434086" w:rsidP="00553EB4">
            <w:pPr>
              <w:jc w:val="both"/>
              <w:rPr>
                <w:rFonts w:eastAsia="Calibri"/>
                <w:sz w:val="24"/>
                <w:lang w:eastAsia="en-US"/>
              </w:rPr>
            </w:pPr>
            <w:r w:rsidRPr="00137E54">
              <w:rPr>
                <w:rFonts w:eastAsia="Calibri"/>
                <w:sz w:val="24"/>
                <w:lang w:eastAsia="en-US"/>
              </w:rPr>
              <w:t>Najniža cijena</w:t>
            </w:r>
          </w:p>
        </w:tc>
        <w:tc>
          <w:tcPr>
            <w:tcW w:w="994" w:type="pct"/>
            <w:shd w:val="clear" w:color="auto" w:fill="auto"/>
            <w:vAlign w:val="center"/>
          </w:tcPr>
          <w:p w:rsidR="00434086" w:rsidRPr="00137E54" w:rsidRDefault="00626979" w:rsidP="00626979">
            <w:pPr>
              <w:ind w:right="340"/>
              <w:jc w:val="both"/>
              <w:rPr>
                <w:rFonts w:eastAsia="Calibri"/>
                <w:sz w:val="24"/>
                <w:lang w:eastAsia="en-US"/>
              </w:rPr>
            </w:pPr>
            <w:r w:rsidRPr="00137E54">
              <w:rPr>
                <w:rFonts w:eastAsia="Calibri"/>
                <w:sz w:val="24"/>
                <w:lang w:eastAsia="en-US"/>
              </w:rPr>
              <w:t>4</w:t>
            </w:r>
            <w:r w:rsidR="00553EB4" w:rsidRPr="00137E54">
              <w:rPr>
                <w:rFonts w:eastAsia="Calibri"/>
                <w:sz w:val="24"/>
                <w:lang w:eastAsia="en-US"/>
              </w:rPr>
              <w:t>5</w:t>
            </w:r>
            <w:r w:rsidR="00EF7321" w:rsidRPr="00137E54">
              <w:rPr>
                <w:rFonts w:eastAsia="Calibri"/>
                <w:sz w:val="24"/>
                <w:lang w:eastAsia="en-US"/>
              </w:rPr>
              <w:t xml:space="preserve"> bodova</w:t>
            </w:r>
          </w:p>
        </w:tc>
      </w:tr>
      <w:tr w:rsidR="00434086" w:rsidRPr="00137E54" w:rsidTr="00A53577">
        <w:tc>
          <w:tcPr>
            <w:tcW w:w="781" w:type="pct"/>
            <w:shd w:val="clear" w:color="auto" w:fill="auto"/>
          </w:tcPr>
          <w:p w:rsidR="00434086" w:rsidRPr="00137E54" w:rsidRDefault="00434086" w:rsidP="00553EB4">
            <w:pPr>
              <w:jc w:val="both"/>
              <w:rPr>
                <w:rFonts w:eastAsia="Calibri"/>
                <w:sz w:val="24"/>
                <w:lang w:eastAsia="en-US"/>
              </w:rPr>
            </w:pPr>
            <w:r w:rsidRPr="00137E54">
              <w:rPr>
                <w:rFonts w:eastAsia="Calibri"/>
                <w:sz w:val="24"/>
                <w:lang w:eastAsia="en-US"/>
              </w:rPr>
              <w:t>Kriterij 2.</w:t>
            </w:r>
          </w:p>
        </w:tc>
        <w:tc>
          <w:tcPr>
            <w:tcW w:w="3225" w:type="pct"/>
            <w:shd w:val="clear" w:color="auto" w:fill="auto"/>
          </w:tcPr>
          <w:p w:rsidR="00434086" w:rsidRPr="00137E54" w:rsidRDefault="00434086" w:rsidP="00553EB4">
            <w:pPr>
              <w:jc w:val="both"/>
              <w:rPr>
                <w:rFonts w:eastAsia="Calibri"/>
                <w:sz w:val="24"/>
                <w:lang w:eastAsia="en-US"/>
              </w:rPr>
            </w:pPr>
            <w:r w:rsidRPr="00137E54">
              <w:rPr>
                <w:rFonts w:eastAsia="Calibri"/>
                <w:sz w:val="24"/>
                <w:lang w:eastAsia="en-US"/>
              </w:rPr>
              <w:t>Najkraći rok isporuke predmeta nabave</w:t>
            </w:r>
          </w:p>
        </w:tc>
        <w:tc>
          <w:tcPr>
            <w:tcW w:w="994" w:type="pct"/>
            <w:shd w:val="clear" w:color="auto" w:fill="auto"/>
            <w:vAlign w:val="center"/>
          </w:tcPr>
          <w:p w:rsidR="00434086" w:rsidRPr="00137E54" w:rsidRDefault="00626979" w:rsidP="00626979">
            <w:pPr>
              <w:ind w:right="340"/>
              <w:jc w:val="both"/>
              <w:rPr>
                <w:rFonts w:eastAsia="Calibri"/>
                <w:sz w:val="24"/>
                <w:lang w:eastAsia="en-US"/>
              </w:rPr>
            </w:pPr>
            <w:r w:rsidRPr="00137E54">
              <w:rPr>
                <w:rFonts w:eastAsia="Calibri"/>
                <w:sz w:val="24"/>
                <w:lang w:eastAsia="en-US"/>
              </w:rPr>
              <w:t>4</w:t>
            </w:r>
            <w:r w:rsidR="00434086" w:rsidRPr="00137E54">
              <w:rPr>
                <w:rFonts w:eastAsia="Calibri"/>
                <w:sz w:val="24"/>
                <w:lang w:eastAsia="en-US"/>
              </w:rPr>
              <w:t>0 bodova</w:t>
            </w:r>
          </w:p>
        </w:tc>
      </w:tr>
      <w:tr w:rsidR="00434086" w:rsidRPr="00137E54" w:rsidTr="00A53577">
        <w:tc>
          <w:tcPr>
            <w:tcW w:w="781" w:type="pct"/>
            <w:shd w:val="clear" w:color="auto" w:fill="auto"/>
          </w:tcPr>
          <w:p w:rsidR="00434086" w:rsidRPr="00137E54" w:rsidRDefault="00434086" w:rsidP="00553EB4">
            <w:pPr>
              <w:jc w:val="both"/>
              <w:rPr>
                <w:rFonts w:eastAsia="Calibri"/>
                <w:sz w:val="24"/>
                <w:lang w:eastAsia="en-US"/>
              </w:rPr>
            </w:pPr>
            <w:r w:rsidRPr="00137E54">
              <w:rPr>
                <w:rFonts w:eastAsia="Calibri"/>
                <w:sz w:val="24"/>
                <w:lang w:eastAsia="en-US"/>
              </w:rPr>
              <w:t xml:space="preserve">Kriterij 4. </w:t>
            </w:r>
          </w:p>
        </w:tc>
        <w:tc>
          <w:tcPr>
            <w:tcW w:w="3225" w:type="pct"/>
            <w:shd w:val="clear" w:color="auto" w:fill="auto"/>
          </w:tcPr>
          <w:p w:rsidR="00434086" w:rsidRPr="00137E54" w:rsidRDefault="00434086" w:rsidP="00553EB4">
            <w:pPr>
              <w:jc w:val="both"/>
              <w:rPr>
                <w:rFonts w:eastAsia="Calibri"/>
                <w:sz w:val="24"/>
                <w:lang w:eastAsia="en-US"/>
              </w:rPr>
            </w:pPr>
            <w:r w:rsidRPr="00137E54">
              <w:rPr>
                <w:rFonts w:eastAsia="Calibri"/>
                <w:sz w:val="24"/>
                <w:lang w:eastAsia="en-US"/>
              </w:rPr>
              <w:t xml:space="preserve">Najkraća udaljenost servisa za podvozje </w:t>
            </w:r>
          </w:p>
        </w:tc>
        <w:tc>
          <w:tcPr>
            <w:tcW w:w="994" w:type="pct"/>
            <w:shd w:val="clear" w:color="auto" w:fill="auto"/>
            <w:vAlign w:val="center"/>
          </w:tcPr>
          <w:p w:rsidR="00434086" w:rsidRPr="00137E54" w:rsidRDefault="00626979" w:rsidP="00626979">
            <w:pPr>
              <w:ind w:right="340"/>
              <w:jc w:val="both"/>
              <w:rPr>
                <w:rFonts w:eastAsia="Calibri"/>
                <w:sz w:val="24"/>
                <w:lang w:eastAsia="en-US"/>
              </w:rPr>
            </w:pPr>
            <w:r w:rsidRPr="00137E54">
              <w:rPr>
                <w:rFonts w:eastAsia="Calibri"/>
                <w:sz w:val="24"/>
                <w:lang w:eastAsia="en-US"/>
              </w:rPr>
              <w:t>10</w:t>
            </w:r>
            <w:r w:rsidR="00434086" w:rsidRPr="00137E54">
              <w:rPr>
                <w:rFonts w:eastAsia="Calibri"/>
                <w:sz w:val="24"/>
                <w:lang w:eastAsia="en-US"/>
              </w:rPr>
              <w:t xml:space="preserve"> bodova</w:t>
            </w:r>
          </w:p>
        </w:tc>
      </w:tr>
      <w:tr w:rsidR="00434086" w:rsidRPr="00137E54" w:rsidTr="00A53577">
        <w:tc>
          <w:tcPr>
            <w:tcW w:w="781" w:type="pct"/>
            <w:shd w:val="clear" w:color="auto" w:fill="auto"/>
          </w:tcPr>
          <w:p w:rsidR="00434086" w:rsidRPr="00137E54" w:rsidRDefault="00434086" w:rsidP="00553EB4">
            <w:pPr>
              <w:jc w:val="both"/>
              <w:rPr>
                <w:rFonts w:eastAsia="Calibri"/>
                <w:b/>
                <w:sz w:val="24"/>
                <w:lang w:eastAsia="en-US"/>
              </w:rPr>
            </w:pPr>
            <w:r w:rsidRPr="00137E54">
              <w:rPr>
                <w:rFonts w:eastAsia="Calibri"/>
                <w:sz w:val="24"/>
                <w:lang w:eastAsia="en-US"/>
              </w:rPr>
              <w:t>Kriterij</w:t>
            </w:r>
            <w:r w:rsidRPr="00137E54">
              <w:rPr>
                <w:rFonts w:eastAsia="Calibri"/>
                <w:b/>
                <w:sz w:val="24"/>
                <w:lang w:eastAsia="en-US"/>
              </w:rPr>
              <w:t xml:space="preserve"> </w:t>
            </w:r>
            <w:r w:rsidRPr="00137E54">
              <w:rPr>
                <w:rFonts w:eastAsia="Calibri"/>
                <w:sz w:val="24"/>
                <w:lang w:eastAsia="en-US"/>
              </w:rPr>
              <w:t>5</w:t>
            </w:r>
            <w:r w:rsidRPr="00137E54">
              <w:rPr>
                <w:rFonts w:eastAsia="Calibri"/>
                <w:b/>
                <w:sz w:val="24"/>
                <w:lang w:eastAsia="en-US"/>
              </w:rPr>
              <w:t>.</w:t>
            </w:r>
          </w:p>
        </w:tc>
        <w:tc>
          <w:tcPr>
            <w:tcW w:w="3225" w:type="pct"/>
            <w:shd w:val="clear" w:color="auto" w:fill="auto"/>
          </w:tcPr>
          <w:p w:rsidR="00434086" w:rsidRPr="00137E54" w:rsidRDefault="00434086" w:rsidP="00553EB4">
            <w:pPr>
              <w:jc w:val="both"/>
              <w:rPr>
                <w:rFonts w:eastAsia="Calibri"/>
                <w:sz w:val="24"/>
                <w:lang w:eastAsia="en-US"/>
              </w:rPr>
            </w:pPr>
            <w:r w:rsidRPr="00137E54">
              <w:rPr>
                <w:rFonts w:eastAsia="Calibri"/>
                <w:sz w:val="24"/>
                <w:lang w:eastAsia="en-US"/>
              </w:rPr>
              <w:t>Najkraća udaljenost servisa za nadogradnju</w:t>
            </w:r>
          </w:p>
        </w:tc>
        <w:tc>
          <w:tcPr>
            <w:tcW w:w="994" w:type="pct"/>
            <w:shd w:val="clear" w:color="auto" w:fill="auto"/>
            <w:vAlign w:val="center"/>
          </w:tcPr>
          <w:p w:rsidR="00434086" w:rsidRPr="00137E54" w:rsidRDefault="00434086" w:rsidP="00553EB4">
            <w:pPr>
              <w:ind w:right="340"/>
              <w:jc w:val="both"/>
              <w:rPr>
                <w:rFonts w:eastAsia="Calibri"/>
                <w:sz w:val="24"/>
                <w:lang w:eastAsia="en-US"/>
              </w:rPr>
            </w:pPr>
            <w:r w:rsidRPr="00137E54">
              <w:rPr>
                <w:rFonts w:eastAsia="Calibri"/>
                <w:sz w:val="24"/>
                <w:lang w:eastAsia="en-US"/>
              </w:rPr>
              <w:t>5 bodova</w:t>
            </w:r>
          </w:p>
        </w:tc>
      </w:tr>
      <w:tr w:rsidR="00434086" w:rsidRPr="00137E54" w:rsidTr="00A53577">
        <w:tc>
          <w:tcPr>
            <w:tcW w:w="781" w:type="pct"/>
            <w:shd w:val="clear" w:color="auto" w:fill="auto"/>
          </w:tcPr>
          <w:p w:rsidR="00434086" w:rsidRPr="00137E54" w:rsidRDefault="00434086" w:rsidP="00553EB4">
            <w:pPr>
              <w:jc w:val="both"/>
              <w:rPr>
                <w:rFonts w:eastAsia="Calibri"/>
                <w:b/>
                <w:sz w:val="24"/>
                <w:lang w:eastAsia="en-US"/>
              </w:rPr>
            </w:pPr>
          </w:p>
        </w:tc>
        <w:tc>
          <w:tcPr>
            <w:tcW w:w="3225" w:type="pct"/>
            <w:shd w:val="clear" w:color="auto" w:fill="auto"/>
          </w:tcPr>
          <w:p w:rsidR="00434086" w:rsidRPr="00137E54" w:rsidRDefault="00434086" w:rsidP="00553EB4">
            <w:pPr>
              <w:jc w:val="both"/>
              <w:rPr>
                <w:rFonts w:eastAsia="Calibri"/>
                <w:b/>
                <w:sz w:val="24"/>
                <w:lang w:eastAsia="en-US"/>
              </w:rPr>
            </w:pPr>
            <w:r w:rsidRPr="00137E54">
              <w:rPr>
                <w:rFonts w:eastAsia="Calibri"/>
                <w:b/>
                <w:sz w:val="24"/>
                <w:lang w:eastAsia="en-US"/>
              </w:rPr>
              <w:t xml:space="preserve">U  k  u  p  n  o </w:t>
            </w:r>
          </w:p>
        </w:tc>
        <w:tc>
          <w:tcPr>
            <w:tcW w:w="994" w:type="pct"/>
            <w:shd w:val="clear" w:color="auto" w:fill="auto"/>
          </w:tcPr>
          <w:p w:rsidR="00434086" w:rsidRPr="00137E54" w:rsidRDefault="00434086" w:rsidP="00553EB4">
            <w:pPr>
              <w:ind w:right="340"/>
              <w:jc w:val="both"/>
              <w:rPr>
                <w:rFonts w:eastAsia="Calibri"/>
                <w:b/>
                <w:sz w:val="24"/>
                <w:lang w:eastAsia="en-US"/>
              </w:rPr>
            </w:pPr>
            <w:r w:rsidRPr="00137E54">
              <w:rPr>
                <w:rFonts w:eastAsia="Calibri"/>
                <w:b/>
                <w:sz w:val="24"/>
                <w:lang w:eastAsia="en-US"/>
              </w:rPr>
              <w:t>100 bodova</w:t>
            </w:r>
          </w:p>
        </w:tc>
      </w:tr>
    </w:tbl>
    <w:p w:rsidR="00956BDF" w:rsidRPr="00137E54" w:rsidRDefault="00956BDF" w:rsidP="00553EB4">
      <w:pPr>
        <w:contextualSpacing/>
        <w:jc w:val="both"/>
        <w:rPr>
          <w:rFonts w:eastAsia="Calibri"/>
          <w:szCs w:val="22"/>
          <w:lang w:eastAsia="en-US"/>
        </w:rPr>
      </w:pPr>
    </w:p>
    <w:p w:rsidR="00956BDF" w:rsidRPr="00137E54" w:rsidRDefault="00956BDF" w:rsidP="00553EB4">
      <w:pPr>
        <w:contextualSpacing/>
        <w:jc w:val="both"/>
        <w:rPr>
          <w:rFonts w:eastAsia="Calibri"/>
          <w:sz w:val="24"/>
          <w:lang w:eastAsia="en-US"/>
        </w:rPr>
      </w:pPr>
      <w:r w:rsidRPr="00137E54">
        <w:rPr>
          <w:rFonts w:eastAsia="Calibri"/>
          <w:sz w:val="24"/>
          <w:lang w:eastAsia="en-US"/>
        </w:rPr>
        <w:t xml:space="preserve">U postupku bodovanja i izračuna vrijednosti ponuda, prema razmjernim vrijednostima kriterija za izbor najpovoljnije ponude, </w:t>
      </w:r>
      <w:r w:rsidR="00AD2DEC" w:rsidRPr="00137E54">
        <w:rPr>
          <w:rFonts w:eastAsia="Calibri"/>
          <w:sz w:val="24"/>
          <w:lang w:eastAsia="en-US"/>
        </w:rPr>
        <w:t>naručitelj</w:t>
      </w:r>
      <w:r w:rsidRPr="00137E54">
        <w:rPr>
          <w:rFonts w:eastAsia="Calibri"/>
          <w:sz w:val="24"/>
          <w:lang w:eastAsia="en-US"/>
        </w:rPr>
        <w:t xml:space="preserve"> će uključiti samo one ponude koje udovoljavaju svim zahtjevima navedenim</w:t>
      </w:r>
      <w:r w:rsidR="00EF7321" w:rsidRPr="00137E54">
        <w:rPr>
          <w:rFonts w:eastAsia="Calibri"/>
          <w:sz w:val="24"/>
          <w:lang w:eastAsia="en-US"/>
        </w:rPr>
        <w:t>a</w:t>
      </w:r>
      <w:r w:rsidRPr="00137E54">
        <w:rPr>
          <w:rFonts w:eastAsia="Calibri"/>
          <w:sz w:val="24"/>
          <w:lang w:eastAsia="en-US"/>
        </w:rPr>
        <w:t xml:space="preserve"> u dokumentaciji </w:t>
      </w:r>
      <w:r w:rsidR="003E00BA" w:rsidRPr="00137E54">
        <w:rPr>
          <w:rFonts w:eastAsia="Calibri"/>
          <w:sz w:val="24"/>
          <w:lang w:eastAsia="en-US"/>
        </w:rPr>
        <w:t>o nabavi</w:t>
      </w:r>
      <w:r w:rsidRPr="00137E54">
        <w:rPr>
          <w:rFonts w:eastAsia="Calibri"/>
          <w:sz w:val="24"/>
          <w:lang w:eastAsia="en-US"/>
        </w:rPr>
        <w:t xml:space="preserve">. Ukupni mogući broj bodova u postupku odabira najpovoljnije ponude je 100 bodova. Razmjerna bodovna vrijednost pojedinog kriterija određena je unaprijed, učešćem tog kriterija u ukupnom mogućem broju bodova. </w:t>
      </w:r>
    </w:p>
    <w:p w:rsidR="00956BDF" w:rsidRPr="00137E54" w:rsidRDefault="00956BDF" w:rsidP="00553EB4">
      <w:pPr>
        <w:contextualSpacing/>
        <w:jc w:val="both"/>
        <w:rPr>
          <w:rFonts w:eastAsia="Calibri"/>
          <w:sz w:val="24"/>
          <w:lang w:eastAsia="en-US"/>
        </w:rPr>
      </w:pPr>
    </w:p>
    <w:p w:rsidR="00434086" w:rsidRPr="00137E54" w:rsidRDefault="00956BDF" w:rsidP="00553EB4">
      <w:pPr>
        <w:contextualSpacing/>
        <w:jc w:val="both"/>
        <w:rPr>
          <w:rFonts w:eastAsia="Calibri"/>
          <w:sz w:val="24"/>
          <w:lang w:eastAsia="en-US"/>
        </w:rPr>
      </w:pPr>
      <w:r w:rsidRPr="00137E54">
        <w:rPr>
          <w:rFonts w:eastAsia="Calibri"/>
          <w:sz w:val="24"/>
          <w:lang w:eastAsia="en-US"/>
        </w:rPr>
        <w:t xml:space="preserve">Najpovoljnija ponuda je ona </w:t>
      </w:r>
      <w:r w:rsidR="00AD2DEC" w:rsidRPr="00137E54">
        <w:rPr>
          <w:rFonts w:eastAsia="Calibri"/>
          <w:sz w:val="24"/>
          <w:lang w:eastAsia="en-US"/>
        </w:rPr>
        <w:t xml:space="preserve">sa najvećim </w:t>
      </w:r>
      <w:r w:rsidR="00434086" w:rsidRPr="00137E54">
        <w:rPr>
          <w:rFonts w:eastAsia="Calibri"/>
          <w:sz w:val="24"/>
          <w:lang w:eastAsia="en-US"/>
        </w:rPr>
        <w:t>zbrojem bodova po svakom navedenom kriteriju iz gore navedene tablice</w:t>
      </w:r>
      <w:r w:rsidR="00EF7321" w:rsidRPr="00137E54">
        <w:rPr>
          <w:rFonts w:eastAsia="Calibri"/>
          <w:sz w:val="24"/>
          <w:lang w:eastAsia="en-US"/>
        </w:rPr>
        <w:t>.</w:t>
      </w:r>
    </w:p>
    <w:p w:rsidR="003E00BA" w:rsidRPr="00137E54" w:rsidRDefault="003E00BA" w:rsidP="00553EB4">
      <w:pPr>
        <w:contextualSpacing/>
        <w:jc w:val="both"/>
        <w:rPr>
          <w:rFonts w:eastAsia="Calibri"/>
          <w:sz w:val="24"/>
          <w:lang w:eastAsia="en-US"/>
        </w:rPr>
      </w:pPr>
    </w:p>
    <w:p w:rsidR="00956BDF" w:rsidRPr="00137E54" w:rsidRDefault="00434086" w:rsidP="00553EB4">
      <w:pPr>
        <w:contextualSpacing/>
        <w:jc w:val="both"/>
        <w:rPr>
          <w:rFonts w:eastAsia="Calibri"/>
          <w:sz w:val="24"/>
          <w:lang w:eastAsia="en-US"/>
        </w:rPr>
      </w:pPr>
      <w:r w:rsidRPr="00137E54">
        <w:rPr>
          <w:rFonts w:eastAsia="Calibri"/>
          <w:sz w:val="24"/>
          <w:lang w:eastAsia="en-US"/>
        </w:rPr>
        <w:t>V</w:t>
      </w:r>
      <w:r w:rsidR="00956BDF" w:rsidRPr="00137E54">
        <w:rPr>
          <w:rFonts w:eastAsia="Calibri"/>
          <w:sz w:val="24"/>
          <w:lang w:eastAsia="en-US"/>
        </w:rPr>
        <w:t>rijednosti pojedinog pokazatelja se zaokružuju na dvije decimale. Postupak bodovanja će se obaviti vrednovanjem kriterija za odabir najpovoljnije ponude:</w:t>
      </w:r>
    </w:p>
    <w:p w:rsidR="00956BDF" w:rsidRPr="00137E54" w:rsidRDefault="00956BDF" w:rsidP="00553EB4">
      <w:pPr>
        <w:contextualSpacing/>
        <w:jc w:val="both"/>
        <w:rPr>
          <w:rFonts w:eastAsia="Calibri"/>
          <w:szCs w:val="22"/>
          <w:lang w:eastAsia="en-US"/>
        </w:rPr>
      </w:pPr>
    </w:p>
    <w:p w:rsidR="00956BDF" w:rsidRPr="00137E54" w:rsidRDefault="00956BDF" w:rsidP="00553EB4">
      <w:pPr>
        <w:contextualSpacing/>
        <w:jc w:val="both"/>
        <w:rPr>
          <w:rFonts w:eastAsia="Calibri"/>
          <w:sz w:val="24"/>
          <w:u w:val="single"/>
          <w:lang w:eastAsia="en-US"/>
        </w:rPr>
      </w:pPr>
      <w:r w:rsidRPr="00137E54">
        <w:rPr>
          <w:rFonts w:eastAsia="Calibri"/>
          <w:b/>
          <w:sz w:val="24"/>
          <w:u w:val="single"/>
          <w:lang w:eastAsia="en-US"/>
        </w:rPr>
        <w:t>Udjel kriterija 1.</w:t>
      </w:r>
      <w:r w:rsidRPr="00137E54">
        <w:rPr>
          <w:rFonts w:eastAsia="Calibri"/>
          <w:sz w:val="24"/>
          <w:u w:val="single"/>
          <w:lang w:eastAsia="en-US"/>
        </w:rPr>
        <w:t xml:space="preserve">  </w:t>
      </w:r>
    </w:p>
    <w:p w:rsidR="00956BDF" w:rsidRPr="00137E54" w:rsidRDefault="00956BDF" w:rsidP="00553EB4">
      <w:pPr>
        <w:contextualSpacing/>
        <w:jc w:val="both"/>
        <w:rPr>
          <w:rFonts w:eastAsia="Calibri"/>
          <w:szCs w:val="22"/>
          <w:lang w:eastAsia="en-US"/>
        </w:rPr>
      </w:pPr>
    </w:p>
    <w:p w:rsidR="00956BDF" w:rsidRPr="00137E54" w:rsidRDefault="00956BDF" w:rsidP="00553EB4">
      <w:pPr>
        <w:autoSpaceDE w:val="0"/>
        <w:autoSpaceDN w:val="0"/>
        <w:adjustRightInd w:val="0"/>
        <w:spacing w:line="276" w:lineRule="auto"/>
        <w:ind w:right="27"/>
        <w:jc w:val="both"/>
        <w:rPr>
          <w:rFonts w:eastAsia="Calibri"/>
          <w:sz w:val="24"/>
          <w:lang w:eastAsia="en-US"/>
        </w:rPr>
      </w:pPr>
      <w:r w:rsidRPr="00137E54">
        <w:rPr>
          <w:rFonts w:eastAsia="Calibri"/>
          <w:sz w:val="24"/>
          <w:lang w:eastAsia="en-US"/>
        </w:rPr>
        <w:t>Predmetni kriterij odr</w:t>
      </w:r>
      <w:r w:rsidR="00EF7321" w:rsidRPr="00137E54">
        <w:rPr>
          <w:rFonts w:eastAsia="Calibri"/>
          <w:sz w:val="24"/>
          <w:lang w:eastAsia="en-US"/>
        </w:rPr>
        <w:t>eđuje se temeljem cijene ponude</w:t>
      </w:r>
      <w:r w:rsidRPr="00137E54">
        <w:rPr>
          <w:rFonts w:eastAsia="Calibri"/>
          <w:sz w:val="24"/>
          <w:lang w:eastAsia="en-US"/>
        </w:rPr>
        <w:t xml:space="preserve"> bez PDV-a, iskazane u Ponudbenom listu.</w:t>
      </w:r>
    </w:p>
    <w:p w:rsidR="00AD2DEC" w:rsidRPr="00137E54" w:rsidRDefault="00AD2DEC" w:rsidP="00553EB4">
      <w:pPr>
        <w:spacing w:line="276" w:lineRule="auto"/>
        <w:ind w:right="27"/>
        <w:jc w:val="both"/>
        <w:rPr>
          <w:rFonts w:eastAsia="Calibri"/>
          <w:sz w:val="24"/>
          <w:lang w:eastAsia="en-US"/>
        </w:rPr>
      </w:pPr>
      <w:r w:rsidRPr="00137E54">
        <w:rPr>
          <w:rFonts w:eastAsia="Calibri"/>
          <w:sz w:val="24"/>
          <w:lang w:eastAsia="en-US"/>
        </w:rPr>
        <w:t>Ponuda s najn</w:t>
      </w:r>
      <w:r w:rsidR="00813B73" w:rsidRPr="00137E54">
        <w:rPr>
          <w:rFonts w:eastAsia="Calibri"/>
          <w:sz w:val="24"/>
          <w:lang w:eastAsia="en-US"/>
        </w:rPr>
        <w:t xml:space="preserve">iže ponuđenom cijenom dobiva </w:t>
      </w:r>
      <w:r w:rsidR="00626979" w:rsidRPr="00137E54">
        <w:rPr>
          <w:rFonts w:eastAsia="Calibri"/>
          <w:sz w:val="24"/>
          <w:lang w:eastAsia="en-US"/>
        </w:rPr>
        <w:t>4</w:t>
      </w:r>
      <w:r w:rsidR="007E6448" w:rsidRPr="00137E54">
        <w:rPr>
          <w:rFonts w:eastAsia="Calibri"/>
          <w:sz w:val="24"/>
          <w:lang w:eastAsia="en-US"/>
        </w:rPr>
        <w:t>5</w:t>
      </w:r>
      <w:r w:rsidR="00813B73" w:rsidRPr="00137E54">
        <w:rPr>
          <w:rFonts w:eastAsia="Calibri"/>
          <w:sz w:val="24"/>
          <w:lang w:eastAsia="en-US"/>
        </w:rPr>
        <w:t xml:space="preserve"> bodova, ponude se </w:t>
      </w:r>
      <w:r w:rsidRPr="00137E54">
        <w:rPr>
          <w:rFonts w:eastAsia="Calibri"/>
          <w:sz w:val="24"/>
          <w:lang w:eastAsia="en-US"/>
        </w:rPr>
        <w:t xml:space="preserve"> boduju prema formuli:</w:t>
      </w:r>
    </w:p>
    <w:p w:rsidR="00AD2DEC" w:rsidRPr="00137E54" w:rsidRDefault="00AD2DEC" w:rsidP="00553EB4">
      <w:pPr>
        <w:spacing w:line="276" w:lineRule="auto"/>
        <w:ind w:right="27"/>
        <w:jc w:val="both"/>
        <w:rPr>
          <w:rFonts w:eastAsia="Calibri"/>
          <w:sz w:val="16"/>
          <w:szCs w:val="16"/>
          <w:lang w:eastAsia="en-US"/>
        </w:rPr>
      </w:pPr>
    </w:p>
    <w:p w:rsidR="00AD2DEC" w:rsidRPr="00137E54" w:rsidRDefault="007E6448" w:rsidP="00553EB4">
      <w:pPr>
        <w:spacing w:line="276" w:lineRule="auto"/>
        <w:ind w:right="27"/>
        <w:jc w:val="both"/>
        <w:rPr>
          <w:rFonts w:eastAsia="Calibri"/>
          <w:b/>
          <w:sz w:val="24"/>
          <w:lang w:eastAsia="en-US"/>
        </w:rPr>
      </w:pPr>
      <w:r w:rsidRPr="00137E54">
        <w:rPr>
          <w:rFonts w:eastAsia="Calibri"/>
          <w:b/>
          <w:sz w:val="24"/>
          <w:lang w:eastAsia="en-US"/>
        </w:rPr>
        <w:t>= (</w:t>
      </w:r>
      <w:proofErr w:type="spellStart"/>
      <w:r w:rsidRPr="00137E54">
        <w:rPr>
          <w:rFonts w:eastAsia="Calibri"/>
          <w:b/>
          <w:sz w:val="24"/>
          <w:lang w:eastAsia="en-US"/>
        </w:rPr>
        <w:t>Ymin</w:t>
      </w:r>
      <w:proofErr w:type="spellEnd"/>
      <w:r w:rsidRPr="00137E54">
        <w:rPr>
          <w:rFonts w:eastAsia="Calibri"/>
          <w:b/>
          <w:sz w:val="24"/>
          <w:lang w:eastAsia="en-US"/>
        </w:rPr>
        <w:t>/</w:t>
      </w:r>
      <w:proofErr w:type="spellStart"/>
      <w:r w:rsidRPr="00137E54">
        <w:rPr>
          <w:rFonts w:eastAsia="Calibri"/>
          <w:b/>
          <w:sz w:val="24"/>
          <w:lang w:eastAsia="en-US"/>
        </w:rPr>
        <w:t>Yp</w:t>
      </w:r>
      <w:proofErr w:type="spellEnd"/>
      <w:r w:rsidRPr="00137E54">
        <w:rPr>
          <w:rFonts w:eastAsia="Calibri"/>
          <w:b/>
          <w:sz w:val="24"/>
          <w:lang w:eastAsia="en-US"/>
        </w:rPr>
        <w:t xml:space="preserve">) x </w:t>
      </w:r>
      <w:r w:rsidR="00626979" w:rsidRPr="00137E54">
        <w:rPr>
          <w:rFonts w:eastAsia="Calibri"/>
          <w:b/>
          <w:sz w:val="24"/>
          <w:lang w:eastAsia="en-US"/>
        </w:rPr>
        <w:t>4</w:t>
      </w:r>
      <w:r w:rsidRPr="00137E54">
        <w:rPr>
          <w:rFonts w:eastAsia="Calibri"/>
          <w:b/>
          <w:sz w:val="24"/>
          <w:lang w:eastAsia="en-US"/>
        </w:rPr>
        <w:t>5</w:t>
      </w:r>
    </w:p>
    <w:p w:rsidR="00813B73" w:rsidRPr="00137E54" w:rsidRDefault="00813B73" w:rsidP="00553EB4">
      <w:pPr>
        <w:spacing w:line="276" w:lineRule="auto"/>
        <w:ind w:right="27"/>
        <w:jc w:val="both"/>
        <w:rPr>
          <w:rFonts w:eastAsia="Calibri"/>
          <w:sz w:val="24"/>
          <w:lang w:eastAsia="en-US"/>
        </w:rPr>
      </w:pPr>
    </w:p>
    <w:p w:rsidR="00AD2DEC" w:rsidRPr="00137E54" w:rsidRDefault="00AD2DEC" w:rsidP="00553EB4">
      <w:pPr>
        <w:spacing w:line="276" w:lineRule="auto"/>
        <w:ind w:right="27"/>
        <w:jc w:val="both"/>
        <w:rPr>
          <w:rFonts w:eastAsia="Calibri"/>
          <w:sz w:val="24"/>
          <w:lang w:eastAsia="en-US"/>
        </w:rPr>
      </w:pPr>
      <w:r w:rsidRPr="00137E54">
        <w:rPr>
          <w:rFonts w:eastAsia="Calibri"/>
          <w:sz w:val="24"/>
          <w:lang w:eastAsia="en-US"/>
        </w:rPr>
        <w:t>Pri čemu su:</w:t>
      </w:r>
    </w:p>
    <w:p w:rsidR="00AD2DEC" w:rsidRPr="00137E54" w:rsidRDefault="00AD2DEC" w:rsidP="00553EB4">
      <w:pPr>
        <w:spacing w:line="276" w:lineRule="auto"/>
        <w:ind w:right="27"/>
        <w:jc w:val="both"/>
        <w:rPr>
          <w:rFonts w:eastAsia="Calibri"/>
          <w:sz w:val="24"/>
          <w:lang w:eastAsia="en-US"/>
        </w:rPr>
      </w:pPr>
      <w:proofErr w:type="spellStart"/>
      <w:r w:rsidRPr="00137E54">
        <w:rPr>
          <w:rFonts w:eastAsia="Calibri"/>
          <w:sz w:val="24"/>
          <w:lang w:eastAsia="en-US"/>
        </w:rPr>
        <w:t>Yp</w:t>
      </w:r>
      <w:proofErr w:type="spellEnd"/>
      <w:r w:rsidRPr="00137E54">
        <w:rPr>
          <w:rFonts w:eastAsia="Calibri"/>
          <w:sz w:val="24"/>
          <w:lang w:eastAsia="en-US"/>
        </w:rPr>
        <w:t xml:space="preserve"> – cijena iz promatrane ponude</w:t>
      </w:r>
    </w:p>
    <w:p w:rsidR="003B0787" w:rsidRPr="00137E54" w:rsidRDefault="00AD2DEC" w:rsidP="00553EB4">
      <w:pPr>
        <w:spacing w:line="276" w:lineRule="auto"/>
        <w:ind w:right="27"/>
        <w:jc w:val="both"/>
        <w:rPr>
          <w:rFonts w:eastAsia="Calibri"/>
          <w:sz w:val="24"/>
          <w:lang w:eastAsia="en-US"/>
        </w:rPr>
      </w:pPr>
      <w:proofErr w:type="spellStart"/>
      <w:r w:rsidRPr="00137E54">
        <w:rPr>
          <w:rFonts w:eastAsia="Calibri"/>
          <w:sz w:val="24"/>
          <w:lang w:eastAsia="en-US"/>
        </w:rPr>
        <w:t>Ymin</w:t>
      </w:r>
      <w:proofErr w:type="spellEnd"/>
      <w:r w:rsidRPr="00137E54">
        <w:rPr>
          <w:rFonts w:eastAsia="Calibri"/>
          <w:sz w:val="24"/>
          <w:lang w:eastAsia="en-US"/>
        </w:rPr>
        <w:t xml:space="preserve"> – najniža ponuđena cijena ponuda</w:t>
      </w:r>
    </w:p>
    <w:p w:rsidR="00956BDF" w:rsidRPr="00137E54" w:rsidRDefault="00956BDF" w:rsidP="00553EB4">
      <w:pPr>
        <w:contextualSpacing/>
        <w:jc w:val="both"/>
        <w:rPr>
          <w:rFonts w:eastAsia="Calibri"/>
          <w:b/>
          <w:sz w:val="24"/>
          <w:u w:val="single"/>
          <w:lang w:eastAsia="en-US"/>
        </w:rPr>
      </w:pPr>
      <w:r w:rsidRPr="00137E54">
        <w:rPr>
          <w:rFonts w:eastAsia="Calibri"/>
          <w:b/>
          <w:sz w:val="24"/>
          <w:u w:val="single"/>
          <w:lang w:eastAsia="en-US"/>
        </w:rPr>
        <w:lastRenderedPageBreak/>
        <w:t xml:space="preserve">Udjel dodatnog kriterija 2. </w:t>
      </w:r>
    </w:p>
    <w:p w:rsidR="00956BDF" w:rsidRPr="00137E54" w:rsidRDefault="00956BDF" w:rsidP="00553EB4">
      <w:pPr>
        <w:contextualSpacing/>
        <w:jc w:val="both"/>
        <w:rPr>
          <w:rFonts w:eastAsia="Calibri"/>
          <w:szCs w:val="22"/>
          <w:lang w:eastAsia="en-US"/>
        </w:rPr>
      </w:pPr>
    </w:p>
    <w:p w:rsidR="00956BDF" w:rsidRPr="00137E54" w:rsidRDefault="00956BDF" w:rsidP="00553EB4">
      <w:pPr>
        <w:contextualSpacing/>
        <w:jc w:val="both"/>
        <w:rPr>
          <w:rFonts w:eastAsia="Calibri"/>
          <w:sz w:val="24"/>
          <w:lang w:eastAsia="en-US"/>
        </w:rPr>
      </w:pPr>
      <w:r w:rsidRPr="00137E54">
        <w:rPr>
          <w:rFonts w:eastAsia="Calibri"/>
          <w:sz w:val="24"/>
          <w:lang w:eastAsia="en-US"/>
        </w:rPr>
        <w:t xml:space="preserve">Rok isporuke </w:t>
      </w:r>
      <w:r w:rsidR="00EA0A51" w:rsidRPr="00137E54">
        <w:rPr>
          <w:rFonts w:eastAsia="Calibri"/>
          <w:sz w:val="24"/>
          <w:lang w:eastAsia="en-US"/>
        </w:rPr>
        <w:t>mjeri se u danima,</w:t>
      </w:r>
      <w:r w:rsidR="00343616" w:rsidRPr="00137E54">
        <w:rPr>
          <w:rFonts w:eastAsia="Calibri"/>
          <w:sz w:val="24"/>
          <w:lang w:eastAsia="en-US"/>
        </w:rPr>
        <w:t xml:space="preserve"> a </w:t>
      </w:r>
      <w:r w:rsidRPr="00137E54">
        <w:rPr>
          <w:rFonts w:eastAsia="Calibri"/>
          <w:sz w:val="24"/>
          <w:lang w:eastAsia="en-US"/>
        </w:rPr>
        <w:t>maksimal</w:t>
      </w:r>
      <w:r w:rsidR="00EA0A51" w:rsidRPr="00137E54">
        <w:rPr>
          <w:rFonts w:eastAsia="Calibri"/>
          <w:sz w:val="24"/>
          <w:lang w:eastAsia="en-US"/>
        </w:rPr>
        <w:t>a</w:t>
      </w:r>
      <w:r w:rsidRPr="00137E54">
        <w:rPr>
          <w:rFonts w:eastAsia="Calibri"/>
          <w:sz w:val="24"/>
          <w:lang w:eastAsia="en-US"/>
        </w:rPr>
        <w:t>n</w:t>
      </w:r>
      <w:r w:rsidR="00EA0A51" w:rsidRPr="00137E54">
        <w:rPr>
          <w:rFonts w:eastAsia="Calibri"/>
          <w:sz w:val="24"/>
          <w:lang w:eastAsia="en-US"/>
        </w:rPr>
        <w:t xml:space="preserve"> rok isporuke je</w:t>
      </w:r>
      <w:r w:rsidRPr="00137E54">
        <w:rPr>
          <w:rFonts w:eastAsia="Calibri"/>
          <w:sz w:val="24"/>
          <w:lang w:eastAsia="en-US"/>
        </w:rPr>
        <w:t xml:space="preserve"> </w:t>
      </w:r>
      <w:r w:rsidRPr="00137E54">
        <w:rPr>
          <w:rFonts w:eastAsia="Calibri"/>
          <w:sz w:val="24"/>
        </w:rPr>
        <w:t>2</w:t>
      </w:r>
      <w:r w:rsidR="00B11F9A" w:rsidRPr="00137E54">
        <w:rPr>
          <w:rFonts w:eastAsia="Calibri"/>
          <w:sz w:val="24"/>
        </w:rPr>
        <w:t>1</w:t>
      </w:r>
      <w:r w:rsidRPr="00137E54">
        <w:rPr>
          <w:rFonts w:eastAsia="Calibri"/>
          <w:sz w:val="24"/>
        </w:rPr>
        <w:t>0</w:t>
      </w:r>
      <w:r w:rsidRPr="00137E54">
        <w:rPr>
          <w:rFonts w:eastAsia="Calibri"/>
          <w:sz w:val="24"/>
          <w:lang w:eastAsia="en-US"/>
        </w:rPr>
        <w:t xml:space="preserve"> dana od dana potpisa ugovora do dana isporuke svih </w:t>
      </w:r>
      <w:r w:rsidR="00B11F9A" w:rsidRPr="00137E54">
        <w:rPr>
          <w:rFonts w:eastAsia="Calibri"/>
          <w:sz w:val="24"/>
          <w:lang w:eastAsia="en-US"/>
        </w:rPr>
        <w:t>16</w:t>
      </w:r>
      <w:r w:rsidRPr="00137E54">
        <w:rPr>
          <w:rFonts w:eastAsia="Calibri"/>
          <w:sz w:val="24"/>
          <w:lang w:eastAsia="en-US"/>
        </w:rPr>
        <w:t xml:space="preserve"> komada višenamjenskih cisterni za vodu. </w:t>
      </w:r>
    </w:p>
    <w:p w:rsidR="00956BDF" w:rsidRPr="00137E54" w:rsidRDefault="00813B73" w:rsidP="00553EB4">
      <w:pPr>
        <w:contextualSpacing/>
        <w:jc w:val="both"/>
        <w:rPr>
          <w:rFonts w:eastAsia="Calibri"/>
          <w:sz w:val="24"/>
          <w:lang w:eastAsia="en-US"/>
        </w:rPr>
      </w:pPr>
      <w:r w:rsidRPr="00137E54">
        <w:rPr>
          <w:rFonts w:eastAsia="Calibri"/>
          <w:sz w:val="24"/>
          <w:lang w:eastAsia="en-US"/>
        </w:rPr>
        <w:t>Ponuda s n</w:t>
      </w:r>
      <w:r w:rsidR="00956BDF" w:rsidRPr="00137E54">
        <w:rPr>
          <w:rFonts w:eastAsia="Calibri"/>
          <w:sz w:val="24"/>
          <w:lang w:eastAsia="en-US"/>
        </w:rPr>
        <w:t>ajkraći</w:t>
      </w:r>
      <w:r w:rsidRPr="00137E54">
        <w:rPr>
          <w:rFonts w:eastAsia="Calibri"/>
          <w:sz w:val="24"/>
          <w:lang w:eastAsia="en-US"/>
        </w:rPr>
        <w:t xml:space="preserve">m </w:t>
      </w:r>
      <w:r w:rsidR="00956BDF" w:rsidRPr="00137E54">
        <w:rPr>
          <w:rFonts w:eastAsia="Calibri"/>
          <w:sz w:val="24"/>
          <w:lang w:eastAsia="en-US"/>
        </w:rPr>
        <w:t xml:space="preserve"> rok</w:t>
      </w:r>
      <w:r w:rsidRPr="00137E54">
        <w:rPr>
          <w:rFonts w:eastAsia="Calibri"/>
          <w:sz w:val="24"/>
          <w:lang w:eastAsia="en-US"/>
        </w:rPr>
        <w:t>om</w:t>
      </w:r>
      <w:r w:rsidR="0047786A" w:rsidRPr="00137E54">
        <w:rPr>
          <w:rFonts w:eastAsia="Calibri"/>
          <w:sz w:val="24"/>
          <w:lang w:eastAsia="en-US"/>
        </w:rPr>
        <w:t xml:space="preserve"> isporuke</w:t>
      </w:r>
      <w:r w:rsidRPr="00137E54">
        <w:rPr>
          <w:rFonts w:eastAsia="Calibri"/>
          <w:sz w:val="24"/>
          <w:lang w:eastAsia="en-US"/>
        </w:rPr>
        <w:t xml:space="preserve"> </w:t>
      </w:r>
      <w:r w:rsidR="003B0787" w:rsidRPr="00137E54">
        <w:rPr>
          <w:rFonts w:eastAsia="Calibri"/>
          <w:sz w:val="24"/>
          <w:lang w:eastAsia="en-US"/>
        </w:rPr>
        <w:t>dobiva</w:t>
      </w:r>
      <w:r w:rsidR="00956BDF" w:rsidRPr="00137E54">
        <w:rPr>
          <w:rFonts w:eastAsia="Calibri"/>
          <w:sz w:val="24"/>
          <w:lang w:eastAsia="en-US"/>
        </w:rPr>
        <w:t xml:space="preserve"> </w:t>
      </w:r>
      <w:r w:rsidR="00626979" w:rsidRPr="00137E54">
        <w:rPr>
          <w:rFonts w:eastAsia="Calibri"/>
          <w:sz w:val="24"/>
          <w:lang w:eastAsia="en-US"/>
        </w:rPr>
        <w:t>4</w:t>
      </w:r>
      <w:r w:rsidR="007E6448" w:rsidRPr="00137E54">
        <w:rPr>
          <w:rFonts w:eastAsia="Calibri"/>
          <w:sz w:val="24"/>
          <w:lang w:eastAsia="en-US"/>
        </w:rPr>
        <w:t>0</w:t>
      </w:r>
      <w:r w:rsidR="00956BDF" w:rsidRPr="00137E54">
        <w:rPr>
          <w:rFonts w:eastAsia="Calibri"/>
          <w:sz w:val="24"/>
          <w:lang w:eastAsia="en-US"/>
        </w:rPr>
        <w:t xml:space="preserve"> bodova</w:t>
      </w:r>
      <w:r w:rsidR="00EA0A51" w:rsidRPr="00137E54">
        <w:rPr>
          <w:rFonts w:eastAsia="Calibri"/>
          <w:sz w:val="24"/>
          <w:lang w:eastAsia="en-US"/>
        </w:rPr>
        <w:t xml:space="preserve">. Ponuda u kojoj će vrijeme odaziva biti dulje od 210 dana biti će ocijenjena kao nepravilna ponuda, ostale </w:t>
      </w:r>
      <w:r w:rsidR="003B0787" w:rsidRPr="00137E54">
        <w:rPr>
          <w:rFonts w:eastAsia="Calibri"/>
          <w:sz w:val="24"/>
          <w:lang w:eastAsia="en-US"/>
        </w:rPr>
        <w:t xml:space="preserve">ponude </w:t>
      </w:r>
      <w:r w:rsidRPr="00137E54">
        <w:rPr>
          <w:rFonts w:eastAsia="Calibri"/>
          <w:sz w:val="24"/>
          <w:lang w:eastAsia="en-US"/>
        </w:rPr>
        <w:t>se boduju prema formuli:</w:t>
      </w:r>
    </w:p>
    <w:p w:rsidR="00956BDF" w:rsidRPr="00137E54" w:rsidRDefault="00956BDF" w:rsidP="00553EB4">
      <w:pPr>
        <w:contextualSpacing/>
        <w:jc w:val="both"/>
        <w:rPr>
          <w:rFonts w:eastAsia="Calibri"/>
          <w:sz w:val="16"/>
          <w:szCs w:val="16"/>
          <w:lang w:eastAsia="en-US"/>
        </w:rPr>
      </w:pPr>
    </w:p>
    <w:p w:rsidR="00AD2DEC" w:rsidRPr="00137E54" w:rsidRDefault="00AD2DEC" w:rsidP="00553EB4">
      <w:pPr>
        <w:contextualSpacing/>
        <w:jc w:val="both"/>
        <w:rPr>
          <w:rFonts w:eastAsia="Calibri"/>
          <w:b/>
          <w:sz w:val="24"/>
          <w:lang w:eastAsia="en-US"/>
        </w:rPr>
      </w:pPr>
      <w:r w:rsidRPr="00137E54">
        <w:rPr>
          <w:rFonts w:eastAsia="Calibri"/>
          <w:b/>
          <w:sz w:val="24"/>
          <w:lang w:eastAsia="en-US"/>
        </w:rPr>
        <w:t>= (</w:t>
      </w:r>
      <w:proofErr w:type="spellStart"/>
      <w:r w:rsidRPr="00137E54">
        <w:rPr>
          <w:rFonts w:eastAsia="Calibri"/>
          <w:b/>
          <w:sz w:val="24"/>
          <w:lang w:eastAsia="en-US"/>
        </w:rPr>
        <w:t>Rmin</w:t>
      </w:r>
      <w:proofErr w:type="spellEnd"/>
      <w:r w:rsidRPr="00137E54">
        <w:rPr>
          <w:rFonts w:eastAsia="Calibri"/>
          <w:b/>
          <w:sz w:val="24"/>
          <w:lang w:eastAsia="en-US"/>
        </w:rPr>
        <w:t>/</w:t>
      </w:r>
      <w:proofErr w:type="spellStart"/>
      <w:r w:rsidRPr="00137E54">
        <w:rPr>
          <w:rFonts w:eastAsia="Calibri"/>
          <w:b/>
          <w:sz w:val="24"/>
          <w:lang w:eastAsia="en-US"/>
        </w:rPr>
        <w:t>Rp</w:t>
      </w:r>
      <w:proofErr w:type="spellEnd"/>
      <w:r w:rsidRPr="00137E54">
        <w:rPr>
          <w:rFonts w:eastAsia="Calibri"/>
          <w:b/>
          <w:sz w:val="24"/>
          <w:lang w:eastAsia="en-US"/>
        </w:rPr>
        <w:t xml:space="preserve">) x </w:t>
      </w:r>
      <w:r w:rsidR="00626979" w:rsidRPr="00137E54">
        <w:rPr>
          <w:rFonts w:eastAsia="Calibri"/>
          <w:b/>
          <w:sz w:val="24"/>
          <w:lang w:eastAsia="en-US"/>
        </w:rPr>
        <w:t>4</w:t>
      </w:r>
      <w:r w:rsidRPr="00137E54">
        <w:rPr>
          <w:rFonts w:eastAsia="Calibri"/>
          <w:b/>
          <w:sz w:val="24"/>
          <w:lang w:eastAsia="en-US"/>
        </w:rPr>
        <w:t>0</w:t>
      </w:r>
    </w:p>
    <w:p w:rsidR="00683E4D" w:rsidRPr="00137E54" w:rsidRDefault="00683E4D" w:rsidP="00553EB4">
      <w:pPr>
        <w:contextualSpacing/>
        <w:jc w:val="both"/>
        <w:rPr>
          <w:rFonts w:eastAsia="Calibri"/>
          <w:sz w:val="16"/>
          <w:szCs w:val="16"/>
          <w:lang w:eastAsia="en-US"/>
        </w:rPr>
      </w:pPr>
    </w:p>
    <w:p w:rsidR="00AD2DEC" w:rsidRPr="00137E54" w:rsidRDefault="00AD2DEC" w:rsidP="00553EB4">
      <w:pPr>
        <w:contextualSpacing/>
        <w:jc w:val="both"/>
        <w:rPr>
          <w:rFonts w:eastAsia="Calibri"/>
          <w:sz w:val="24"/>
          <w:lang w:eastAsia="en-US"/>
        </w:rPr>
      </w:pPr>
      <w:r w:rsidRPr="00137E54">
        <w:rPr>
          <w:rFonts w:eastAsia="Calibri"/>
          <w:sz w:val="24"/>
          <w:lang w:eastAsia="en-US"/>
        </w:rPr>
        <w:t>Pri čemu su:</w:t>
      </w:r>
    </w:p>
    <w:p w:rsidR="00DA7CFC" w:rsidRPr="00137E54" w:rsidRDefault="00DA7CFC" w:rsidP="00553EB4">
      <w:pPr>
        <w:contextualSpacing/>
        <w:jc w:val="both"/>
        <w:rPr>
          <w:rFonts w:eastAsia="Calibri"/>
          <w:sz w:val="16"/>
          <w:szCs w:val="16"/>
          <w:lang w:eastAsia="en-US"/>
        </w:rPr>
      </w:pPr>
    </w:p>
    <w:p w:rsidR="00AD2DEC" w:rsidRPr="00137E54" w:rsidRDefault="00AD2DEC" w:rsidP="00553EB4">
      <w:pPr>
        <w:contextualSpacing/>
        <w:jc w:val="both"/>
        <w:rPr>
          <w:rFonts w:eastAsia="Calibri"/>
          <w:sz w:val="24"/>
          <w:lang w:eastAsia="en-US"/>
        </w:rPr>
      </w:pPr>
      <w:proofErr w:type="spellStart"/>
      <w:r w:rsidRPr="00137E54">
        <w:rPr>
          <w:rFonts w:eastAsia="Calibri"/>
          <w:sz w:val="24"/>
          <w:lang w:eastAsia="en-US"/>
        </w:rPr>
        <w:t>Rmin</w:t>
      </w:r>
      <w:proofErr w:type="spellEnd"/>
      <w:r w:rsidRPr="00137E54">
        <w:rPr>
          <w:rFonts w:eastAsia="Calibri"/>
          <w:sz w:val="24"/>
          <w:lang w:eastAsia="en-US"/>
        </w:rPr>
        <w:t xml:space="preserve"> – rok isporuke iz ponude u kojoj je naveden najkraći rok isporuke</w:t>
      </w:r>
    </w:p>
    <w:p w:rsidR="00AD2DEC" w:rsidRPr="00137E54" w:rsidRDefault="00AD2DEC" w:rsidP="00553EB4">
      <w:pPr>
        <w:contextualSpacing/>
        <w:jc w:val="both"/>
        <w:rPr>
          <w:rFonts w:eastAsia="Calibri"/>
          <w:sz w:val="24"/>
          <w:lang w:eastAsia="en-US"/>
        </w:rPr>
      </w:pPr>
      <w:proofErr w:type="spellStart"/>
      <w:r w:rsidRPr="00137E54">
        <w:rPr>
          <w:rFonts w:eastAsia="Calibri"/>
          <w:sz w:val="24"/>
          <w:lang w:eastAsia="en-US"/>
        </w:rPr>
        <w:t>Rp</w:t>
      </w:r>
      <w:proofErr w:type="spellEnd"/>
      <w:r w:rsidRPr="00137E54">
        <w:rPr>
          <w:rFonts w:eastAsia="Calibri"/>
          <w:sz w:val="24"/>
          <w:lang w:eastAsia="en-US"/>
        </w:rPr>
        <w:t xml:space="preserve"> – </w:t>
      </w:r>
      <w:r w:rsidR="00683E4D" w:rsidRPr="00137E54">
        <w:rPr>
          <w:rFonts w:eastAsia="Calibri"/>
          <w:sz w:val="24"/>
          <w:lang w:eastAsia="en-US"/>
        </w:rPr>
        <w:t>rok isporuke naveden u promatranoj ponudi</w:t>
      </w:r>
    </w:p>
    <w:p w:rsidR="003B0787" w:rsidRPr="00137E54" w:rsidRDefault="003B0787" w:rsidP="00553EB4">
      <w:pPr>
        <w:contextualSpacing/>
        <w:jc w:val="both"/>
        <w:rPr>
          <w:rFonts w:eastAsia="Calibri"/>
          <w:sz w:val="24"/>
          <w:lang w:eastAsia="en-US"/>
        </w:rPr>
      </w:pPr>
      <w:r w:rsidRPr="00137E54">
        <w:rPr>
          <w:rFonts w:eastAsia="Calibri"/>
          <w:sz w:val="24"/>
          <w:lang w:eastAsia="en-US"/>
        </w:rPr>
        <w:t>Radi lakšeg izračuna gospodarski subjekti  su u svojoj ponudi dužni dostaviti izjavu potpisanu od strane ovlaštene osobe  iz koje je vidljiv rok isporuke predmeta nabave izražen u danima.</w:t>
      </w:r>
    </w:p>
    <w:p w:rsidR="00343616" w:rsidRPr="00137E54" w:rsidRDefault="00343616" w:rsidP="00343616">
      <w:pPr>
        <w:autoSpaceDE w:val="0"/>
        <w:autoSpaceDN w:val="0"/>
        <w:adjustRightInd w:val="0"/>
        <w:ind w:right="340"/>
        <w:jc w:val="both"/>
        <w:rPr>
          <w:b/>
          <w:sz w:val="16"/>
          <w:szCs w:val="16"/>
          <w:u w:val="single"/>
        </w:rPr>
      </w:pPr>
    </w:p>
    <w:p w:rsidR="00343616" w:rsidRPr="00137E54" w:rsidRDefault="00343616" w:rsidP="00343616">
      <w:pPr>
        <w:contextualSpacing/>
        <w:jc w:val="both"/>
        <w:rPr>
          <w:rFonts w:eastAsia="Calibri"/>
          <w:sz w:val="24"/>
          <w:lang w:eastAsia="en-US"/>
        </w:rPr>
      </w:pPr>
      <w:r w:rsidRPr="00137E54">
        <w:rPr>
          <w:rFonts w:eastAsia="Calibri"/>
          <w:sz w:val="24"/>
          <w:lang w:eastAsia="en-US"/>
        </w:rPr>
        <w:t xml:space="preserve">Ukoliko izjava nije dostavljena u roku za dostavu ponuda ili ne sadrži navod o trajanju roka isporuke smatrat će se da ponuditelj nudi maksimalan rok isporuke.  </w:t>
      </w:r>
    </w:p>
    <w:p w:rsidR="00343616" w:rsidRPr="00137E54" w:rsidRDefault="00343616" w:rsidP="00553EB4">
      <w:pPr>
        <w:contextualSpacing/>
        <w:jc w:val="both"/>
        <w:rPr>
          <w:rFonts w:eastAsia="Calibri"/>
          <w:szCs w:val="22"/>
          <w:lang w:eastAsia="en-US"/>
        </w:rPr>
      </w:pPr>
    </w:p>
    <w:p w:rsidR="008C52DC" w:rsidRPr="00137E54" w:rsidRDefault="008C52DC" w:rsidP="00553EB4">
      <w:pPr>
        <w:contextualSpacing/>
        <w:jc w:val="both"/>
        <w:rPr>
          <w:rFonts w:eastAsia="Calibri"/>
          <w:szCs w:val="22"/>
          <w:lang w:eastAsia="en-US"/>
        </w:rPr>
      </w:pPr>
    </w:p>
    <w:p w:rsidR="00956BDF" w:rsidRPr="00137E54" w:rsidRDefault="00956BDF" w:rsidP="00553EB4">
      <w:pPr>
        <w:contextualSpacing/>
        <w:jc w:val="both"/>
        <w:rPr>
          <w:rFonts w:eastAsia="Calibri"/>
          <w:b/>
          <w:sz w:val="24"/>
          <w:u w:val="single"/>
          <w:lang w:eastAsia="en-US"/>
        </w:rPr>
      </w:pPr>
      <w:r w:rsidRPr="00137E54">
        <w:rPr>
          <w:rFonts w:eastAsia="Calibri"/>
          <w:b/>
          <w:sz w:val="24"/>
          <w:u w:val="single"/>
          <w:lang w:eastAsia="en-US"/>
        </w:rPr>
        <w:t xml:space="preserve">Udjel dodatnog kriterija </w:t>
      </w:r>
      <w:r w:rsidR="00626979" w:rsidRPr="00137E54">
        <w:rPr>
          <w:rFonts w:eastAsia="Calibri"/>
          <w:b/>
          <w:sz w:val="24"/>
          <w:u w:val="single"/>
          <w:lang w:eastAsia="en-US"/>
        </w:rPr>
        <w:t>3</w:t>
      </w:r>
      <w:r w:rsidRPr="00137E54">
        <w:rPr>
          <w:rFonts w:eastAsia="Calibri"/>
          <w:b/>
          <w:sz w:val="24"/>
          <w:u w:val="single"/>
          <w:lang w:eastAsia="en-US"/>
        </w:rPr>
        <w:t xml:space="preserve">. </w:t>
      </w:r>
    </w:p>
    <w:p w:rsidR="00956BDF" w:rsidRPr="00137E54" w:rsidRDefault="00956BDF" w:rsidP="00553EB4">
      <w:pPr>
        <w:contextualSpacing/>
        <w:jc w:val="both"/>
        <w:rPr>
          <w:rFonts w:eastAsia="Calibri"/>
          <w:szCs w:val="22"/>
          <w:lang w:eastAsia="en-US"/>
        </w:rPr>
      </w:pPr>
    </w:p>
    <w:p w:rsidR="00956BDF" w:rsidRPr="00137E54" w:rsidRDefault="005C5274" w:rsidP="00553EB4">
      <w:pPr>
        <w:contextualSpacing/>
        <w:jc w:val="both"/>
        <w:rPr>
          <w:rFonts w:eastAsia="Calibri"/>
          <w:sz w:val="24"/>
          <w:lang w:eastAsia="en-US"/>
        </w:rPr>
      </w:pPr>
      <w:r w:rsidRPr="00137E54">
        <w:rPr>
          <w:rFonts w:eastAsia="Calibri"/>
          <w:sz w:val="24"/>
          <w:lang w:eastAsia="en-US"/>
        </w:rPr>
        <w:t>Najkraća u</w:t>
      </w:r>
      <w:r w:rsidR="00956BDF" w:rsidRPr="00137E54">
        <w:rPr>
          <w:rFonts w:eastAsia="Calibri"/>
          <w:sz w:val="24"/>
          <w:lang w:eastAsia="en-US"/>
        </w:rPr>
        <w:t xml:space="preserve">daljenost </w:t>
      </w:r>
      <w:r w:rsidRPr="00137E54">
        <w:rPr>
          <w:rFonts w:eastAsia="Calibri"/>
          <w:sz w:val="24"/>
          <w:lang w:eastAsia="en-US"/>
        </w:rPr>
        <w:t xml:space="preserve">ovlaštenog </w:t>
      </w:r>
      <w:r w:rsidRPr="00137E54">
        <w:rPr>
          <w:rFonts w:eastAsia="Calibri"/>
          <w:sz w:val="24"/>
          <w:u w:val="single"/>
          <w:lang w:eastAsia="en-US"/>
        </w:rPr>
        <w:t>servisa za podvozje</w:t>
      </w:r>
      <w:r w:rsidRPr="00137E54">
        <w:rPr>
          <w:rFonts w:eastAsia="Calibri"/>
          <w:sz w:val="24"/>
          <w:lang w:eastAsia="en-US"/>
        </w:rPr>
        <w:t xml:space="preserve"> do dolje </w:t>
      </w:r>
      <w:r w:rsidR="007E6448" w:rsidRPr="00137E54">
        <w:rPr>
          <w:rFonts w:eastAsia="Calibri"/>
          <w:sz w:val="24"/>
          <w:lang w:eastAsia="en-US"/>
        </w:rPr>
        <w:t>navedenih gradova.</w:t>
      </w:r>
      <w:r w:rsidRPr="00137E54">
        <w:rPr>
          <w:rFonts w:eastAsia="Calibri"/>
          <w:sz w:val="24"/>
          <w:lang w:eastAsia="en-US"/>
        </w:rPr>
        <w:t xml:space="preserve"> Ponuda sa najkraćom </w:t>
      </w:r>
      <w:r w:rsidR="00484EE2" w:rsidRPr="00137E54">
        <w:rPr>
          <w:rFonts w:eastAsia="Calibri"/>
          <w:sz w:val="24"/>
          <w:lang w:eastAsia="en-US"/>
        </w:rPr>
        <w:t xml:space="preserve">ukupnom </w:t>
      </w:r>
      <w:r w:rsidRPr="00137E54">
        <w:rPr>
          <w:rFonts w:eastAsia="Calibri"/>
          <w:sz w:val="24"/>
          <w:lang w:eastAsia="en-US"/>
        </w:rPr>
        <w:t>prosječnom udaljenošću</w:t>
      </w:r>
      <w:r w:rsidR="00484EE2" w:rsidRPr="00137E54">
        <w:rPr>
          <w:rFonts w:eastAsia="Calibri"/>
          <w:sz w:val="24"/>
          <w:lang w:eastAsia="en-US"/>
        </w:rPr>
        <w:t xml:space="preserve"> za sve dole navedene gradove</w:t>
      </w:r>
      <w:r w:rsidRPr="00137E54">
        <w:rPr>
          <w:rFonts w:eastAsia="Calibri"/>
          <w:sz w:val="24"/>
          <w:lang w:eastAsia="en-US"/>
        </w:rPr>
        <w:t xml:space="preserve"> dobiva </w:t>
      </w:r>
      <w:r w:rsidR="007E6448" w:rsidRPr="00137E54">
        <w:rPr>
          <w:rFonts w:eastAsia="Calibri"/>
          <w:sz w:val="24"/>
          <w:lang w:eastAsia="en-US"/>
        </w:rPr>
        <w:t>10</w:t>
      </w:r>
      <w:r w:rsidRPr="00137E54">
        <w:rPr>
          <w:rFonts w:eastAsia="Calibri"/>
          <w:sz w:val="24"/>
          <w:lang w:eastAsia="en-US"/>
        </w:rPr>
        <w:t xml:space="preserve"> bodova</w:t>
      </w:r>
    </w:p>
    <w:p w:rsidR="009665F8" w:rsidRPr="00137E54" w:rsidRDefault="009665F8" w:rsidP="00553EB4">
      <w:pPr>
        <w:contextualSpacing/>
        <w:jc w:val="both"/>
        <w:rPr>
          <w:rFonts w:eastAsia="Calibri"/>
          <w:sz w:val="16"/>
          <w:szCs w:val="16"/>
          <w:lang w:eastAsia="en-US"/>
        </w:rPr>
      </w:pPr>
    </w:p>
    <w:p w:rsidR="0060185F" w:rsidRPr="00137E54" w:rsidRDefault="005C5274" w:rsidP="00626979">
      <w:pPr>
        <w:autoSpaceDE w:val="0"/>
        <w:autoSpaceDN w:val="0"/>
        <w:adjustRightInd w:val="0"/>
        <w:spacing w:line="276" w:lineRule="auto"/>
        <w:contextualSpacing/>
        <w:jc w:val="both"/>
        <w:rPr>
          <w:rFonts w:eastAsia="Calibri"/>
          <w:sz w:val="24"/>
        </w:rPr>
      </w:pPr>
      <w:r w:rsidRPr="00137E54">
        <w:rPr>
          <w:rFonts w:eastAsia="Calibri"/>
          <w:sz w:val="24"/>
        </w:rPr>
        <w:t xml:space="preserve">Gradovi od kojih se mjeri udaljenost su: </w:t>
      </w:r>
    </w:p>
    <w:p w:rsidR="0060185F" w:rsidRPr="00137E54" w:rsidRDefault="00484EE2" w:rsidP="004B5831">
      <w:pPr>
        <w:numPr>
          <w:ilvl w:val="0"/>
          <w:numId w:val="24"/>
        </w:numPr>
        <w:autoSpaceDE w:val="0"/>
        <w:autoSpaceDN w:val="0"/>
        <w:adjustRightInd w:val="0"/>
        <w:spacing w:line="276" w:lineRule="auto"/>
        <w:contextualSpacing/>
        <w:jc w:val="both"/>
        <w:rPr>
          <w:rFonts w:eastAsia="Calibri"/>
          <w:sz w:val="24"/>
        </w:rPr>
      </w:pPr>
      <w:r w:rsidRPr="00137E54">
        <w:rPr>
          <w:rFonts w:eastAsia="Calibri"/>
          <w:sz w:val="24"/>
        </w:rPr>
        <w:t xml:space="preserve">Zagreb </w:t>
      </w:r>
      <w:r w:rsidR="00626979" w:rsidRPr="00137E54">
        <w:rPr>
          <w:rFonts w:eastAsia="Calibri"/>
          <w:sz w:val="24"/>
        </w:rPr>
        <w:t>(</w:t>
      </w:r>
      <w:r w:rsidR="003714BE" w:rsidRPr="00137E54">
        <w:rPr>
          <w:rFonts w:eastAsia="Calibri"/>
          <w:sz w:val="24"/>
        </w:rPr>
        <w:t>Jankomir 25</w:t>
      </w:r>
      <w:r w:rsidR="00626979" w:rsidRPr="00137E54">
        <w:rPr>
          <w:rFonts w:eastAsia="Calibri"/>
          <w:sz w:val="24"/>
        </w:rPr>
        <w:t>)</w:t>
      </w:r>
    </w:p>
    <w:p w:rsidR="0060185F" w:rsidRPr="00137E54" w:rsidRDefault="00956BDF" w:rsidP="004B5831">
      <w:pPr>
        <w:numPr>
          <w:ilvl w:val="0"/>
          <w:numId w:val="24"/>
        </w:numPr>
        <w:autoSpaceDE w:val="0"/>
        <w:autoSpaceDN w:val="0"/>
        <w:adjustRightInd w:val="0"/>
        <w:spacing w:line="276" w:lineRule="auto"/>
        <w:contextualSpacing/>
        <w:jc w:val="both"/>
        <w:rPr>
          <w:rFonts w:eastAsia="Calibri"/>
          <w:sz w:val="24"/>
        </w:rPr>
      </w:pPr>
      <w:r w:rsidRPr="00137E54">
        <w:rPr>
          <w:rFonts w:eastAsia="Calibri"/>
          <w:sz w:val="24"/>
        </w:rPr>
        <w:t>Osijek</w:t>
      </w:r>
      <w:r w:rsidR="005C5274" w:rsidRPr="00137E54">
        <w:rPr>
          <w:rFonts w:eastAsia="Calibri"/>
          <w:sz w:val="24"/>
        </w:rPr>
        <w:t>,</w:t>
      </w:r>
      <w:r w:rsidRPr="00137E54">
        <w:rPr>
          <w:rFonts w:eastAsia="Calibri"/>
          <w:sz w:val="24"/>
        </w:rPr>
        <w:t xml:space="preserve"> </w:t>
      </w:r>
      <w:r w:rsidR="0070777B" w:rsidRPr="00137E54">
        <w:rPr>
          <w:rFonts w:eastAsia="Calibri"/>
          <w:sz w:val="24"/>
        </w:rPr>
        <w:t xml:space="preserve">(industrijska zona </w:t>
      </w:r>
      <w:proofErr w:type="spellStart"/>
      <w:r w:rsidR="0070777B" w:rsidRPr="00137E54">
        <w:rPr>
          <w:rFonts w:eastAsia="Calibri"/>
          <w:sz w:val="24"/>
        </w:rPr>
        <w:t>Nemetin</w:t>
      </w:r>
      <w:proofErr w:type="spellEnd"/>
      <w:r w:rsidR="0070777B" w:rsidRPr="00137E54">
        <w:rPr>
          <w:rFonts w:eastAsia="Calibri"/>
          <w:sz w:val="24"/>
        </w:rPr>
        <w:t>)</w:t>
      </w:r>
    </w:p>
    <w:p w:rsidR="00BB7117" w:rsidRPr="00137E54" w:rsidRDefault="00BB7117" w:rsidP="004B5831">
      <w:pPr>
        <w:numPr>
          <w:ilvl w:val="0"/>
          <w:numId w:val="24"/>
        </w:numPr>
        <w:autoSpaceDE w:val="0"/>
        <w:autoSpaceDN w:val="0"/>
        <w:adjustRightInd w:val="0"/>
        <w:spacing w:line="276" w:lineRule="auto"/>
        <w:contextualSpacing/>
        <w:jc w:val="both"/>
        <w:rPr>
          <w:rFonts w:eastAsia="Calibri"/>
          <w:sz w:val="24"/>
        </w:rPr>
      </w:pPr>
      <w:r w:rsidRPr="00137E54">
        <w:rPr>
          <w:rFonts w:eastAsia="Calibri"/>
          <w:sz w:val="24"/>
        </w:rPr>
        <w:t>Slavonski Brod (</w:t>
      </w:r>
      <w:r w:rsidR="00D40F2F" w:rsidRPr="00137E54">
        <w:rPr>
          <w:rFonts w:eastAsia="Calibri"/>
          <w:sz w:val="24"/>
        </w:rPr>
        <w:t>naplatna postaja Slavonski Brod zapad</w:t>
      </w:r>
      <w:r w:rsidRPr="00137E54">
        <w:rPr>
          <w:rFonts w:eastAsia="Calibri"/>
          <w:sz w:val="24"/>
        </w:rPr>
        <w:t>)</w:t>
      </w:r>
    </w:p>
    <w:p w:rsidR="00484EE2" w:rsidRPr="00137E54" w:rsidRDefault="00956BDF" w:rsidP="004B5831">
      <w:pPr>
        <w:numPr>
          <w:ilvl w:val="0"/>
          <w:numId w:val="24"/>
        </w:numPr>
        <w:autoSpaceDE w:val="0"/>
        <w:autoSpaceDN w:val="0"/>
        <w:adjustRightInd w:val="0"/>
        <w:spacing w:line="276" w:lineRule="auto"/>
        <w:contextualSpacing/>
        <w:jc w:val="both"/>
        <w:rPr>
          <w:rFonts w:eastAsia="Calibri"/>
          <w:sz w:val="24"/>
        </w:rPr>
      </w:pPr>
      <w:r w:rsidRPr="00137E54">
        <w:rPr>
          <w:rFonts w:eastAsia="Calibri"/>
          <w:sz w:val="24"/>
        </w:rPr>
        <w:t>Rijeka</w:t>
      </w:r>
      <w:r w:rsidR="0070777B" w:rsidRPr="00137E54">
        <w:rPr>
          <w:rFonts w:eastAsia="Calibri"/>
          <w:sz w:val="24"/>
        </w:rPr>
        <w:t>, (</w:t>
      </w:r>
      <w:r w:rsidR="003714BE" w:rsidRPr="00137E54">
        <w:rPr>
          <w:rFonts w:eastAsia="Calibri"/>
          <w:sz w:val="24"/>
        </w:rPr>
        <w:t>naplatna postaja Rijeka</w:t>
      </w:r>
      <w:r w:rsidR="0070777B" w:rsidRPr="00137E54">
        <w:rPr>
          <w:rFonts w:eastAsia="Calibri"/>
          <w:sz w:val="24"/>
        </w:rPr>
        <w:t>)</w:t>
      </w:r>
      <w:r w:rsidRPr="00137E54">
        <w:rPr>
          <w:rFonts w:eastAsia="Calibri"/>
          <w:sz w:val="24"/>
        </w:rPr>
        <w:t xml:space="preserve"> </w:t>
      </w:r>
    </w:p>
    <w:p w:rsidR="0060185F" w:rsidRPr="00137E54" w:rsidRDefault="00956BDF" w:rsidP="004B5831">
      <w:pPr>
        <w:numPr>
          <w:ilvl w:val="0"/>
          <w:numId w:val="24"/>
        </w:numPr>
        <w:autoSpaceDE w:val="0"/>
        <w:autoSpaceDN w:val="0"/>
        <w:adjustRightInd w:val="0"/>
        <w:spacing w:line="276" w:lineRule="auto"/>
        <w:contextualSpacing/>
        <w:jc w:val="both"/>
        <w:rPr>
          <w:rFonts w:eastAsia="Calibri"/>
          <w:sz w:val="24"/>
        </w:rPr>
      </w:pPr>
      <w:r w:rsidRPr="00137E54">
        <w:rPr>
          <w:rFonts w:eastAsia="Calibri"/>
          <w:sz w:val="24"/>
        </w:rPr>
        <w:t xml:space="preserve">Split </w:t>
      </w:r>
      <w:r w:rsidR="0070777B" w:rsidRPr="00137E54">
        <w:rPr>
          <w:rFonts w:eastAsia="Calibri"/>
          <w:sz w:val="24"/>
        </w:rPr>
        <w:t xml:space="preserve">(ind. Zona </w:t>
      </w:r>
      <w:proofErr w:type="spellStart"/>
      <w:r w:rsidR="0070777B" w:rsidRPr="00137E54">
        <w:rPr>
          <w:rFonts w:eastAsia="Calibri"/>
          <w:sz w:val="24"/>
        </w:rPr>
        <w:t>Dugopolje</w:t>
      </w:r>
      <w:proofErr w:type="spellEnd"/>
      <w:r w:rsidR="0070777B" w:rsidRPr="00137E54">
        <w:rPr>
          <w:rFonts w:eastAsia="Calibri"/>
          <w:sz w:val="24"/>
        </w:rPr>
        <w:t>)</w:t>
      </w:r>
    </w:p>
    <w:p w:rsidR="00956BDF" w:rsidRPr="00137E54" w:rsidRDefault="00956BDF" w:rsidP="004B5831">
      <w:pPr>
        <w:numPr>
          <w:ilvl w:val="0"/>
          <w:numId w:val="24"/>
        </w:numPr>
        <w:autoSpaceDE w:val="0"/>
        <w:autoSpaceDN w:val="0"/>
        <w:adjustRightInd w:val="0"/>
        <w:spacing w:line="276" w:lineRule="auto"/>
        <w:contextualSpacing/>
        <w:jc w:val="both"/>
        <w:rPr>
          <w:rFonts w:eastAsia="Calibri"/>
          <w:sz w:val="24"/>
        </w:rPr>
      </w:pPr>
      <w:r w:rsidRPr="00137E54">
        <w:rPr>
          <w:rFonts w:eastAsia="Calibri"/>
          <w:sz w:val="24"/>
        </w:rPr>
        <w:t xml:space="preserve">Dubrovnik </w:t>
      </w:r>
      <w:r w:rsidR="005C5274" w:rsidRPr="00137E54">
        <w:rPr>
          <w:rFonts w:eastAsia="Calibri"/>
          <w:sz w:val="24"/>
        </w:rPr>
        <w:t xml:space="preserve"> </w:t>
      </w:r>
      <w:r w:rsidR="0070777B" w:rsidRPr="00137E54">
        <w:rPr>
          <w:rFonts w:eastAsia="Calibri"/>
          <w:sz w:val="24"/>
        </w:rPr>
        <w:t>(luka Gruž)</w:t>
      </w:r>
    </w:p>
    <w:p w:rsidR="0060185F" w:rsidRPr="00137E54" w:rsidRDefault="0060185F" w:rsidP="00553EB4">
      <w:pPr>
        <w:autoSpaceDE w:val="0"/>
        <w:autoSpaceDN w:val="0"/>
        <w:adjustRightInd w:val="0"/>
        <w:contextualSpacing/>
        <w:jc w:val="both"/>
        <w:rPr>
          <w:rFonts w:eastAsia="Calibri"/>
          <w:sz w:val="16"/>
          <w:szCs w:val="16"/>
        </w:rPr>
      </w:pPr>
    </w:p>
    <w:p w:rsidR="0060185F" w:rsidRPr="00137E54" w:rsidRDefault="0060185F" w:rsidP="00553EB4">
      <w:pPr>
        <w:autoSpaceDE w:val="0"/>
        <w:autoSpaceDN w:val="0"/>
        <w:adjustRightInd w:val="0"/>
        <w:contextualSpacing/>
        <w:jc w:val="both"/>
        <w:rPr>
          <w:rFonts w:eastAsia="Calibri"/>
          <w:sz w:val="24"/>
        </w:rPr>
      </w:pPr>
      <w:r w:rsidRPr="00137E54">
        <w:rPr>
          <w:rFonts w:eastAsia="Calibri"/>
          <w:sz w:val="24"/>
        </w:rPr>
        <w:t xml:space="preserve">pri čemu se udaljenost ovlaštenog servisa do svakog grada boduje kako </w:t>
      </w:r>
      <w:proofErr w:type="spellStart"/>
      <w:r w:rsidRPr="00137E54">
        <w:rPr>
          <w:rFonts w:eastAsia="Calibri"/>
          <w:sz w:val="24"/>
        </w:rPr>
        <w:t>sljedi</w:t>
      </w:r>
      <w:proofErr w:type="spellEnd"/>
      <w:r w:rsidRPr="00137E54">
        <w:rPr>
          <w:rFonts w:eastAsia="Calibri"/>
          <w:sz w:val="24"/>
        </w:rPr>
        <w:t xml:space="preserve">  </w:t>
      </w:r>
    </w:p>
    <w:p w:rsidR="00956BDF" w:rsidRPr="00137E54" w:rsidRDefault="00956BDF" w:rsidP="00553EB4">
      <w:pPr>
        <w:contextualSpacing/>
        <w:jc w:val="both"/>
        <w:rPr>
          <w:rFonts w:eastAsia="Calibri"/>
          <w:sz w:val="16"/>
          <w:szCs w:val="16"/>
          <w:lang w:eastAsia="en-US"/>
        </w:rPr>
      </w:pPr>
    </w:p>
    <w:p w:rsidR="00956BDF" w:rsidRPr="00137E54" w:rsidRDefault="00956BDF" w:rsidP="00553EB4">
      <w:pPr>
        <w:contextualSpacing/>
        <w:jc w:val="both"/>
        <w:rPr>
          <w:rFonts w:eastAsia="Calibri"/>
          <w:sz w:val="24"/>
          <w:lang w:eastAsia="en-US"/>
        </w:rPr>
      </w:pPr>
      <w:r w:rsidRPr="00137E54">
        <w:rPr>
          <w:rFonts w:eastAsia="Calibri"/>
          <w:sz w:val="24"/>
          <w:lang w:eastAsia="en-US"/>
        </w:rPr>
        <w:t xml:space="preserve">     0 - 100 km </w:t>
      </w:r>
      <w:r w:rsidR="009B232E" w:rsidRPr="00137E54">
        <w:rPr>
          <w:rFonts w:eastAsia="Calibri"/>
          <w:sz w:val="24"/>
          <w:lang w:eastAsia="en-US"/>
        </w:rPr>
        <w:t xml:space="preserve"> </w:t>
      </w:r>
      <w:r w:rsidRPr="00137E54">
        <w:rPr>
          <w:rFonts w:eastAsia="Calibri"/>
          <w:sz w:val="24"/>
          <w:lang w:eastAsia="en-US"/>
        </w:rPr>
        <w:t>= 10 bodova</w:t>
      </w:r>
    </w:p>
    <w:p w:rsidR="00956BDF" w:rsidRPr="00137E54" w:rsidRDefault="00956BDF" w:rsidP="00553EB4">
      <w:pPr>
        <w:contextualSpacing/>
        <w:jc w:val="both"/>
        <w:rPr>
          <w:rFonts w:eastAsia="Calibri"/>
          <w:sz w:val="24"/>
          <w:lang w:eastAsia="en-US"/>
        </w:rPr>
      </w:pPr>
      <w:r w:rsidRPr="00137E54">
        <w:rPr>
          <w:rFonts w:eastAsia="Calibri"/>
          <w:sz w:val="24"/>
          <w:lang w:eastAsia="en-US"/>
        </w:rPr>
        <w:t>10</w:t>
      </w:r>
      <w:r w:rsidR="006E723B" w:rsidRPr="00137E54">
        <w:rPr>
          <w:rFonts w:eastAsia="Calibri"/>
          <w:sz w:val="24"/>
          <w:lang w:eastAsia="en-US"/>
        </w:rPr>
        <w:t>1</w:t>
      </w:r>
      <w:r w:rsidRPr="00137E54">
        <w:rPr>
          <w:rFonts w:eastAsia="Calibri"/>
          <w:sz w:val="24"/>
          <w:lang w:eastAsia="en-US"/>
        </w:rPr>
        <w:t xml:space="preserve"> – </w:t>
      </w:r>
      <w:r w:rsidR="009B232E" w:rsidRPr="00137E54">
        <w:rPr>
          <w:rFonts w:eastAsia="Calibri"/>
          <w:sz w:val="24"/>
          <w:lang w:eastAsia="en-US"/>
        </w:rPr>
        <w:t xml:space="preserve"> </w:t>
      </w:r>
      <w:r w:rsidRPr="00137E54">
        <w:rPr>
          <w:rFonts w:eastAsia="Calibri"/>
          <w:sz w:val="24"/>
          <w:lang w:eastAsia="en-US"/>
        </w:rPr>
        <w:t xml:space="preserve">200 km </w:t>
      </w:r>
      <w:r w:rsidR="0070777B" w:rsidRPr="00137E54">
        <w:rPr>
          <w:rFonts w:eastAsia="Calibri"/>
          <w:sz w:val="24"/>
          <w:lang w:eastAsia="en-US"/>
        </w:rPr>
        <w:t xml:space="preserve"> </w:t>
      </w:r>
      <w:r w:rsidRPr="00137E54">
        <w:rPr>
          <w:rFonts w:eastAsia="Calibri"/>
          <w:sz w:val="24"/>
          <w:lang w:eastAsia="en-US"/>
        </w:rPr>
        <w:t xml:space="preserve">= </w:t>
      </w:r>
      <w:r w:rsidR="0070777B" w:rsidRPr="00137E54">
        <w:rPr>
          <w:rFonts w:eastAsia="Calibri"/>
          <w:sz w:val="24"/>
          <w:lang w:eastAsia="en-US"/>
        </w:rPr>
        <w:t xml:space="preserve">  </w:t>
      </w:r>
      <w:r w:rsidRPr="00137E54">
        <w:rPr>
          <w:rFonts w:eastAsia="Calibri"/>
          <w:sz w:val="24"/>
          <w:lang w:eastAsia="en-US"/>
        </w:rPr>
        <w:t>8 bodova</w:t>
      </w:r>
    </w:p>
    <w:p w:rsidR="00956BDF" w:rsidRPr="00137E54" w:rsidRDefault="00956BDF" w:rsidP="00553EB4">
      <w:pPr>
        <w:contextualSpacing/>
        <w:jc w:val="both"/>
        <w:rPr>
          <w:rFonts w:eastAsia="Calibri"/>
          <w:sz w:val="24"/>
          <w:lang w:eastAsia="en-US"/>
        </w:rPr>
      </w:pPr>
      <w:r w:rsidRPr="00137E54">
        <w:rPr>
          <w:rFonts w:eastAsia="Calibri"/>
          <w:sz w:val="24"/>
          <w:lang w:eastAsia="en-US"/>
        </w:rPr>
        <w:t>20</w:t>
      </w:r>
      <w:r w:rsidR="006E723B" w:rsidRPr="00137E54">
        <w:rPr>
          <w:rFonts w:eastAsia="Calibri"/>
          <w:sz w:val="24"/>
          <w:lang w:eastAsia="en-US"/>
        </w:rPr>
        <w:t>1</w:t>
      </w:r>
      <w:r w:rsidRPr="00137E54">
        <w:rPr>
          <w:rFonts w:eastAsia="Calibri"/>
          <w:sz w:val="24"/>
          <w:lang w:eastAsia="en-US"/>
        </w:rPr>
        <w:t xml:space="preserve"> - </w:t>
      </w:r>
      <w:r w:rsidR="009B232E" w:rsidRPr="00137E54">
        <w:rPr>
          <w:rFonts w:eastAsia="Calibri"/>
          <w:sz w:val="24"/>
          <w:lang w:eastAsia="en-US"/>
        </w:rPr>
        <w:t xml:space="preserve"> </w:t>
      </w:r>
      <w:r w:rsidRPr="00137E54">
        <w:rPr>
          <w:rFonts w:eastAsia="Calibri"/>
          <w:sz w:val="24"/>
          <w:lang w:eastAsia="en-US"/>
        </w:rPr>
        <w:t xml:space="preserve">300 km </w:t>
      </w:r>
      <w:r w:rsidR="0070777B" w:rsidRPr="00137E54">
        <w:rPr>
          <w:rFonts w:eastAsia="Calibri"/>
          <w:sz w:val="24"/>
          <w:lang w:eastAsia="en-US"/>
        </w:rPr>
        <w:t xml:space="preserve">  </w:t>
      </w:r>
      <w:r w:rsidRPr="00137E54">
        <w:rPr>
          <w:rFonts w:eastAsia="Calibri"/>
          <w:sz w:val="24"/>
          <w:lang w:eastAsia="en-US"/>
        </w:rPr>
        <w:t>=</w:t>
      </w:r>
      <w:r w:rsidR="00024438" w:rsidRPr="00137E54">
        <w:rPr>
          <w:rFonts w:eastAsia="Calibri"/>
          <w:sz w:val="24"/>
          <w:lang w:eastAsia="en-US"/>
        </w:rPr>
        <w:t xml:space="preserve"> </w:t>
      </w:r>
      <w:r w:rsidR="0070777B" w:rsidRPr="00137E54">
        <w:rPr>
          <w:rFonts w:eastAsia="Calibri"/>
          <w:sz w:val="24"/>
          <w:lang w:eastAsia="en-US"/>
        </w:rPr>
        <w:t xml:space="preserve">  </w:t>
      </w:r>
      <w:r w:rsidRPr="00137E54">
        <w:rPr>
          <w:rFonts w:eastAsia="Calibri"/>
          <w:sz w:val="24"/>
          <w:lang w:eastAsia="en-US"/>
        </w:rPr>
        <w:t>6 bodova</w:t>
      </w:r>
    </w:p>
    <w:p w:rsidR="00956BDF" w:rsidRPr="00137E54" w:rsidRDefault="00956BDF" w:rsidP="00553EB4">
      <w:pPr>
        <w:contextualSpacing/>
        <w:jc w:val="both"/>
        <w:rPr>
          <w:rFonts w:eastAsia="Calibri"/>
          <w:sz w:val="24"/>
          <w:lang w:eastAsia="en-US"/>
        </w:rPr>
      </w:pPr>
      <w:r w:rsidRPr="00137E54">
        <w:rPr>
          <w:rFonts w:eastAsia="Calibri"/>
          <w:sz w:val="24"/>
          <w:lang w:eastAsia="en-US"/>
        </w:rPr>
        <w:t>30</w:t>
      </w:r>
      <w:r w:rsidR="006E723B" w:rsidRPr="00137E54">
        <w:rPr>
          <w:rFonts w:eastAsia="Calibri"/>
          <w:sz w:val="24"/>
          <w:lang w:eastAsia="en-US"/>
        </w:rPr>
        <w:t>1</w:t>
      </w:r>
      <w:r w:rsidRPr="00137E54">
        <w:rPr>
          <w:rFonts w:eastAsia="Calibri"/>
          <w:sz w:val="24"/>
          <w:lang w:eastAsia="en-US"/>
        </w:rPr>
        <w:t xml:space="preserve"> - </w:t>
      </w:r>
      <w:r w:rsidR="009B232E" w:rsidRPr="00137E54">
        <w:rPr>
          <w:rFonts w:eastAsia="Calibri"/>
          <w:sz w:val="24"/>
          <w:lang w:eastAsia="en-US"/>
        </w:rPr>
        <w:t xml:space="preserve"> </w:t>
      </w:r>
      <w:r w:rsidRPr="00137E54">
        <w:rPr>
          <w:rFonts w:eastAsia="Calibri"/>
          <w:sz w:val="24"/>
          <w:lang w:eastAsia="en-US"/>
        </w:rPr>
        <w:t xml:space="preserve">400 km </w:t>
      </w:r>
      <w:r w:rsidR="0070777B" w:rsidRPr="00137E54">
        <w:rPr>
          <w:rFonts w:eastAsia="Calibri"/>
          <w:sz w:val="24"/>
          <w:lang w:eastAsia="en-US"/>
        </w:rPr>
        <w:t xml:space="preserve">  </w:t>
      </w:r>
      <w:r w:rsidRPr="00137E54">
        <w:rPr>
          <w:rFonts w:eastAsia="Calibri"/>
          <w:sz w:val="24"/>
          <w:lang w:eastAsia="en-US"/>
        </w:rPr>
        <w:t xml:space="preserve">= </w:t>
      </w:r>
      <w:r w:rsidR="0070777B" w:rsidRPr="00137E54">
        <w:rPr>
          <w:rFonts w:eastAsia="Calibri"/>
          <w:sz w:val="24"/>
          <w:lang w:eastAsia="en-US"/>
        </w:rPr>
        <w:t xml:space="preserve">  </w:t>
      </w:r>
      <w:r w:rsidRPr="00137E54">
        <w:rPr>
          <w:rFonts w:eastAsia="Calibri"/>
          <w:sz w:val="24"/>
          <w:lang w:eastAsia="en-US"/>
        </w:rPr>
        <w:t>4 boda</w:t>
      </w:r>
    </w:p>
    <w:p w:rsidR="00956BDF" w:rsidRPr="00137E54" w:rsidRDefault="00956BDF" w:rsidP="00553EB4">
      <w:pPr>
        <w:contextualSpacing/>
        <w:jc w:val="both"/>
        <w:rPr>
          <w:rFonts w:eastAsia="Calibri"/>
          <w:sz w:val="24"/>
          <w:lang w:eastAsia="en-US"/>
        </w:rPr>
      </w:pPr>
      <w:r w:rsidRPr="00137E54">
        <w:rPr>
          <w:rFonts w:eastAsia="Calibri"/>
          <w:sz w:val="24"/>
          <w:lang w:eastAsia="en-US"/>
        </w:rPr>
        <w:t>40</w:t>
      </w:r>
      <w:r w:rsidR="006E723B" w:rsidRPr="00137E54">
        <w:rPr>
          <w:rFonts w:eastAsia="Calibri"/>
          <w:sz w:val="24"/>
          <w:lang w:eastAsia="en-US"/>
        </w:rPr>
        <w:t>1</w:t>
      </w:r>
      <w:r w:rsidRPr="00137E54">
        <w:rPr>
          <w:rFonts w:eastAsia="Calibri"/>
          <w:sz w:val="24"/>
          <w:lang w:eastAsia="en-US"/>
        </w:rPr>
        <w:t xml:space="preserve"> - </w:t>
      </w:r>
      <w:r w:rsidR="009B232E" w:rsidRPr="00137E54">
        <w:rPr>
          <w:rFonts w:eastAsia="Calibri"/>
          <w:sz w:val="24"/>
          <w:lang w:eastAsia="en-US"/>
        </w:rPr>
        <w:t xml:space="preserve"> </w:t>
      </w:r>
      <w:r w:rsidRPr="00137E54">
        <w:rPr>
          <w:rFonts w:eastAsia="Calibri"/>
          <w:sz w:val="24"/>
          <w:lang w:eastAsia="en-US"/>
        </w:rPr>
        <w:t xml:space="preserve">500 km </w:t>
      </w:r>
      <w:r w:rsidR="0070777B" w:rsidRPr="00137E54">
        <w:rPr>
          <w:rFonts w:eastAsia="Calibri"/>
          <w:sz w:val="24"/>
          <w:lang w:eastAsia="en-US"/>
        </w:rPr>
        <w:t xml:space="preserve">  </w:t>
      </w:r>
      <w:r w:rsidRPr="00137E54">
        <w:rPr>
          <w:rFonts w:eastAsia="Calibri"/>
          <w:sz w:val="24"/>
          <w:lang w:eastAsia="en-US"/>
        </w:rPr>
        <w:t xml:space="preserve">= </w:t>
      </w:r>
      <w:r w:rsidR="0070777B" w:rsidRPr="00137E54">
        <w:rPr>
          <w:rFonts w:eastAsia="Calibri"/>
          <w:sz w:val="24"/>
          <w:lang w:eastAsia="en-US"/>
        </w:rPr>
        <w:t xml:space="preserve">  </w:t>
      </w:r>
      <w:r w:rsidRPr="00137E54">
        <w:rPr>
          <w:rFonts w:eastAsia="Calibri"/>
          <w:sz w:val="24"/>
          <w:lang w:eastAsia="en-US"/>
        </w:rPr>
        <w:t>2 boda</w:t>
      </w:r>
    </w:p>
    <w:p w:rsidR="00484EE2" w:rsidRPr="00137E54" w:rsidRDefault="00956BDF" w:rsidP="00553EB4">
      <w:pPr>
        <w:contextualSpacing/>
        <w:jc w:val="both"/>
        <w:rPr>
          <w:rFonts w:eastAsia="Calibri"/>
          <w:sz w:val="24"/>
          <w:lang w:eastAsia="en-US"/>
        </w:rPr>
      </w:pPr>
      <w:r w:rsidRPr="00137E54">
        <w:rPr>
          <w:rFonts w:eastAsia="Calibri"/>
          <w:sz w:val="24"/>
          <w:lang w:eastAsia="en-US"/>
        </w:rPr>
        <w:t>50</w:t>
      </w:r>
      <w:r w:rsidR="006E723B" w:rsidRPr="00137E54">
        <w:rPr>
          <w:rFonts w:eastAsia="Calibri"/>
          <w:sz w:val="24"/>
          <w:lang w:eastAsia="en-US"/>
        </w:rPr>
        <w:t>1</w:t>
      </w:r>
      <w:r w:rsidR="0070777B" w:rsidRPr="00137E54">
        <w:rPr>
          <w:rFonts w:eastAsia="Calibri"/>
          <w:sz w:val="24"/>
          <w:lang w:eastAsia="en-US"/>
        </w:rPr>
        <w:t xml:space="preserve"> </w:t>
      </w:r>
      <w:r w:rsidR="0047786A" w:rsidRPr="00137E54">
        <w:rPr>
          <w:rFonts w:eastAsia="Calibri"/>
          <w:sz w:val="24"/>
          <w:lang w:eastAsia="en-US"/>
        </w:rPr>
        <w:t>km</w:t>
      </w:r>
      <w:r w:rsidRPr="00137E54">
        <w:rPr>
          <w:rFonts w:eastAsia="Calibri"/>
          <w:sz w:val="24"/>
          <w:lang w:eastAsia="en-US"/>
        </w:rPr>
        <w:t xml:space="preserve"> i više </w:t>
      </w:r>
      <w:r w:rsidR="0070777B" w:rsidRPr="00137E54">
        <w:rPr>
          <w:rFonts w:eastAsia="Calibri"/>
          <w:sz w:val="24"/>
          <w:lang w:eastAsia="en-US"/>
        </w:rPr>
        <w:t xml:space="preserve"> </w:t>
      </w:r>
      <w:r w:rsidR="009B232E" w:rsidRPr="00137E54">
        <w:rPr>
          <w:rFonts w:eastAsia="Calibri"/>
          <w:sz w:val="24"/>
          <w:lang w:eastAsia="en-US"/>
        </w:rPr>
        <w:t xml:space="preserve"> </w:t>
      </w:r>
      <w:r w:rsidR="0070777B" w:rsidRPr="00137E54">
        <w:rPr>
          <w:rFonts w:eastAsia="Calibri"/>
          <w:sz w:val="24"/>
          <w:lang w:eastAsia="en-US"/>
        </w:rPr>
        <w:t xml:space="preserve"> </w:t>
      </w:r>
      <w:r w:rsidRPr="00137E54">
        <w:rPr>
          <w:rFonts w:eastAsia="Calibri"/>
          <w:sz w:val="24"/>
          <w:lang w:eastAsia="en-US"/>
        </w:rPr>
        <w:t xml:space="preserve">= </w:t>
      </w:r>
      <w:r w:rsidR="0070777B" w:rsidRPr="00137E54">
        <w:rPr>
          <w:rFonts w:eastAsia="Calibri"/>
          <w:sz w:val="24"/>
          <w:lang w:eastAsia="en-US"/>
        </w:rPr>
        <w:t xml:space="preserve">  </w:t>
      </w:r>
      <w:r w:rsidRPr="00137E54">
        <w:rPr>
          <w:rFonts w:eastAsia="Calibri"/>
          <w:sz w:val="24"/>
          <w:lang w:eastAsia="en-US"/>
        </w:rPr>
        <w:t>0 bodova</w:t>
      </w:r>
    </w:p>
    <w:p w:rsidR="006E723B" w:rsidRPr="00137E54" w:rsidRDefault="006E723B" w:rsidP="00553EB4">
      <w:pPr>
        <w:contextualSpacing/>
        <w:jc w:val="both"/>
        <w:rPr>
          <w:rFonts w:eastAsia="Calibri"/>
          <w:szCs w:val="22"/>
          <w:lang w:eastAsia="en-US"/>
        </w:rPr>
      </w:pPr>
    </w:p>
    <w:p w:rsidR="00DA7CFC" w:rsidRPr="00137E54" w:rsidRDefault="00DA7CFC" w:rsidP="00553EB4">
      <w:pPr>
        <w:contextualSpacing/>
        <w:jc w:val="both"/>
        <w:rPr>
          <w:rFonts w:eastAsia="Calibri"/>
          <w:sz w:val="24"/>
          <w:lang w:eastAsia="en-US"/>
        </w:rPr>
      </w:pPr>
      <w:r w:rsidRPr="00137E54">
        <w:rPr>
          <w:rFonts w:eastAsia="Calibri"/>
          <w:sz w:val="24"/>
          <w:lang w:eastAsia="en-US"/>
        </w:rPr>
        <w:t>Pod pojmom udaljenosti podrazumijeva se cestovna udaljenost.</w:t>
      </w:r>
    </w:p>
    <w:p w:rsidR="0060185F" w:rsidRPr="00137E54" w:rsidRDefault="008B730D" w:rsidP="00553EB4">
      <w:pPr>
        <w:contextualSpacing/>
        <w:jc w:val="both"/>
        <w:rPr>
          <w:rFonts w:eastAsia="Calibri"/>
          <w:sz w:val="24"/>
          <w:lang w:eastAsia="en-US"/>
        </w:rPr>
      </w:pPr>
      <w:r w:rsidRPr="00137E54">
        <w:rPr>
          <w:rFonts w:eastAsia="Calibri"/>
          <w:sz w:val="24"/>
          <w:lang w:eastAsia="en-US"/>
        </w:rPr>
        <w:t>Broj bodova koji se dodjeljuje za na</w:t>
      </w:r>
      <w:r w:rsidR="00484EE2" w:rsidRPr="00137E54">
        <w:rPr>
          <w:rFonts w:eastAsia="Calibri"/>
          <w:sz w:val="24"/>
          <w:lang w:eastAsia="en-US"/>
        </w:rPr>
        <w:t>jkraća ukupna prosječna udaljenost</w:t>
      </w:r>
      <w:r w:rsidRPr="00137E54">
        <w:rPr>
          <w:rFonts w:eastAsia="Calibri"/>
          <w:sz w:val="24"/>
          <w:lang w:eastAsia="en-US"/>
        </w:rPr>
        <w:t xml:space="preserve"> </w:t>
      </w:r>
      <w:r w:rsidR="00484EE2" w:rsidRPr="00137E54">
        <w:rPr>
          <w:rFonts w:eastAsia="Calibri"/>
          <w:sz w:val="24"/>
          <w:lang w:eastAsia="en-US"/>
        </w:rPr>
        <w:t xml:space="preserve">izračunava se </w:t>
      </w:r>
      <w:r w:rsidR="0060185F" w:rsidRPr="00137E54">
        <w:rPr>
          <w:rFonts w:eastAsia="Calibri"/>
          <w:sz w:val="24"/>
          <w:lang w:eastAsia="en-US"/>
        </w:rPr>
        <w:t>po sljedećoj formuli:</w:t>
      </w:r>
    </w:p>
    <w:p w:rsidR="00484EE2" w:rsidRPr="00137E54" w:rsidRDefault="00484EE2" w:rsidP="00553EB4">
      <w:pPr>
        <w:contextualSpacing/>
        <w:jc w:val="both"/>
        <w:rPr>
          <w:rFonts w:eastAsia="Calibri"/>
          <w:sz w:val="24"/>
          <w:lang w:eastAsia="en-US"/>
        </w:rPr>
      </w:pPr>
    </w:p>
    <w:p w:rsidR="0060185F" w:rsidRPr="00137E54" w:rsidRDefault="00484EE2" w:rsidP="00553EB4">
      <w:pPr>
        <w:contextualSpacing/>
        <w:jc w:val="both"/>
        <w:rPr>
          <w:rFonts w:eastAsia="Calibri"/>
          <w:b/>
          <w:sz w:val="24"/>
          <w:lang w:eastAsia="en-US"/>
        </w:rPr>
      </w:pPr>
      <w:r w:rsidRPr="00137E54">
        <w:rPr>
          <w:rFonts w:eastAsia="Calibri"/>
          <w:b/>
          <w:sz w:val="24"/>
          <w:lang w:eastAsia="en-US"/>
        </w:rPr>
        <w:t>(</w:t>
      </w:r>
      <w:r w:rsidR="008B730D" w:rsidRPr="00137E54">
        <w:rPr>
          <w:rFonts w:eastAsia="Calibri"/>
          <w:b/>
          <w:sz w:val="24"/>
          <w:lang w:eastAsia="en-US"/>
        </w:rPr>
        <w:t>Z</w:t>
      </w:r>
      <w:r w:rsidRPr="00137E54">
        <w:rPr>
          <w:rFonts w:eastAsia="Calibri"/>
          <w:b/>
          <w:sz w:val="24"/>
          <w:lang w:eastAsia="en-US"/>
        </w:rPr>
        <w:t xml:space="preserve"> </w:t>
      </w:r>
      <w:r w:rsidR="0060185F" w:rsidRPr="00137E54">
        <w:rPr>
          <w:rFonts w:eastAsia="Calibri"/>
          <w:b/>
          <w:sz w:val="24"/>
          <w:lang w:eastAsia="en-US"/>
        </w:rPr>
        <w:t>/</w:t>
      </w:r>
      <w:r w:rsidRPr="00137E54">
        <w:rPr>
          <w:rFonts w:eastAsia="Calibri"/>
          <w:b/>
          <w:sz w:val="24"/>
          <w:lang w:eastAsia="en-US"/>
        </w:rPr>
        <w:t>6</w:t>
      </w:r>
      <w:r w:rsidR="00BA389E" w:rsidRPr="00137E54">
        <w:rPr>
          <w:rFonts w:eastAsia="Calibri"/>
          <w:b/>
          <w:sz w:val="24"/>
          <w:lang w:eastAsia="en-US"/>
        </w:rPr>
        <w:t>)</w:t>
      </w:r>
      <w:r w:rsidR="009B232E" w:rsidRPr="00137E54">
        <w:rPr>
          <w:rFonts w:eastAsia="Calibri"/>
          <w:b/>
          <w:sz w:val="24"/>
          <w:lang w:eastAsia="en-US"/>
        </w:rPr>
        <w:t xml:space="preserve"> = broj bodova</w:t>
      </w:r>
      <w:r w:rsidR="00BA389E" w:rsidRPr="00137E54">
        <w:rPr>
          <w:rFonts w:eastAsia="Calibri"/>
          <w:b/>
          <w:sz w:val="24"/>
          <w:lang w:eastAsia="en-US"/>
        </w:rPr>
        <w:t xml:space="preserve"> </w:t>
      </w:r>
    </w:p>
    <w:p w:rsidR="0047786A" w:rsidRPr="00137E54" w:rsidRDefault="0047786A" w:rsidP="00553EB4">
      <w:pPr>
        <w:contextualSpacing/>
        <w:jc w:val="both"/>
        <w:rPr>
          <w:rFonts w:eastAsia="Calibri"/>
          <w:sz w:val="24"/>
          <w:lang w:eastAsia="en-US"/>
        </w:rPr>
      </w:pPr>
    </w:p>
    <w:p w:rsidR="0047786A" w:rsidRPr="00137E54" w:rsidRDefault="0047786A" w:rsidP="00553EB4">
      <w:pPr>
        <w:contextualSpacing/>
        <w:jc w:val="both"/>
        <w:rPr>
          <w:rFonts w:eastAsia="Calibri"/>
          <w:sz w:val="24"/>
          <w:lang w:eastAsia="en-US"/>
        </w:rPr>
      </w:pPr>
      <w:r w:rsidRPr="00137E54">
        <w:rPr>
          <w:rFonts w:eastAsia="Calibri"/>
          <w:sz w:val="24"/>
          <w:lang w:eastAsia="en-US"/>
        </w:rPr>
        <w:t>Pri čemu su:</w:t>
      </w:r>
      <w:r w:rsidR="0070777B" w:rsidRPr="00137E54">
        <w:rPr>
          <w:rFonts w:eastAsia="Calibri"/>
          <w:sz w:val="24"/>
          <w:lang w:eastAsia="en-US"/>
        </w:rPr>
        <w:t xml:space="preserve"> </w:t>
      </w:r>
    </w:p>
    <w:p w:rsidR="0060185F" w:rsidRPr="00137E54" w:rsidRDefault="008B730D" w:rsidP="00553EB4">
      <w:pPr>
        <w:contextualSpacing/>
        <w:jc w:val="both"/>
        <w:rPr>
          <w:rFonts w:eastAsia="Calibri"/>
          <w:sz w:val="24"/>
          <w:lang w:eastAsia="en-US"/>
        </w:rPr>
      </w:pPr>
      <w:r w:rsidRPr="00137E54">
        <w:rPr>
          <w:rFonts w:eastAsia="Calibri"/>
          <w:sz w:val="24"/>
          <w:lang w:eastAsia="en-US"/>
        </w:rPr>
        <w:t>Z</w:t>
      </w:r>
      <w:r w:rsidR="0070777B" w:rsidRPr="00137E54">
        <w:rPr>
          <w:rFonts w:eastAsia="Calibri"/>
          <w:sz w:val="24"/>
          <w:lang w:eastAsia="en-US"/>
        </w:rPr>
        <w:t xml:space="preserve"> =</w:t>
      </w:r>
      <w:r w:rsidRPr="00137E54">
        <w:rPr>
          <w:rFonts w:eastAsia="Calibri"/>
          <w:sz w:val="24"/>
          <w:lang w:eastAsia="en-US"/>
        </w:rPr>
        <w:t xml:space="preserve"> zbroj a+b+c+d+e </w:t>
      </w:r>
      <w:r w:rsidR="00264E14" w:rsidRPr="00137E54">
        <w:rPr>
          <w:rFonts w:eastAsia="Calibri"/>
          <w:sz w:val="24"/>
          <w:lang w:eastAsia="en-US"/>
        </w:rPr>
        <w:t>+f</w:t>
      </w:r>
    </w:p>
    <w:p w:rsidR="008B730D" w:rsidRPr="00137E54" w:rsidRDefault="008B730D" w:rsidP="00553EB4">
      <w:pPr>
        <w:contextualSpacing/>
        <w:jc w:val="both"/>
        <w:rPr>
          <w:rFonts w:eastAsia="Calibri"/>
          <w:sz w:val="16"/>
          <w:szCs w:val="16"/>
          <w:lang w:eastAsia="en-US"/>
        </w:rPr>
      </w:pPr>
    </w:p>
    <w:p w:rsidR="008B730D" w:rsidRPr="00137E54" w:rsidRDefault="008B730D" w:rsidP="00553EB4">
      <w:pPr>
        <w:contextualSpacing/>
        <w:jc w:val="both"/>
        <w:rPr>
          <w:rFonts w:eastAsia="Calibri"/>
          <w:sz w:val="24"/>
          <w:lang w:eastAsia="en-US"/>
        </w:rPr>
      </w:pPr>
      <w:r w:rsidRPr="00137E54">
        <w:rPr>
          <w:rFonts w:eastAsia="Calibri"/>
          <w:sz w:val="24"/>
          <w:lang w:eastAsia="en-US"/>
        </w:rPr>
        <w:t>a-broj dodijeljenih</w:t>
      </w:r>
      <w:r w:rsidR="00BE2321" w:rsidRPr="00137E54">
        <w:rPr>
          <w:rFonts w:eastAsia="Calibri"/>
          <w:sz w:val="24"/>
          <w:lang w:eastAsia="en-US"/>
        </w:rPr>
        <w:t xml:space="preserve"> </w:t>
      </w:r>
      <w:r w:rsidR="004A5828" w:rsidRPr="00137E54">
        <w:rPr>
          <w:rFonts w:eastAsia="Calibri"/>
          <w:sz w:val="24"/>
          <w:lang w:eastAsia="en-US"/>
        </w:rPr>
        <w:t>bodova</w:t>
      </w:r>
      <w:r w:rsidRPr="00137E54">
        <w:rPr>
          <w:rFonts w:eastAsia="Calibri"/>
          <w:sz w:val="24"/>
          <w:lang w:eastAsia="en-US"/>
        </w:rPr>
        <w:t xml:space="preserve"> za Zagreb</w:t>
      </w:r>
    </w:p>
    <w:p w:rsidR="008B730D" w:rsidRPr="00137E54" w:rsidRDefault="0070777B" w:rsidP="00553EB4">
      <w:pPr>
        <w:contextualSpacing/>
        <w:jc w:val="both"/>
        <w:rPr>
          <w:rFonts w:eastAsia="Calibri"/>
          <w:sz w:val="24"/>
          <w:lang w:eastAsia="en-US"/>
        </w:rPr>
      </w:pPr>
      <w:r w:rsidRPr="00137E54">
        <w:rPr>
          <w:rFonts w:eastAsia="Calibri"/>
          <w:sz w:val="24"/>
          <w:lang w:eastAsia="en-US"/>
        </w:rPr>
        <w:t>b</w:t>
      </w:r>
      <w:r w:rsidR="008B730D" w:rsidRPr="00137E54">
        <w:rPr>
          <w:rFonts w:eastAsia="Calibri"/>
          <w:sz w:val="24"/>
          <w:lang w:eastAsia="en-US"/>
        </w:rPr>
        <w:t xml:space="preserve">-broj dodijeljenih bodova </w:t>
      </w:r>
      <w:r w:rsidR="00AF1444" w:rsidRPr="00137E54">
        <w:rPr>
          <w:rFonts w:eastAsia="Calibri"/>
          <w:sz w:val="24"/>
          <w:lang w:eastAsia="en-US"/>
        </w:rPr>
        <w:t>za Osijek</w:t>
      </w:r>
    </w:p>
    <w:p w:rsidR="00264E14" w:rsidRPr="00137E54" w:rsidRDefault="00264E14" w:rsidP="00264E14">
      <w:pPr>
        <w:contextualSpacing/>
        <w:jc w:val="both"/>
        <w:rPr>
          <w:rFonts w:eastAsia="Calibri"/>
          <w:sz w:val="24"/>
          <w:lang w:eastAsia="en-US"/>
        </w:rPr>
      </w:pPr>
      <w:r w:rsidRPr="00137E54">
        <w:rPr>
          <w:rFonts w:eastAsia="Calibri"/>
          <w:sz w:val="24"/>
          <w:lang w:eastAsia="en-US"/>
        </w:rPr>
        <w:t>c-broj dodijeljenih bodova Slavonski Brod</w:t>
      </w:r>
    </w:p>
    <w:p w:rsidR="00AF1444" w:rsidRPr="00137E54" w:rsidRDefault="00264E14" w:rsidP="00553EB4">
      <w:pPr>
        <w:contextualSpacing/>
        <w:jc w:val="both"/>
        <w:rPr>
          <w:rFonts w:eastAsia="Calibri"/>
          <w:sz w:val="24"/>
          <w:lang w:eastAsia="en-US"/>
        </w:rPr>
      </w:pPr>
      <w:r w:rsidRPr="00137E54">
        <w:rPr>
          <w:rFonts w:eastAsia="Calibri"/>
          <w:sz w:val="24"/>
          <w:lang w:eastAsia="en-US"/>
        </w:rPr>
        <w:lastRenderedPageBreak/>
        <w:t>d</w:t>
      </w:r>
      <w:r w:rsidR="00AF1444" w:rsidRPr="00137E54">
        <w:rPr>
          <w:rFonts w:eastAsia="Calibri"/>
          <w:sz w:val="24"/>
          <w:lang w:eastAsia="en-US"/>
        </w:rPr>
        <w:t>-broj dodijeljenih bodova Rijeku</w:t>
      </w:r>
    </w:p>
    <w:p w:rsidR="00AF1444" w:rsidRPr="00137E54" w:rsidRDefault="00264E14" w:rsidP="00553EB4">
      <w:pPr>
        <w:contextualSpacing/>
        <w:jc w:val="both"/>
        <w:rPr>
          <w:rFonts w:eastAsia="Calibri"/>
          <w:sz w:val="24"/>
          <w:lang w:eastAsia="en-US"/>
        </w:rPr>
      </w:pPr>
      <w:r w:rsidRPr="00137E54">
        <w:rPr>
          <w:rFonts w:eastAsia="Calibri"/>
          <w:sz w:val="24"/>
          <w:lang w:eastAsia="en-US"/>
        </w:rPr>
        <w:t>e</w:t>
      </w:r>
      <w:r w:rsidR="00AF1444" w:rsidRPr="00137E54">
        <w:rPr>
          <w:rFonts w:eastAsia="Calibri"/>
          <w:sz w:val="24"/>
          <w:lang w:eastAsia="en-US"/>
        </w:rPr>
        <w:t>-broj dodijeljenih bodova za Split</w:t>
      </w:r>
    </w:p>
    <w:p w:rsidR="00AF1444" w:rsidRPr="00137E54" w:rsidRDefault="00264E14" w:rsidP="00553EB4">
      <w:pPr>
        <w:contextualSpacing/>
        <w:jc w:val="both"/>
        <w:rPr>
          <w:rFonts w:eastAsia="Calibri"/>
          <w:sz w:val="24"/>
          <w:lang w:eastAsia="en-US"/>
        </w:rPr>
      </w:pPr>
      <w:r w:rsidRPr="00137E54">
        <w:rPr>
          <w:rFonts w:eastAsia="Calibri"/>
          <w:sz w:val="24"/>
          <w:lang w:eastAsia="en-US"/>
        </w:rPr>
        <w:t>f</w:t>
      </w:r>
      <w:r w:rsidR="00AF1444" w:rsidRPr="00137E54">
        <w:rPr>
          <w:rFonts w:eastAsia="Calibri"/>
          <w:sz w:val="24"/>
          <w:lang w:eastAsia="en-US"/>
        </w:rPr>
        <w:t>-broj dodijeljenih bodova za Dubrovnik</w:t>
      </w:r>
    </w:p>
    <w:p w:rsidR="00BB6F82" w:rsidRPr="00137E54" w:rsidRDefault="00BB6F82" w:rsidP="00553EB4">
      <w:pPr>
        <w:contextualSpacing/>
        <w:jc w:val="both"/>
        <w:rPr>
          <w:rFonts w:eastAsia="Calibri"/>
          <w:sz w:val="24"/>
          <w:lang w:eastAsia="en-US"/>
        </w:rPr>
      </w:pPr>
    </w:p>
    <w:p w:rsidR="00A424CB" w:rsidRPr="00137E54" w:rsidRDefault="004A5828" w:rsidP="00553EB4">
      <w:pPr>
        <w:contextualSpacing/>
        <w:jc w:val="both"/>
        <w:rPr>
          <w:rFonts w:eastAsia="Calibri"/>
          <w:sz w:val="24"/>
          <w:lang w:eastAsia="en-US"/>
        </w:rPr>
      </w:pPr>
      <w:r w:rsidRPr="00137E54">
        <w:rPr>
          <w:rFonts w:eastAsia="Calibri"/>
          <w:sz w:val="24"/>
          <w:lang w:eastAsia="en-US"/>
        </w:rPr>
        <w:t xml:space="preserve">Gospodarski subjekti dužni su u svojoj ponudi priložiti </w:t>
      </w:r>
      <w:r w:rsidR="00BE2321" w:rsidRPr="00137E54">
        <w:rPr>
          <w:rFonts w:eastAsia="Calibri"/>
          <w:sz w:val="24"/>
          <w:u w:val="single"/>
          <w:lang w:eastAsia="en-US"/>
        </w:rPr>
        <w:t>izjavu</w:t>
      </w:r>
      <w:r w:rsidR="00BE2321" w:rsidRPr="00137E54">
        <w:rPr>
          <w:rFonts w:eastAsia="Calibri"/>
          <w:sz w:val="24"/>
          <w:lang w:eastAsia="en-US"/>
        </w:rPr>
        <w:t xml:space="preserve"> </w:t>
      </w:r>
      <w:r w:rsidR="00BB6F82" w:rsidRPr="00137E54">
        <w:rPr>
          <w:rFonts w:eastAsia="Calibri"/>
          <w:sz w:val="24"/>
          <w:lang w:eastAsia="en-US"/>
        </w:rPr>
        <w:t xml:space="preserve">(Obrazac 11.) </w:t>
      </w:r>
      <w:r w:rsidR="00BE2321" w:rsidRPr="00137E54">
        <w:rPr>
          <w:rFonts w:eastAsia="Calibri"/>
          <w:sz w:val="24"/>
          <w:lang w:eastAsia="en-US"/>
        </w:rPr>
        <w:t xml:space="preserve">iz </w:t>
      </w:r>
      <w:r w:rsidR="00BB6F82" w:rsidRPr="00137E54">
        <w:rPr>
          <w:rFonts w:eastAsia="Calibri"/>
          <w:sz w:val="24"/>
          <w:lang w:eastAsia="en-US"/>
        </w:rPr>
        <w:t xml:space="preserve">koje će </w:t>
      </w:r>
      <w:r w:rsidR="00A424CB" w:rsidRPr="00137E54">
        <w:rPr>
          <w:rFonts w:eastAsia="Calibri"/>
          <w:sz w:val="24"/>
          <w:lang w:eastAsia="en-US"/>
        </w:rPr>
        <w:t xml:space="preserve">Naručitelj biti u mogućnosti izračunati </w:t>
      </w:r>
      <w:r w:rsidR="00BE2321" w:rsidRPr="00137E54">
        <w:rPr>
          <w:rFonts w:eastAsia="Calibri"/>
          <w:sz w:val="24"/>
          <w:lang w:eastAsia="en-US"/>
        </w:rPr>
        <w:t xml:space="preserve">udaljenost </w:t>
      </w:r>
      <w:r w:rsidR="00A424CB" w:rsidRPr="00137E54">
        <w:rPr>
          <w:rFonts w:eastAsia="Calibri"/>
          <w:sz w:val="24"/>
          <w:lang w:eastAsia="en-US"/>
        </w:rPr>
        <w:t xml:space="preserve">do najbližeg </w:t>
      </w:r>
      <w:r w:rsidR="00BA389E" w:rsidRPr="00137E54">
        <w:rPr>
          <w:rFonts w:eastAsia="Calibri"/>
          <w:sz w:val="24"/>
          <w:lang w:eastAsia="en-US"/>
        </w:rPr>
        <w:t xml:space="preserve">ovlaštenog </w:t>
      </w:r>
      <w:r w:rsidR="00BE2321" w:rsidRPr="00137E54">
        <w:rPr>
          <w:rFonts w:eastAsia="Calibri"/>
          <w:sz w:val="24"/>
          <w:lang w:eastAsia="en-US"/>
        </w:rPr>
        <w:t>servisa</w:t>
      </w:r>
      <w:r w:rsidR="00A424CB" w:rsidRPr="00137E54">
        <w:rPr>
          <w:rFonts w:eastAsia="Calibri"/>
          <w:sz w:val="24"/>
          <w:lang w:eastAsia="en-US"/>
        </w:rPr>
        <w:t xml:space="preserve"> za podvozje</w:t>
      </w:r>
      <w:r w:rsidR="00BE2321" w:rsidRPr="00137E54">
        <w:rPr>
          <w:rFonts w:eastAsia="Calibri"/>
          <w:sz w:val="24"/>
          <w:lang w:eastAsia="en-US"/>
        </w:rPr>
        <w:t xml:space="preserve"> </w:t>
      </w:r>
    </w:p>
    <w:p w:rsidR="00956BDF" w:rsidRPr="00137E54" w:rsidRDefault="00BE2321" w:rsidP="00553EB4">
      <w:pPr>
        <w:contextualSpacing/>
        <w:jc w:val="both"/>
        <w:rPr>
          <w:rFonts w:eastAsia="Calibri"/>
          <w:sz w:val="24"/>
          <w:lang w:eastAsia="en-US"/>
        </w:rPr>
      </w:pPr>
      <w:r w:rsidRPr="00137E54">
        <w:rPr>
          <w:rFonts w:eastAsia="Calibri"/>
          <w:sz w:val="24"/>
          <w:lang w:eastAsia="en-US"/>
        </w:rPr>
        <w:t>Izjava mora sadržavati:</w:t>
      </w:r>
    </w:p>
    <w:p w:rsidR="00343616" w:rsidRPr="00137E54" w:rsidRDefault="00343616" w:rsidP="00553EB4">
      <w:pPr>
        <w:contextualSpacing/>
        <w:jc w:val="both"/>
        <w:rPr>
          <w:rFonts w:eastAsia="Calibri"/>
          <w:sz w:val="24"/>
          <w:lang w:eastAsia="en-US"/>
        </w:rPr>
      </w:pPr>
    </w:p>
    <w:p w:rsidR="00BE2321" w:rsidRPr="00137E54" w:rsidRDefault="00A424CB" w:rsidP="009C5976">
      <w:pPr>
        <w:numPr>
          <w:ilvl w:val="0"/>
          <w:numId w:val="11"/>
        </w:numPr>
        <w:contextualSpacing/>
        <w:jc w:val="both"/>
        <w:rPr>
          <w:rFonts w:eastAsia="Calibri"/>
          <w:sz w:val="24"/>
          <w:lang w:eastAsia="en-US"/>
        </w:rPr>
      </w:pPr>
      <w:r w:rsidRPr="00137E54">
        <w:rPr>
          <w:rFonts w:eastAsia="Calibri"/>
          <w:sz w:val="24"/>
          <w:lang w:eastAsia="en-US"/>
        </w:rPr>
        <w:t xml:space="preserve">Naziv </w:t>
      </w:r>
      <w:r w:rsidR="00BB6F82" w:rsidRPr="00137E54">
        <w:rPr>
          <w:rFonts w:eastAsia="Calibri"/>
          <w:sz w:val="24"/>
          <w:lang w:eastAsia="en-US"/>
        </w:rPr>
        <w:t>ovlaštenih servisa, adres</w:t>
      </w:r>
      <w:r w:rsidRPr="00137E54">
        <w:rPr>
          <w:rFonts w:eastAsia="Calibri"/>
          <w:sz w:val="24"/>
          <w:lang w:eastAsia="en-US"/>
        </w:rPr>
        <w:t>u</w:t>
      </w:r>
      <w:r w:rsidR="00BB6F82" w:rsidRPr="00137E54">
        <w:rPr>
          <w:rFonts w:eastAsia="Calibri"/>
          <w:sz w:val="24"/>
          <w:lang w:eastAsia="en-US"/>
        </w:rPr>
        <w:t xml:space="preserve"> i grad)</w:t>
      </w:r>
    </w:p>
    <w:p w:rsidR="00BE2321" w:rsidRPr="00137E54" w:rsidRDefault="00BE2321" w:rsidP="00553EB4">
      <w:pPr>
        <w:ind w:left="1068"/>
        <w:contextualSpacing/>
        <w:jc w:val="both"/>
        <w:rPr>
          <w:rFonts w:eastAsia="Calibri"/>
          <w:szCs w:val="22"/>
          <w:lang w:eastAsia="en-US"/>
        </w:rPr>
      </w:pPr>
    </w:p>
    <w:p w:rsidR="00BE2321" w:rsidRPr="00137E54" w:rsidRDefault="00BE2321" w:rsidP="00C55EC3">
      <w:pPr>
        <w:spacing w:line="276" w:lineRule="auto"/>
        <w:contextualSpacing/>
        <w:jc w:val="both"/>
        <w:rPr>
          <w:rFonts w:eastAsia="Calibri"/>
          <w:sz w:val="24"/>
          <w:lang w:eastAsia="en-US"/>
        </w:rPr>
      </w:pPr>
      <w:r w:rsidRPr="00137E54">
        <w:rPr>
          <w:rFonts w:eastAsia="Calibri"/>
          <w:sz w:val="24"/>
          <w:lang w:eastAsia="en-US"/>
        </w:rPr>
        <w:t xml:space="preserve">Udaljenost se utvrđuje na temelju </w:t>
      </w:r>
      <w:r w:rsidR="00946B97" w:rsidRPr="00137E54">
        <w:rPr>
          <w:rFonts w:eastAsia="Calibri"/>
          <w:sz w:val="24"/>
          <w:lang w:eastAsia="en-US"/>
        </w:rPr>
        <w:t xml:space="preserve">interaktivne karte Hrvatskog autokluba dostupne na sljedećem linku: </w:t>
      </w:r>
      <w:hyperlink r:id="rId10" w:history="1">
        <w:r w:rsidR="00946B97" w:rsidRPr="00137E54">
          <w:rPr>
            <w:rStyle w:val="Hyperlink"/>
            <w:rFonts w:eastAsia="Calibri"/>
            <w:color w:val="auto"/>
            <w:sz w:val="24"/>
            <w:lang w:eastAsia="en-US"/>
          </w:rPr>
          <w:t>http://map.hak.hr/?lang=hr&amp;s=mireo;roadmap;mid;I;6;15;0;;1</w:t>
        </w:r>
      </w:hyperlink>
      <w:r w:rsidR="00946B97" w:rsidRPr="00137E54">
        <w:rPr>
          <w:rFonts w:eastAsia="Calibri"/>
          <w:sz w:val="24"/>
          <w:lang w:eastAsia="en-US"/>
        </w:rPr>
        <w:t xml:space="preserve"> </w:t>
      </w:r>
    </w:p>
    <w:p w:rsidR="00956BDF" w:rsidRPr="00137E54" w:rsidRDefault="00956BDF" w:rsidP="00553EB4">
      <w:pPr>
        <w:contextualSpacing/>
        <w:jc w:val="both"/>
        <w:rPr>
          <w:rFonts w:eastAsia="Calibri"/>
          <w:szCs w:val="22"/>
          <w:lang w:eastAsia="en-US"/>
        </w:rPr>
      </w:pPr>
    </w:p>
    <w:p w:rsidR="00956BDF" w:rsidRPr="00137E54" w:rsidRDefault="00BA389E" w:rsidP="00553EB4">
      <w:pPr>
        <w:contextualSpacing/>
        <w:jc w:val="both"/>
        <w:rPr>
          <w:rFonts w:eastAsia="Calibri"/>
          <w:szCs w:val="22"/>
          <w:u w:val="single"/>
          <w:lang w:eastAsia="en-US"/>
        </w:rPr>
      </w:pPr>
      <w:r w:rsidRPr="00137E54">
        <w:rPr>
          <w:rFonts w:eastAsia="Calibri"/>
          <w:b/>
          <w:szCs w:val="22"/>
          <w:u w:val="single"/>
          <w:lang w:eastAsia="en-US"/>
        </w:rPr>
        <w:t xml:space="preserve">Udjel dodatnog kriterija </w:t>
      </w:r>
      <w:r w:rsidR="00C55EC3" w:rsidRPr="00137E54">
        <w:rPr>
          <w:rFonts w:eastAsia="Calibri"/>
          <w:b/>
          <w:szCs w:val="22"/>
          <w:u w:val="single"/>
          <w:lang w:eastAsia="en-US"/>
        </w:rPr>
        <w:t>4</w:t>
      </w:r>
      <w:r w:rsidR="00956BDF" w:rsidRPr="00137E54">
        <w:rPr>
          <w:rFonts w:eastAsia="Calibri"/>
          <w:b/>
          <w:szCs w:val="22"/>
          <w:u w:val="single"/>
          <w:lang w:eastAsia="en-US"/>
        </w:rPr>
        <w:t>.</w:t>
      </w:r>
      <w:r w:rsidR="00956BDF" w:rsidRPr="00137E54">
        <w:rPr>
          <w:rFonts w:eastAsia="Calibri"/>
          <w:szCs w:val="22"/>
          <w:u w:val="single"/>
          <w:lang w:eastAsia="en-US"/>
        </w:rPr>
        <w:t xml:space="preserve"> </w:t>
      </w:r>
    </w:p>
    <w:p w:rsidR="00956BDF" w:rsidRPr="00137E54" w:rsidRDefault="00956BDF" w:rsidP="00553EB4">
      <w:pPr>
        <w:contextualSpacing/>
        <w:jc w:val="both"/>
        <w:rPr>
          <w:rFonts w:eastAsia="Calibri"/>
          <w:szCs w:val="22"/>
          <w:lang w:eastAsia="en-US"/>
        </w:rPr>
      </w:pPr>
    </w:p>
    <w:p w:rsidR="00946B97" w:rsidRPr="00137E54" w:rsidRDefault="00946B97" w:rsidP="00553EB4">
      <w:pPr>
        <w:contextualSpacing/>
        <w:jc w:val="both"/>
        <w:rPr>
          <w:rFonts w:eastAsia="Calibri"/>
          <w:sz w:val="24"/>
          <w:lang w:eastAsia="en-US"/>
        </w:rPr>
      </w:pPr>
      <w:r w:rsidRPr="00137E54">
        <w:rPr>
          <w:rFonts w:eastAsia="Calibri"/>
          <w:sz w:val="24"/>
          <w:lang w:eastAsia="en-US"/>
        </w:rPr>
        <w:t xml:space="preserve">Najkraća udaljenost ovlaštenog servisa  </w:t>
      </w:r>
      <w:r w:rsidRPr="00137E54">
        <w:rPr>
          <w:rFonts w:eastAsia="Calibri"/>
          <w:sz w:val="24"/>
          <w:u w:val="single"/>
          <w:lang w:eastAsia="en-US"/>
        </w:rPr>
        <w:t>za nadogradnju</w:t>
      </w:r>
      <w:r w:rsidRPr="00137E54">
        <w:rPr>
          <w:rFonts w:eastAsia="Calibri"/>
          <w:sz w:val="24"/>
          <w:lang w:eastAsia="en-US"/>
        </w:rPr>
        <w:t xml:space="preserve">  do dolje navedenih gradova . Ponuda sa najkraćom ukupnom prosječnom udaljenošću za sve dole navedene gradove dobiva 5 bodova</w:t>
      </w:r>
    </w:p>
    <w:p w:rsidR="00946B97" w:rsidRPr="00137E54" w:rsidRDefault="00946B97" w:rsidP="00553EB4">
      <w:pPr>
        <w:contextualSpacing/>
        <w:jc w:val="both"/>
        <w:rPr>
          <w:rFonts w:eastAsia="Calibri"/>
          <w:szCs w:val="22"/>
          <w:lang w:eastAsia="en-US"/>
        </w:rPr>
      </w:pPr>
    </w:p>
    <w:p w:rsidR="00946B97" w:rsidRPr="00137E54" w:rsidRDefault="00946B97" w:rsidP="00553EB4">
      <w:pPr>
        <w:contextualSpacing/>
        <w:jc w:val="both"/>
        <w:rPr>
          <w:rFonts w:eastAsia="Calibri"/>
          <w:sz w:val="24"/>
          <w:lang w:eastAsia="en-US"/>
        </w:rPr>
      </w:pPr>
      <w:r w:rsidRPr="00137E54">
        <w:rPr>
          <w:rFonts w:eastAsia="Calibri"/>
          <w:sz w:val="24"/>
          <w:lang w:eastAsia="en-US"/>
        </w:rPr>
        <w:t xml:space="preserve">Gradovi od kojih se mjeri udaljenost su: </w:t>
      </w:r>
    </w:p>
    <w:p w:rsidR="00946B97" w:rsidRPr="00137E54" w:rsidRDefault="00946B97" w:rsidP="00553EB4">
      <w:pPr>
        <w:contextualSpacing/>
        <w:jc w:val="both"/>
        <w:rPr>
          <w:rFonts w:eastAsia="Calibri"/>
          <w:sz w:val="16"/>
          <w:szCs w:val="16"/>
          <w:lang w:eastAsia="en-US"/>
        </w:rPr>
      </w:pPr>
    </w:p>
    <w:p w:rsidR="00C55EC3" w:rsidRPr="00137E54" w:rsidRDefault="00C55EC3" w:rsidP="004B5831">
      <w:pPr>
        <w:numPr>
          <w:ilvl w:val="0"/>
          <w:numId w:val="33"/>
        </w:numPr>
        <w:autoSpaceDE w:val="0"/>
        <w:autoSpaceDN w:val="0"/>
        <w:adjustRightInd w:val="0"/>
        <w:spacing w:line="276" w:lineRule="auto"/>
        <w:contextualSpacing/>
        <w:jc w:val="both"/>
        <w:rPr>
          <w:rFonts w:eastAsia="Calibri"/>
          <w:sz w:val="24"/>
        </w:rPr>
      </w:pPr>
      <w:r w:rsidRPr="00137E54">
        <w:rPr>
          <w:rFonts w:eastAsia="Calibri"/>
          <w:sz w:val="24"/>
        </w:rPr>
        <w:t>Zagreb (</w:t>
      </w:r>
      <w:r w:rsidR="003714BE" w:rsidRPr="00137E54">
        <w:rPr>
          <w:rFonts w:eastAsia="Calibri"/>
          <w:sz w:val="24"/>
        </w:rPr>
        <w:t>Jankomir 25</w:t>
      </w:r>
      <w:r w:rsidRPr="00137E54">
        <w:rPr>
          <w:rFonts w:eastAsia="Calibri"/>
          <w:sz w:val="24"/>
        </w:rPr>
        <w:t>)</w:t>
      </w:r>
    </w:p>
    <w:p w:rsidR="00C55EC3" w:rsidRPr="00137E54" w:rsidRDefault="00C55EC3" w:rsidP="004B5831">
      <w:pPr>
        <w:numPr>
          <w:ilvl w:val="0"/>
          <w:numId w:val="33"/>
        </w:numPr>
        <w:autoSpaceDE w:val="0"/>
        <w:autoSpaceDN w:val="0"/>
        <w:adjustRightInd w:val="0"/>
        <w:spacing w:line="276" w:lineRule="auto"/>
        <w:contextualSpacing/>
        <w:jc w:val="both"/>
        <w:rPr>
          <w:rFonts w:eastAsia="Calibri"/>
          <w:sz w:val="24"/>
        </w:rPr>
      </w:pPr>
      <w:r w:rsidRPr="00137E54">
        <w:rPr>
          <w:rFonts w:eastAsia="Calibri"/>
          <w:sz w:val="24"/>
        </w:rPr>
        <w:t xml:space="preserve">Osijek, (industrijska zona </w:t>
      </w:r>
      <w:proofErr w:type="spellStart"/>
      <w:r w:rsidRPr="00137E54">
        <w:rPr>
          <w:rFonts w:eastAsia="Calibri"/>
          <w:sz w:val="24"/>
        </w:rPr>
        <w:t>Nemetin</w:t>
      </w:r>
      <w:proofErr w:type="spellEnd"/>
      <w:r w:rsidRPr="00137E54">
        <w:rPr>
          <w:rFonts w:eastAsia="Calibri"/>
          <w:sz w:val="24"/>
        </w:rPr>
        <w:t>)</w:t>
      </w:r>
    </w:p>
    <w:p w:rsidR="002B41F0" w:rsidRPr="00137E54" w:rsidRDefault="002B41F0" w:rsidP="004B5831">
      <w:pPr>
        <w:numPr>
          <w:ilvl w:val="0"/>
          <w:numId w:val="33"/>
        </w:numPr>
        <w:autoSpaceDE w:val="0"/>
        <w:autoSpaceDN w:val="0"/>
        <w:adjustRightInd w:val="0"/>
        <w:spacing w:line="276" w:lineRule="auto"/>
        <w:contextualSpacing/>
        <w:jc w:val="both"/>
        <w:rPr>
          <w:rFonts w:eastAsia="Calibri"/>
          <w:sz w:val="24"/>
        </w:rPr>
      </w:pPr>
      <w:r w:rsidRPr="00137E54">
        <w:rPr>
          <w:rFonts w:eastAsia="Calibri"/>
          <w:sz w:val="24"/>
        </w:rPr>
        <w:t>Slavonski Brod (naplatna postaja Slavonski Brod zapad)</w:t>
      </w:r>
    </w:p>
    <w:p w:rsidR="003714BE" w:rsidRPr="00137E54" w:rsidRDefault="00C55EC3" w:rsidP="004B5831">
      <w:pPr>
        <w:numPr>
          <w:ilvl w:val="0"/>
          <w:numId w:val="33"/>
        </w:numPr>
        <w:autoSpaceDE w:val="0"/>
        <w:autoSpaceDN w:val="0"/>
        <w:adjustRightInd w:val="0"/>
        <w:spacing w:line="276" w:lineRule="auto"/>
        <w:contextualSpacing/>
        <w:jc w:val="both"/>
        <w:rPr>
          <w:rFonts w:eastAsia="Calibri"/>
          <w:sz w:val="24"/>
        </w:rPr>
      </w:pPr>
      <w:r w:rsidRPr="00137E54">
        <w:rPr>
          <w:rFonts w:eastAsia="Calibri"/>
          <w:sz w:val="24"/>
        </w:rPr>
        <w:t xml:space="preserve">Rijeka, </w:t>
      </w:r>
      <w:r w:rsidR="003714BE" w:rsidRPr="00137E54">
        <w:rPr>
          <w:rFonts w:eastAsia="Calibri"/>
          <w:sz w:val="24"/>
        </w:rPr>
        <w:t>(naplatna postaja Rijeka)</w:t>
      </w:r>
    </w:p>
    <w:p w:rsidR="00C55EC3" w:rsidRPr="00137E54" w:rsidRDefault="00C55EC3" w:rsidP="004B5831">
      <w:pPr>
        <w:numPr>
          <w:ilvl w:val="0"/>
          <w:numId w:val="33"/>
        </w:numPr>
        <w:autoSpaceDE w:val="0"/>
        <w:autoSpaceDN w:val="0"/>
        <w:adjustRightInd w:val="0"/>
        <w:spacing w:line="276" w:lineRule="auto"/>
        <w:contextualSpacing/>
        <w:jc w:val="both"/>
        <w:rPr>
          <w:rFonts w:eastAsia="Calibri"/>
          <w:sz w:val="24"/>
        </w:rPr>
      </w:pPr>
      <w:r w:rsidRPr="00137E54">
        <w:rPr>
          <w:rFonts w:eastAsia="Calibri"/>
          <w:sz w:val="24"/>
        </w:rPr>
        <w:t xml:space="preserve">Split (ind. Zona </w:t>
      </w:r>
      <w:proofErr w:type="spellStart"/>
      <w:r w:rsidRPr="00137E54">
        <w:rPr>
          <w:rFonts w:eastAsia="Calibri"/>
          <w:sz w:val="24"/>
        </w:rPr>
        <w:t>Dugopolje</w:t>
      </w:r>
      <w:proofErr w:type="spellEnd"/>
      <w:r w:rsidRPr="00137E54">
        <w:rPr>
          <w:rFonts w:eastAsia="Calibri"/>
          <w:sz w:val="24"/>
        </w:rPr>
        <w:t>)</w:t>
      </w:r>
    </w:p>
    <w:p w:rsidR="00C55EC3" w:rsidRPr="00137E54" w:rsidRDefault="00C55EC3" w:rsidP="004B5831">
      <w:pPr>
        <w:numPr>
          <w:ilvl w:val="0"/>
          <w:numId w:val="33"/>
        </w:numPr>
        <w:autoSpaceDE w:val="0"/>
        <w:autoSpaceDN w:val="0"/>
        <w:adjustRightInd w:val="0"/>
        <w:spacing w:line="276" w:lineRule="auto"/>
        <w:contextualSpacing/>
        <w:jc w:val="both"/>
        <w:rPr>
          <w:rFonts w:eastAsia="Calibri"/>
          <w:sz w:val="24"/>
        </w:rPr>
      </w:pPr>
      <w:r w:rsidRPr="00137E54">
        <w:rPr>
          <w:rFonts w:eastAsia="Calibri"/>
          <w:sz w:val="24"/>
        </w:rPr>
        <w:t>Dubrovnik  (luka Gruž)</w:t>
      </w:r>
    </w:p>
    <w:p w:rsidR="00946B97" w:rsidRPr="00555913" w:rsidRDefault="00946B97" w:rsidP="00553EB4">
      <w:pPr>
        <w:contextualSpacing/>
        <w:jc w:val="both"/>
        <w:rPr>
          <w:rFonts w:eastAsia="Calibri"/>
          <w:sz w:val="16"/>
          <w:szCs w:val="16"/>
          <w:lang w:eastAsia="en-US"/>
        </w:rPr>
      </w:pPr>
    </w:p>
    <w:p w:rsidR="00946B97" w:rsidRPr="00137E54" w:rsidRDefault="00946B97" w:rsidP="00553EB4">
      <w:pPr>
        <w:contextualSpacing/>
        <w:jc w:val="both"/>
        <w:rPr>
          <w:rFonts w:eastAsia="Calibri"/>
          <w:sz w:val="24"/>
          <w:lang w:eastAsia="en-US"/>
        </w:rPr>
      </w:pPr>
      <w:r w:rsidRPr="00137E54">
        <w:rPr>
          <w:rFonts w:eastAsia="Calibri"/>
          <w:sz w:val="24"/>
          <w:lang w:eastAsia="en-US"/>
        </w:rPr>
        <w:t>pri čemu se udaljenost ovlaštenog servisa do svakog grada boduje kako sl</w:t>
      </w:r>
      <w:r w:rsidR="002B41F0" w:rsidRPr="00137E54">
        <w:rPr>
          <w:rFonts w:eastAsia="Calibri"/>
          <w:sz w:val="24"/>
          <w:lang w:eastAsia="en-US"/>
        </w:rPr>
        <w:t>i</w:t>
      </w:r>
      <w:r w:rsidRPr="00137E54">
        <w:rPr>
          <w:rFonts w:eastAsia="Calibri"/>
          <w:sz w:val="24"/>
          <w:lang w:eastAsia="en-US"/>
        </w:rPr>
        <w:t xml:space="preserve">jedi  </w:t>
      </w:r>
    </w:p>
    <w:p w:rsidR="00946B97" w:rsidRPr="00137E54" w:rsidRDefault="00946B97" w:rsidP="00553EB4">
      <w:pPr>
        <w:contextualSpacing/>
        <w:jc w:val="both"/>
        <w:rPr>
          <w:rFonts w:eastAsia="Calibri"/>
          <w:sz w:val="16"/>
          <w:szCs w:val="16"/>
          <w:lang w:eastAsia="en-US"/>
        </w:rPr>
      </w:pPr>
    </w:p>
    <w:p w:rsidR="00956BDF" w:rsidRPr="00137E54" w:rsidRDefault="00956BDF" w:rsidP="00553EB4">
      <w:pPr>
        <w:contextualSpacing/>
        <w:jc w:val="both"/>
        <w:rPr>
          <w:rFonts w:eastAsia="Calibri"/>
          <w:sz w:val="24"/>
          <w:lang w:eastAsia="en-US"/>
        </w:rPr>
      </w:pPr>
      <w:r w:rsidRPr="00137E54">
        <w:rPr>
          <w:rFonts w:eastAsia="Calibri"/>
          <w:sz w:val="24"/>
          <w:lang w:eastAsia="en-US"/>
        </w:rPr>
        <w:t xml:space="preserve">    0 - </w:t>
      </w:r>
      <w:r w:rsidR="00F9098D" w:rsidRPr="00137E54">
        <w:rPr>
          <w:rFonts w:eastAsia="Calibri"/>
          <w:sz w:val="24"/>
          <w:lang w:eastAsia="en-US"/>
        </w:rPr>
        <w:t xml:space="preserve"> </w:t>
      </w:r>
      <w:r w:rsidR="00C55EC3" w:rsidRPr="00137E54">
        <w:rPr>
          <w:rFonts w:eastAsia="Calibri"/>
          <w:sz w:val="24"/>
          <w:lang w:eastAsia="en-US"/>
        </w:rPr>
        <w:t>5</w:t>
      </w:r>
      <w:r w:rsidRPr="00137E54">
        <w:rPr>
          <w:rFonts w:eastAsia="Calibri"/>
          <w:sz w:val="24"/>
          <w:lang w:eastAsia="en-US"/>
        </w:rPr>
        <w:t xml:space="preserve">0 km </w:t>
      </w:r>
      <w:r w:rsidR="00C55EC3" w:rsidRPr="00137E54">
        <w:rPr>
          <w:rFonts w:eastAsia="Calibri"/>
          <w:sz w:val="24"/>
          <w:lang w:eastAsia="en-US"/>
        </w:rPr>
        <w:t xml:space="preserve">   </w:t>
      </w:r>
      <w:r w:rsidRPr="00137E54">
        <w:rPr>
          <w:rFonts w:eastAsia="Calibri"/>
          <w:sz w:val="24"/>
          <w:lang w:eastAsia="en-US"/>
        </w:rPr>
        <w:t>= 5 bodova</w:t>
      </w:r>
    </w:p>
    <w:p w:rsidR="00956BDF" w:rsidRPr="00137E54" w:rsidRDefault="00C55EC3" w:rsidP="00553EB4">
      <w:pPr>
        <w:contextualSpacing/>
        <w:jc w:val="both"/>
        <w:rPr>
          <w:rFonts w:eastAsia="Calibri"/>
          <w:sz w:val="24"/>
          <w:lang w:eastAsia="en-US"/>
        </w:rPr>
      </w:pPr>
      <w:r w:rsidRPr="00137E54">
        <w:rPr>
          <w:rFonts w:eastAsia="Calibri"/>
          <w:sz w:val="24"/>
          <w:lang w:eastAsia="en-US"/>
        </w:rPr>
        <w:t>51</w:t>
      </w:r>
      <w:r w:rsidR="00956BDF" w:rsidRPr="00137E54">
        <w:rPr>
          <w:rFonts w:eastAsia="Calibri"/>
          <w:sz w:val="24"/>
          <w:lang w:eastAsia="en-US"/>
        </w:rPr>
        <w:t xml:space="preserve"> – </w:t>
      </w:r>
      <w:r w:rsidR="00F9098D" w:rsidRPr="00137E54">
        <w:rPr>
          <w:rFonts w:eastAsia="Calibri"/>
          <w:sz w:val="24"/>
          <w:lang w:eastAsia="en-US"/>
        </w:rPr>
        <w:t xml:space="preserve"> </w:t>
      </w:r>
      <w:r w:rsidRPr="00137E54">
        <w:rPr>
          <w:rFonts w:eastAsia="Calibri"/>
          <w:sz w:val="24"/>
          <w:lang w:eastAsia="en-US"/>
        </w:rPr>
        <w:t>150</w:t>
      </w:r>
      <w:r w:rsidR="00956BDF" w:rsidRPr="00137E54">
        <w:rPr>
          <w:rFonts w:eastAsia="Calibri"/>
          <w:sz w:val="24"/>
          <w:lang w:eastAsia="en-US"/>
        </w:rPr>
        <w:t xml:space="preserve"> km </w:t>
      </w:r>
      <w:r w:rsidRPr="00137E54">
        <w:rPr>
          <w:rFonts w:eastAsia="Calibri"/>
          <w:sz w:val="24"/>
          <w:lang w:eastAsia="en-US"/>
        </w:rPr>
        <w:t xml:space="preserve">  </w:t>
      </w:r>
      <w:r w:rsidR="00956BDF" w:rsidRPr="00137E54">
        <w:rPr>
          <w:rFonts w:eastAsia="Calibri"/>
          <w:sz w:val="24"/>
          <w:lang w:eastAsia="en-US"/>
        </w:rPr>
        <w:t>= 4 bod</w:t>
      </w:r>
      <w:r w:rsidR="00D07625" w:rsidRPr="00137E54">
        <w:rPr>
          <w:rFonts w:eastAsia="Calibri"/>
          <w:sz w:val="24"/>
          <w:lang w:eastAsia="en-US"/>
        </w:rPr>
        <w:t>a</w:t>
      </w:r>
    </w:p>
    <w:p w:rsidR="00956BDF" w:rsidRPr="00137E54" w:rsidRDefault="00C55EC3" w:rsidP="00553EB4">
      <w:pPr>
        <w:contextualSpacing/>
        <w:jc w:val="both"/>
        <w:rPr>
          <w:rFonts w:eastAsia="Calibri"/>
          <w:sz w:val="24"/>
          <w:lang w:eastAsia="en-US"/>
        </w:rPr>
      </w:pPr>
      <w:r w:rsidRPr="00137E54">
        <w:rPr>
          <w:rFonts w:eastAsia="Calibri"/>
          <w:sz w:val="24"/>
          <w:lang w:eastAsia="en-US"/>
        </w:rPr>
        <w:t>151</w:t>
      </w:r>
      <w:r w:rsidR="00956BDF" w:rsidRPr="00137E54">
        <w:rPr>
          <w:rFonts w:eastAsia="Calibri"/>
          <w:sz w:val="24"/>
          <w:lang w:eastAsia="en-US"/>
        </w:rPr>
        <w:t xml:space="preserve"> - </w:t>
      </w:r>
      <w:r w:rsidRPr="00137E54">
        <w:rPr>
          <w:rFonts w:eastAsia="Calibri"/>
          <w:sz w:val="24"/>
          <w:lang w:eastAsia="en-US"/>
        </w:rPr>
        <w:t>250</w:t>
      </w:r>
      <w:r w:rsidR="00956BDF" w:rsidRPr="00137E54">
        <w:rPr>
          <w:rFonts w:eastAsia="Calibri"/>
          <w:sz w:val="24"/>
          <w:lang w:eastAsia="en-US"/>
        </w:rPr>
        <w:t xml:space="preserve"> km </w:t>
      </w:r>
      <w:r w:rsidR="00F9098D" w:rsidRPr="00137E54">
        <w:rPr>
          <w:rFonts w:eastAsia="Calibri"/>
          <w:sz w:val="24"/>
          <w:lang w:eastAsia="en-US"/>
        </w:rPr>
        <w:t xml:space="preserve"> </w:t>
      </w:r>
      <w:r w:rsidRPr="00137E54">
        <w:rPr>
          <w:rFonts w:eastAsia="Calibri"/>
          <w:sz w:val="24"/>
          <w:lang w:eastAsia="en-US"/>
        </w:rPr>
        <w:t xml:space="preserve"> </w:t>
      </w:r>
      <w:r w:rsidR="00956BDF" w:rsidRPr="00137E54">
        <w:rPr>
          <w:rFonts w:eastAsia="Calibri"/>
          <w:sz w:val="24"/>
          <w:lang w:eastAsia="en-US"/>
        </w:rPr>
        <w:t>= 3 bod</w:t>
      </w:r>
      <w:r w:rsidR="00D07625" w:rsidRPr="00137E54">
        <w:rPr>
          <w:rFonts w:eastAsia="Calibri"/>
          <w:sz w:val="24"/>
          <w:lang w:eastAsia="en-US"/>
        </w:rPr>
        <w:t>a</w:t>
      </w:r>
    </w:p>
    <w:p w:rsidR="00956BDF" w:rsidRPr="00137E54" w:rsidRDefault="00C55EC3" w:rsidP="00553EB4">
      <w:pPr>
        <w:contextualSpacing/>
        <w:jc w:val="both"/>
        <w:rPr>
          <w:rFonts w:eastAsia="Calibri"/>
          <w:sz w:val="24"/>
          <w:lang w:eastAsia="en-US"/>
        </w:rPr>
      </w:pPr>
      <w:r w:rsidRPr="00137E54">
        <w:rPr>
          <w:rFonts w:eastAsia="Calibri"/>
          <w:sz w:val="24"/>
          <w:lang w:eastAsia="en-US"/>
        </w:rPr>
        <w:t>251</w:t>
      </w:r>
      <w:r w:rsidR="00956BDF" w:rsidRPr="00137E54">
        <w:rPr>
          <w:rFonts w:eastAsia="Calibri"/>
          <w:sz w:val="24"/>
          <w:lang w:eastAsia="en-US"/>
        </w:rPr>
        <w:t xml:space="preserve"> -</w:t>
      </w:r>
      <w:r w:rsidR="00F9098D" w:rsidRPr="00137E54">
        <w:rPr>
          <w:rFonts w:eastAsia="Calibri"/>
          <w:sz w:val="24"/>
          <w:lang w:eastAsia="en-US"/>
        </w:rPr>
        <w:t xml:space="preserve"> </w:t>
      </w:r>
      <w:r w:rsidRPr="00137E54">
        <w:rPr>
          <w:rFonts w:eastAsia="Calibri"/>
          <w:sz w:val="24"/>
          <w:lang w:eastAsia="en-US"/>
        </w:rPr>
        <w:t>350</w:t>
      </w:r>
      <w:r w:rsidR="00956BDF" w:rsidRPr="00137E54">
        <w:rPr>
          <w:rFonts w:eastAsia="Calibri"/>
          <w:sz w:val="24"/>
          <w:lang w:eastAsia="en-US"/>
        </w:rPr>
        <w:t xml:space="preserve"> km </w:t>
      </w:r>
      <w:r w:rsidRPr="00137E54">
        <w:rPr>
          <w:rFonts w:eastAsia="Calibri"/>
          <w:sz w:val="24"/>
          <w:lang w:eastAsia="en-US"/>
        </w:rPr>
        <w:t xml:space="preserve">  </w:t>
      </w:r>
      <w:r w:rsidR="00956BDF" w:rsidRPr="00137E54">
        <w:rPr>
          <w:rFonts w:eastAsia="Calibri"/>
          <w:sz w:val="24"/>
          <w:lang w:eastAsia="en-US"/>
        </w:rPr>
        <w:t>= 2 boda</w:t>
      </w:r>
    </w:p>
    <w:p w:rsidR="00956BDF" w:rsidRPr="00137E54" w:rsidRDefault="00C55EC3" w:rsidP="00553EB4">
      <w:pPr>
        <w:contextualSpacing/>
        <w:jc w:val="both"/>
        <w:rPr>
          <w:rFonts w:eastAsia="Calibri"/>
          <w:sz w:val="24"/>
          <w:lang w:eastAsia="en-US"/>
        </w:rPr>
      </w:pPr>
      <w:r w:rsidRPr="00137E54">
        <w:rPr>
          <w:rFonts w:eastAsia="Calibri"/>
          <w:sz w:val="24"/>
          <w:lang w:eastAsia="en-US"/>
        </w:rPr>
        <w:t>351</w:t>
      </w:r>
      <w:r w:rsidR="00956BDF" w:rsidRPr="00137E54">
        <w:rPr>
          <w:rFonts w:eastAsia="Calibri"/>
          <w:sz w:val="24"/>
          <w:lang w:eastAsia="en-US"/>
        </w:rPr>
        <w:t xml:space="preserve"> - </w:t>
      </w:r>
      <w:r w:rsidRPr="00137E54">
        <w:rPr>
          <w:rFonts w:eastAsia="Calibri"/>
          <w:sz w:val="24"/>
          <w:lang w:eastAsia="en-US"/>
        </w:rPr>
        <w:t>450</w:t>
      </w:r>
      <w:r w:rsidR="00956BDF" w:rsidRPr="00137E54">
        <w:rPr>
          <w:rFonts w:eastAsia="Calibri"/>
          <w:sz w:val="24"/>
          <w:lang w:eastAsia="en-US"/>
        </w:rPr>
        <w:t xml:space="preserve"> km </w:t>
      </w:r>
      <w:r w:rsidRPr="00137E54">
        <w:rPr>
          <w:rFonts w:eastAsia="Calibri"/>
          <w:sz w:val="24"/>
          <w:lang w:eastAsia="en-US"/>
        </w:rPr>
        <w:t xml:space="preserve"> </w:t>
      </w:r>
      <w:r w:rsidR="00F9098D" w:rsidRPr="00137E54">
        <w:rPr>
          <w:rFonts w:eastAsia="Calibri"/>
          <w:sz w:val="24"/>
          <w:lang w:eastAsia="en-US"/>
        </w:rPr>
        <w:t xml:space="preserve"> </w:t>
      </w:r>
      <w:r w:rsidR="00956BDF" w:rsidRPr="00137E54">
        <w:rPr>
          <w:rFonts w:eastAsia="Calibri"/>
          <w:sz w:val="24"/>
          <w:lang w:eastAsia="en-US"/>
        </w:rPr>
        <w:t>= 1 bod</w:t>
      </w:r>
    </w:p>
    <w:p w:rsidR="00956BDF" w:rsidRPr="00137E54" w:rsidRDefault="00C55EC3" w:rsidP="00553EB4">
      <w:pPr>
        <w:contextualSpacing/>
        <w:jc w:val="both"/>
        <w:rPr>
          <w:rFonts w:eastAsia="Calibri"/>
          <w:sz w:val="24"/>
          <w:lang w:eastAsia="en-US"/>
        </w:rPr>
      </w:pPr>
      <w:r w:rsidRPr="00137E54">
        <w:rPr>
          <w:rFonts w:eastAsia="Calibri"/>
          <w:sz w:val="24"/>
          <w:lang w:eastAsia="en-US"/>
        </w:rPr>
        <w:t>451</w:t>
      </w:r>
      <w:r w:rsidR="00956BDF" w:rsidRPr="00137E54">
        <w:rPr>
          <w:rFonts w:eastAsia="Calibri"/>
          <w:sz w:val="24"/>
          <w:lang w:eastAsia="en-US"/>
        </w:rPr>
        <w:t xml:space="preserve"> i više </w:t>
      </w:r>
      <w:r w:rsidRPr="00137E54">
        <w:rPr>
          <w:rFonts w:eastAsia="Calibri"/>
          <w:sz w:val="24"/>
          <w:lang w:eastAsia="en-US"/>
        </w:rPr>
        <w:t xml:space="preserve">km  </w:t>
      </w:r>
      <w:r w:rsidR="00956BDF" w:rsidRPr="00137E54">
        <w:rPr>
          <w:rFonts w:eastAsia="Calibri"/>
          <w:sz w:val="24"/>
          <w:lang w:eastAsia="en-US"/>
        </w:rPr>
        <w:t>= 0 bodova</w:t>
      </w:r>
    </w:p>
    <w:p w:rsidR="00DA7CFC" w:rsidRPr="00555913" w:rsidRDefault="00DA7CFC" w:rsidP="00553EB4">
      <w:pPr>
        <w:contextualSpacing/>
        <w:jc w:val="both"/>
        <w:rPr>
          <w:rFonts w:eastAsia="Calibri"/>
          <w:sz w:val="16"/>
          <w:szCs w:val="16"/>
          <w:lang w:eastAsia="en-US"/>
        </w:rPr>
      </w:pPr>
    </w:p>
    <w:p w:rsidR="00BA389E" w:rsidRPr="00137E54" w:rsidRDefault="00DA7CFC" w:rsidP="00553EB4">
      <w:pPr>
        <w:contextualSpacing/>
        <w:jc w:val="both"/>
        <w:rPr>
          <w:rFonts w:eastAsia="Calibri"/>
          <w:sz w:val="24"/>
          <w:lang w:eastAsia="en-US"/>
        </w:rPr>
      </w:pPr>
      <w:r w:rsidRPr="00137E54">
        <w:rPr>
          <w:rFonts w:eastAsia="Calibri"/>
          <w:sz w:val="24"/>
          <w:lang w:eastAsia="en-US"/>
        </w:rPr>
        <w:t>Pod pojmom udaljenosti podrazumijeva se cestovna udaljenost.</w:t>
      </w:r>
    </w:p>
    <w:p w:rsidR="00DA7CFC" w:rsidRPr="00555913" w:rsidRDefault="00DA7CFC" w:rsidP="00553EB4">
      <w:pPr>
        <w:contextualSpacing/>
        <w:jc w:val="both"/>
        <w:rPr>
          <w:rFonts w:eastAsia="Calibri"/>
          <w:sz w:val="16"/>
          <w:szCs w:val="16"/>
          <w:lang w:eastAsia="en-US"/>
        </w:rPr>
      </w:pPr>
    </w:p>
    <w:p w:rsidR="00BA389E" w:rsidRPr="00137E54" w:rsidRDefault="00BA389E" w:rsidP="00553EB4">
      <w:pPr>
        <w:contextualSpacing/>
        <w:jc w:val="both"/>
        <w:rPr>
          <w:rFonts w:eastAsia="Calibri"/>
          <w:sz w:val="24"/>
          <w:lang w:eastAsia="en-US"/>
        </w:rPr>
      </w:pPr>
      <w:r w:rsidRPr="00137E54">
        <w:rPr>
          <w:rFonts w:eastAsia="Calibri"/>
          <w:sz w:val="24"/>
          <w:lang w:eastAsia="en-US"/>
        </w:rPr>
        <w:t>Broj bodova koji se dodjeljuje za najkraća ukupna prosječna udaljenost izračunava se po sljedećoj formuli:</w:t>
      </w:r>
    </w:p>
    <w:p w:rsidR="00BA389E" w:rsidRPr="00555913" w:rsidRDefault="00BA389E" w:rsidP="00553EB4">
      <w:pPr>
        <w:contextualSpacing/>
        <w:jc w:val="both"/>
        <w:rPr>
          <w:rFonts w:eastAsia="Calibri"/>
          <w:sz w:val="16"/>
          <w:szCs w:val="16"/>
          <w:lang w:eastAsia="en-US"/>
        </w:rPr>
      </w:pPr>
    </w:p>
    <w:p w:rsidR="00BA389E" w:rsidRPr="00137E54" w:rsidRDefault="00BA389E" w:rsidP="00553EB4">
      <w:pPr>
        <w:contextualSpacing/>
        <w:jc w:val="both"/>
        <w:rPr>
          <w:rFonts w:eastAsia="Calibri"/>
          <w:b/>
          <w:sz w:val="24"/>
          <w:lang w:eastAsia="en-US"/>
        </w:rPr>
      </w:pPr>
      <w:r w:rsidRPr="00137E54">
        <w:rPr>
          <w:rFonts w:eastAsia="Calibri"/>
          <w:b/>
          <w:sz w:val="24"/>
          <w:lang w:eastAsia="en-US"/>
        </w:rPr>
        <w:t>Z1 /</w:t>
      </w:r>
      <w:r w:rsidR="00D07625" w:rsidRPr="00137E54">
        <w:rPr>
          <w:rFonts w:eastAsia="Calibri"/>
          <w:b/>
          <w:sz w:val="24"/>
          <w:lang w:eastAsia="en-US"/>
        </w:rPr>
        <w:t xml:space="preserve"> </w:t>
      </w:r>
      <w:r w:rsidR="002B41F0" w:rsidRPr="00137E54">
        <w:rPr>
          <w:rFonts w:eastAsia="Calibri"/>
          <w:b/>
          <w:sz w:val="24"/>
          <w:lang w:eastAsia="en-US"/>
        </w:rPr>
        <w:t>6</w:t>
      </w:r>
      <w:r w:rsidR="00D07625" w:rsidRPr="00137E54">
        <w:rPr>
          <w:rFonts w:eastAsia="Calibri"/>
          <w:b/>
          <w:sz w:val="24"/>
          <w:lang w:eastAsia="en-US"/>
        </w:rPr>
        <w:t xml:space="preserve"> = broj bodova</w:t>
      </w:r>
      <w:r w:rsidRPr="00137E54">
        <w:rPr>
          <w:rFonts w:eastAsia="Calibri"/>
          <w:b/>
          <w:sz w:val="24"/>
          <w:lang w:eastAsia="en-US"/>
        </w:rPr>
        <w:t xml:space="preserve"> </w:t>
      </w:r>
    </w:p>
    <w:p w:rsidR="00BA389E" w:rsidRPr="00555913" w:rsidRDefault="00BA389E" w:rsidP="00553EB4">
      <w:pPr>
        <w:contextualSpacing/>
        <w:jc w:val="both"/>
        <w:rPr>
          <w:rFonts w:eastAsia="Calibri"/>
          <w:sz w:val="16"/>
          <w:szCs w:val="16"/>
          <w:lang w:eastAsia="en-US"/>
        </w:rPr>
      </w:pPr>
    </w:p>
    <w:p w:rsidR="00BA389E" w:rsidRPr="00137E54" w:rsidRDefault="00BA389E" w:rsidP="00553EB4">
      <w:pPr>
        <w:contextualSpacing/>
        <w:jc w:val="both"/>
        <w:rPr>
          <w:rFonts w:eastAsia="Calibri"/>
          <w:szCs w:val="22"/>
          <w:lang w:eastAsia="en-US"/>
        </w:rPr>
      </w:pPr>
      <w:r w:rsidRPr="00137E54">
        <w:rPr>
          <w:rFonts w:eastAsia="Calibri"/>
          <w:szCs w:val="22"/>
          <w:lang w:eastAsia="en-US"/>
        </w:rPr>
        <w:t>Pri čemu su:</w:t>
      </w:r>
    </w:p>
    <w:p w:rsidR="00BA389E" w:rsidRPr="00555913" w:rsidRDefault="00BA389E" w:rsidP="00553EB4">
      <w:pPr>
        <w:contextualSpacing/>
        <w:jc w:val="both"/>
        <w:rPr>
          <w:rFonts w:eastAsia="Calibri"/>
          <w:sz w:val="16"/>
          <w:szCs w:val="16"/>
          <w:lang w:eastAsia="en-US"/>
        </w:rPr>
      </w:pPr>
    </w:p>
    <w:p w:rsidR="00BA389E" w:rsidRPr="00137E54" w:rsidRDefault="00BA389E" w:rsidP="00553EB4">
      <w:pPr>
        <w:contextualSpacing/>
        <w:jc w:val="both"/>
        <w:rPr>
          <w:rFonts w:eastAsia="Calibri"/>
          <w:sz w:val="24"/>
          <w:lang w:eastAsia="en-US"/>
        </w:rPr>
      </w:pPr>
      <w:r w:rsidRPr="00137E54">
        <w:rPr>
          <w:rFonts w:eastAsia="Calibri"/>
          <w:b/>
          <w:sz w:val="24"/>
          <w:lang w:eastAsia="en-US"/>
        </w:rPr>
        <w:t>Z1</w:t>
      </w:r>
      <w:r w:rsidRPr="00137E54">
        <w:rPr>
          <w:rFonts w:eastAsia="Calibri"/>
          <w:sz w:val="24"/>
          <w:lang w:eastAsia="en-US"/>
        </w:rPr>
        <w:t xml:space="preserve">- zbroj a+b+c+d+e+f </w:t>
      </w:r>
    </w:p>
    <w:p w:rsidR="00BA389E" w:rsidRPr="00555913" w:rsidRDefault="00BA389E" w:rsidP="00553EB4">
      <w:pPr>
        <w:contextualSpacing/>
        <w:jc w:val="both"/>
        <w:rPr>
          <w:rFonts w:eastAsia="Calibri"/>
          <w:sz w:val="16"/>
          <w:szCs w:val="16"/>
          <w:lang w:eastAsia="en-US"/>
        </w:rPr>
      </w:pPr>
    </w:p>
    <w:p w:rsidR="00C55EC3" w:rsidRPr="00137E54" w:rsidRDefault="00C55EC3" w:rsidP="00C55EC3">
      <w:pPr>
        <w:contextualSpacing/>
        <w:jc w:val="both"/>
        <w:rPr>
          <w:rFonts w:eastAsia="Calibri"/>
          <w:sz w:val="24"/>
          <w:lang w:eastAsia="en-US"/>
        </w:rPr>
      </w:pPr>
      <w:r w:rsidRPr="00137E54">
        <w:rPr>
          <w:rFonts w:eastAsia="Calibri"/>
          <w:sz w:val="24"/>
          <w:lang w:eastAsia="en-US"/>
        </w:rPr>
        <w:t>a-broj dodijeljenih bodova za Zagreb</w:t>
      </w:r>
    </w:p>
    <w:p w:rsidR="00C55EC3" w:rsidRPr="00137E54" w:rsidRDefault="00C55EC3" w:rsidP="00C55EC3">
      <w:pPr>
        <w:contextualSpacing/>
        <w:jc w:val="both"/>
        <w:rPr>
          <w:rFonts w:eastAsia="Calibri"/>
          <w:sz w:val="24"/>
          <w:lang w:eastAsia="en-US"/>
        </w:rPr>
      </w:pPr>
      <w:r w:rsidRPr="00137E54">
        <w:rPr>
          <w:rFonts w:eastAsia="Calibri"/>
          <w:sz w:val="24"/>
          <w:lang w:eastAsia="en-US"/>
        </w:rPr>
        <w:t>b-broj dodijeljenih bodova za Osijek</w:t>
      </w:r>
    </w:p>
    <w:p w:rsidR="002B41F0" w:rsidRPr="00137E54" w:rsidRDefault="002B41F0" w:rsidP="002B41F0">
      <w:pPr>
        <w:contextualSpacing/>
        <w:jc w:val="both"/>
        <w:rPr>
          <w:rFonts w:eastAsia="Calibri"/>
          <w:sz w:val="24"/>
          <w:lang w:eastAsia="en-US"/>
        </w:rPr>
      </w:pPr>
      <w:r w:rsidRPr="00137E54">
        <w:rPr>
          <w:rFonts w:eastAsia="Calibri"/>
          <w:sz w:val="24"/>
          <w:lang w:eastAsia="en-US"/>
        </w:rPr>
        <w:t>c-broj dodijeljenih bodova Slavonski Brod</w:t>
      </w:r>
    </w:p>
    <w:p w:rsidR="00C55EC3" w:rsidRPr="00137E54" w:rsidRDefault="002B41F0" w:rsidP="00C55EC3">
      <w:pPr>
        <w:contextualSpacing/>
        <w:jc w:val="both"/>
        <w:rPr>
          <w:rFonts w:eastAsia="Calibri"/>
          <w:sz w:val="24"/>
          <w:lang w:eastAsia="en-US"/>
        </w:rPr>
      </w:pPr>
      <w:r w:rsidRPr="00137E54">
        <w:rPr>
          <w:rFonts w:eastAsia="Calibri"/>
          <w:sz w:val="24"/>
          <w:lang w:eastAsia="en-US"/>
        </w:rPr>
        <w:t>d</w:t>
      </w:r>
      <w:r w:rsidR="00C55EC3" w:rsidRPr="00137E54">
        <w:rPr>
          <w:rFonts w:eastAsia="Calibri"/>
          <w:sz w:val="24"/>
          <w:lang w:eastAsia="en-US"/>
        </w:rPr>
        <w:t>-broj dodijeljenih bodova Rijeku</w:t>
      </w:r>
    </w:p>
    <w:p w:rsidR="00C55EC3" w:rsidRPr="00137E54" w:rsidRDefault="002B41F0" w:rsidP="00C55EC3">
      <w:pPr>
        <w:contextualSpacing/>
        <w:jc w:val="both"/>
        <w:rPr>
          <w:rFonts w:eastAsia="Calibri"/>
          <w:sz w:val="24"/>
          <w:lang w:eastAsia="en-US"/>
        </w:rPr>
      </w:pPr>
      <w:r w:rsidRPr="00137E54">
        <w:rPr>
          <w:rFonts w:eastAsia="Calibri"/>
          <w:sz w:val="24"/>
          <w:lang w:eastAsia="en-US"/>
        </w:rPr>
        <w:t>e</w:t>
      </w:r>
      <w:r w:rsidR="00C55EC3" w:rsidRPr="00137E54">
        <w:rPr>
          <w:rFonts w:eastAsia="Calibri"/>
          <w:sz w:val="24"/>
          <w:lang w:eastAsia="en-US"/>
        </w:rPr>
        <w:t>-broj dodijeljenih bodova za Split</w:t>
      </w:r>
    </w:p>
    <w:p w:rsidR="00C55EC3" w:rsidRPr="00137E54" w:rsidRDefault="002B41F0" w:rsidP="00C55EC3">
      <w:pPr>
        <w:contextualSpacing/>
        <w:jc w:val="both"/>
        <w:rPr>
          <w:rFonts w:eastAsia="Calibri"/>
          <w:sz w:val="24"/>
          <w:lang w:eastAsia="en-US"/>
        </w:rPr>
      </w:pPr>
      <w:r w:rsidRPr="00137E54">
        <w:rPr>
          <w:rFonts w:eastAsia="Calibri"/>
          <w:sz w:val="24"/>
          <w:lang w:eastAsia="en-US"/>
        </w:rPr>
        <w:t>f</w:t>
      </w:r>
      <w:r w:rsidR="00C55EC3" w:rsidRPr="00137E54">
        <w:rPr>
          <w:rFonts w:eastAsia="Calibri"/>
          <w:sz w:val="24"/>
          <w:lang w:eastAsia="en-US"/>
        </w:rPr>
        <w:t>-broj dodijeljenih bodova za Dubrovnik</w:t>
      </w:r>
    </w:p>
    <w:p w:rsidR="00BA389E" w:rsidRPr="00137E54" w:rsidRDefault="00BA389E" w:rsidP="00553EB4">
      <w:pPr>
        <w:contextualSpacing/>
        <w:jc w:val="both"/>
        <w:rPr>
          <w:rFonts w:eastAsia="Calibri"/>
          <w:szCs w:val="22"/>
          <w:lang w:eastAsia="en-US"/>
        </w:rPr>
      </w:pPr>
    </w:p>
    <w:p w:rsidR="00BA389E" w:rsidRPr="00137E54" w:rsidRDefault="00BA389E" w:rsidP="00553EB4">
      <w:pPr>
        <w:contextualSpacing/>
        <w:jc w:val="both"/>
        <w:rPr>
          <w:rFonts w:eastAsia="Calibri"/>
          <w:sz w:val="24"/>
          <w:lang w:eastAsia="en-US"/>
        </w:rPr>
      </w:pPr>
      <w:r w:rsidRPr="00137E54">
        <w:rPr>
          <w:rFonts w:eastAsia="Calibri"/>
          <w:sz w:val="24"/>
          <w:lang w:eastAsia="en-US"/>
        </w:rPr>
        <w:lastRenderedPageBreak/>
        <w:t>Gospodarski subjekti dužni su u svojoj ponudi priložiti  izjavu iz koje je vidljiva najbliža udaljenost ovlaštenog servisa za nadogradnju koji gospodarski subjekt ima na raspolaganju do svakog gore navedenog grada. Izjava mora sadržavati:</w:t>
      </w:r>
    </w:p>
    <w:p w:rsidR="00BA389E" w:rsidRPr="00137E54" w:rsidRDefault="00BA389E" w:rsidP="00553EB4">
      <w:pPr>
        <w:contextualSpacing/>
        <w:jc w:val="both"/>
        <w:rPr>
          <w:rFonts w:eastAsia="Calibri"/>
          <w:sz w:val="24"/>
          <w:lang w:eastAsia="en-US"/>
        </w:rPr>
      </w:pPr>
    </w:p>
    <w:p w:rsidR="00BA389E" w:rsidRPr="00137E54" w:rsidRDefault="00BA389E" w:rsidP="00553EB4">
      <w:pPr>
        <w:contextualSpacing/>
        <w:jc w:val="both"/>
        <w:rPr>
          <w:rFonts w:eastAsia="Calibri"/>
          <w:sz w:val="24"/>
          <w:lang w:eastAsia="en-US"/>
        </w:rPr>
      </w:pPr>
      <w:r w:rsidRPr="00137E54">
        <w:rPr>
          <w:rFonts w:eastAsia="Calibri"/>
          <w:sz w:val="24"/>
          <w:lang w:eastAsia="en-US"/>
        </w:rPr>
        <w:t>-</w:t>
      </w:r>
      <w:r w:rsidRPr="00137E54">
        <w:rPr>
          <w:rFonts w:eastAsia="Calibri"/>
          <w:sz w:val="24"/>
          <w:lang w:eastAsia="en-US"/>
        </w:rPr>
        <w:tab/>
        <w:t>Adresu ovlaštenog servisa</w:t>
      </w:r>
    </w:p>
    <w:p w:rsidR="00BA389E" w:rsidRPr="00137E54" w:rsidRDefault="00BA389E" w:rsidP="00553EB4">
      <w:pPr>
        <w:contextualSpacing/>
        <w:jc w:val="both"/>
        <w:rPr>
          <w:rFonts w:eastAsia="Calibri"/>
          <w:sz w:val="24"/>
          <w:lang w:eastAsia="en-US"/>
        </w:rPr>
      </w:pPr>
      <w:r w:rsidRPr="00137E54">
        <w:rPr>
          <w:rFonts w:eastAsia="Calibri"/>
          <w:sz w:val="24"/>
          <w:lang w:eastAsia="en-US"/>
        </w:rPr>
        <w:t>-</w:t>
      </w:r>
      <w:r w:rsidRPr="00137E54">
        <w:rPr>
          <w:rFonts w:eastAsia="Calibri"/>
          <w:sz w:val="24"/>
          <w:lang w:eastAsia="en-US"/>
        </w:rPr>
        <w:tab/>
        <w:t>Broj kilometara do svakog navedenog grada</w:t>
      </w:r>
    </w:p>
    <w:p w:rsidR="00BA389E" w:rsidRPr="00137E54" w:rsidRDefault="00BA389E" w:rsidP="00553EB4">
      <w:pPr>
        <w:contextualSpacing/>
        <w:jc w:val="both"/>
        <w:rPr>
          <w:rFonts w:eastAsia="Calibri"/>
          <w:sz w:val="24"/>
          <w:lang w:eastAsia="en-US"/>
        </w:rPr>
      </w:pPr>
      <w:r w:rsidRPr="00137E54">
        <w:rPr>
          <w:rFonts w:eastAsia="Calibri"/>
          <w:sz w:val="24"/>
          <w:lang w:eastAsia="en-US"/>
        </w:rPr>
        <w:t>-</w:t>
      </w:r>
      <w:r w:rsidRPr="00137E54">
        <w:rPr>
          <w:rFonts w:eastAsia="Calibri"/>
          <w:sz w:val="24"/>
          <w:lang w:eastAsia="en-US"/>
        </w:rPr>
        <w:tab/>
        <w:t>Potpis ovlaštene osobe.</w:t>
      </w:r>
    </w:p>
    <w:p w:rsidR="00BA389E" w:rsidRPr="00555913" w:rsidRDefault="00BA389E" w:rsidP="00553EB4">
      <w:pPr>
        <w:contextualSpacing/>
        <w:jc w:val="both"/>
        <w:rPr>
          <w:rFonts w:eastAsia="Calibri"/>
          <w:sz w:val="16"/>
          <w:szCs w:val="16"/>
          <w:lang w:eastAsia="en-US"/>
        </w:rPr>
      </w:pPr>
    </w:p>
    <w:p w:rsidR="00BA389E" w:rsidRPr="00137E54" w:rsidRDefault="00BA389E" w:rsidP="00553EB4">
      <w:pPr>
        <w:contextualSpacing/>
        <w:jc w:val="both"/>
        <w:rPr>
          <w:rFonts w:eastAsia="Calibri"/>
          <w:sz w:val="24"/>
          <w:lang w:eastAsia="en-US"/>
        </w:rPr>
      </w:pPr>
      <w:r w:rsidRPr="00137E54">
        <w:rPr>
          <w:rFonts w:eastAsia="Calibri"/>
          <w:sz w:val="24"/>
          <w:lang w:eastAsia="en-US"/>
        </w:rPr>
        <w:t xml:space="preserve">Udaljenost se utvrđuje na temelju interaktivne karte Hrvatskog autokluba dostupne na sljedećem linku: </w:t>
      </w:r>
      <w:hyperlink r:id="rId11" w:history="1">
        <w:r w:rsidRPr="00137E54">
          <w:rPr>
            <w:rStyle w:val="Hyperlink"/>
            <w:rFonts w:eastAsia="Calibri"/>
            <w:color w:val="auto"/>
            <w:sz w:val="24"/>
            <w:lang w:eastAsia="en-US"/>
          </w:rPr>
          <w:t>http://map.hak.hr/?lang=hr&amp;s=mireo;roadmap;mid;I;6;15;0;;1</w:t>
        </w:r>
      </w:hyperlink>
      <w:r w:rsidRPr="00137E54">
        <w:rPr>
          <w:rFonts w:eastAsia="Calibri"/>
          <w:sz w:val="24"/>
          <w:lang w:eastAsia="en-US"/>
        </w:rPr>
        <w:t xml:space="preserve"> </w:t>
      </w:r>
    </w:p>
    <w:p w:rsidR="00956BDF" w:rsidRPr="00555913" w:rsidRDefault="00956BDF" w:rsidP="00553EB4">
      <w:pPr>
        <w:contextualSpacing/>
        <w:jc w:val="both"/>
        <w:rPr>
          <w:rFonts w:eastAsia="Calibri"/>
          <w:sz w:val="16"/>
          <w:szCs w:val="16"/>
          <w:lang w:eastAsia="en-US"/>
        </w:rPr>
      </w:pPr>
    </w:p>
    <w:p w:rsidR="003C2BE6" w:rsidRDefault="00BA389E" w:rsidP="00553EB4">
      <w:pPr>
        <w:jc w:val="both"/>
        <w:rPr>
          <w:sz w:val="24"/>
        </w:rPr>
      </w:pPr>
      <w:r w:rsidRPr="00137E54">
        <w:rPr>
          <w:sz w:val="24"/>
        </w:rPr>
        <w:t xml:space="preserve">Obzirom da su višenamjenske cisterne za prijevoz vode strateški raspoređene u okolici navedenih gradova interes naručitelja je da odabrani ponuditelj raspolaže sa ovlaštenim servisima </w:t>
      </w:r>
      <w:r w:rsidR="00DA7CFC" w:rsidRPr="00137E54">
        <w:rPr>
          <w:sz w:val="24"/>
        </w:rPr>
        <w:t>koji su što bliže lokaciji</w:t>
      </w:r>
      <w:r w:rsidR="00FD298B" w:rsidRPr="00137E54">
        <w:rPr>
          <w:sz w:val="24"/>
        </w:rPr>
        <w:t xml:space="preserve"> vozila</w:t>
      </w:r>
      <w:r w:rsidR="00DA7CFC" w:rsidRPr="00137E54">
        <w:rPr>
          <w:sz w:val="24"/>
        </w:rPr>
        <w:t xml:space="preserve">. </w:t>
      </w:r>
      <w:r w:rsidRPr="00137E54">
        <w:rPr>
          <w:sz w:val="24"/>
        </w:rPr>
        <w:t>Budući je krajnji korisnik cisterne dužan održavati i servisirati vozilo u ovlaštenim servisima,</w:t>
      </w:r>
      <w:r w:rsidR="00FD298B" w:rsidRPr="00137E54">
        <w:rPr>
          <w:sz w:val="24"/>
        </w:rPr>
        <w:t xml:space="preserve"> blizina servisa razmjerno smanjuje buduće troškove kao što su plaćanje cestarina, goriva</w:t>
      </w:r>
      <w:r w:rsidRPr="00137E54">
        <w:rPr>
          <w:sz w:val="24"/>
        </w:rPr>
        <w:t>,</w:t>
      </w:r>
      <w:r w:rsidR="00FD298B" w:rsidRPr="00137E54">
        <w:rPr>
          <w:sz w:val="24"/>
        </w:rPr>
        <w:t xml:space="preserve"> dnevnica i </w:t>
      </w:r>
      <w:proofErr w:type="spellStart"/>
      <w:r w:rsidR="00FD298B" w:rsidRPr="00137E54">
        <w:rPr>
          <w:sz w:val="24"/>
        </w:rPr>
        <w:t>sl</w:t>
      </w:r>
      <w:proofErr w:type="spellEnd"/>
      <w:r w:rsidRPr="00137E54">
        <w:rPr>
          <w:sz w:val="24"/>
        </w:rPr>
        <w:t>).</w:t>
      </w:r>
      <w:r w:rsidR="00FD298B" w:rsidRPr="00137E54">
        <w:rPr>
          <w:sz w:val="24"/>
        </w:rPr>
        <w:t xml:space="preserve"> Iz istog razloga racionalizacije budućih troškova, interes naručitelja je da ima što dulje jams</w:t>
      </w:r>
      <w:r w:rsidR="00212DBF" w:rsidRPr="00137E54">
        <w:rPr>
          <w:sz w:val="24"/>
        </w:rPr>
        <w:t>tvo na nadogradnju. Nadalje, s obzirom da se radi o vozilima koji se upotrebljavaju u kriznim situacijama i koja su namijenjena za opskrbu građana pitkom vodom interes naručitelja je da ih što prije stavi na raspolaganje korisniku, odnosno da rok isporuke bude što kraći.</w:t>
      </w:r>
    </w:p>
    <w:p w:rsidR="00D10A06" w:rsidRPr="00137E54" w:rsidRDefault="00D10A06" w:rsidP="00553EB4">
      <w:pPr>
        <w:jc w:val="both"/>
        <w:rPr>
          <w:sz w:val="24"/>
        </w:rPr>
      </w:pPr>
    </w:p>
    <w:p w:rsidR="003C2BE6" w:rsidRPr="00137E54" w:rsidRDefault="003C2BE6" w:rsidP="00555913">
      <w:pPr>
        <w:spacing w:line="259" w:lineRule="auto"/>
        <w:jc w:val="both"/>
        <w:rPr>
          <w:b/>
          <w:szCs w:val="22"/>
        </w:rPr>
      </w:pPr>
      <w:r w:rsidRPr="00137E54">
        <w:rPr>
          <w:szCs w:val="22"/>
        </w:rPr>
        <w:t xml:space="preserve"> </w:t>
      </w:r>
      <w:bookmarkStart w:id="27" w:name="_Toc133468"/>
      <w:r w:rsidRPr="00137E54">
        <w:rPr>
          <w:b/>
          <w:szCs w:val="22"/>
        </w:rPr>
        <w:t xml:space="preserve"> 28.</w:t>
      </w:r>
      <w:r w:rsidRPr="00137E54">
        <w:rPr>
          <w:rFonts w:eastAsia="Arial"/>
          <w:b/>
          <w:szCs w:val="22"/>
        </w:rPr>
        <w:t xml:space="preserve"> </w:t>
      </w:r>
      <w:r w:rsidR="002D67D5" w:rsidRPr="00137E54">
        <w:rPr>
          <w:b/>
          <w:szCs w:val="22"/>
        </w:rPr>
        <w:t xml:space="preserve">ROK VALJANOSTI PONUDE: </w:t>
      </w:r>
      <w:bookmarkEnd w:id="27"/>
    </w:p>
    <w:p w:rsidR="003C2BE6" w:rsidRPr="00137E54" w:rsidRDefault="002D67D5" w:rsidP="00553EB4">
      <w:pPr>
        <w:spacing w:line="259" w:lineRule="auto"/>
        <w:ind w:left="360"/>
        <w:jc w:val="both"/>
        <w:rPr>
          <w:rFonts w:eastAsia="Calibri"/>
          <w:szCs w:val="22"/>
        </w:rPr>
      </w:pPr>
      <w:r w:rsidRPr="00137E54">
        <w:rPr>
          <w:szCs w:val="22"/>
        </w:rPr>
        <w:t xml:space="preserve"> </w:t>
      </w:r>
    </w:p>
    <w:p w:rsidR="003C2BE6" w:rsidRPr="00137E54" w:rsidRDefault="003C2BE6" w:rsidP="00553EB4">
      <w:pPr>
        <w:spacing w:after="6" w:line="248" w:lineRule="auto"/>
        <w:ind w:right="11"/>
        <w:jc w:val="both"/>
        <w:rPr>
          <w:rFonts w:eastAsia="Calibri"/>
          <w:szCs w:val="22"/>
        </w:rPr>
      </w:pPr>
      <w:r w:rsidRPr="00137E54">
        <w:rPr>
          <w:szCs w:val="22"/>
        </w:rPr>
        <w:t xml:space="preserve">Rok valjanosti ponude je najmanje </w:t>
      </w:r>
      <w:r w:rsidR="00212DBF" w:rsidRPr="00137E54">
        <w:rPr>
          <w:szCs w:val="22"/>
        </w:rPr>
        <w:t>120 dana od dana javnog otvaranja ponuda.</w:t>
      </w:r>
      <w:r w:rsidRPr="00137E54">
        <w:rPr>
          <w:szCs w:val="22"/>
        </w:rPr>
        <w:t xml:space="preserve"> </w:t>
      </w:r>
    </w:p>
    <w:p w:rsidR="003C2BE6" w:rsidRPr="00137E54" w:rsidRDefault="003C2BE6" w:rsidP="00553EB4">
      <w:pPr>
        <w:spacing w:after="6" w:line="248" w:lineRule="auto"/>
        <w:ind w:right="11"/>
        <w:jc w:val="both"/>
        <w:rPr>
          <w:rFonts w:eastAsia="Calibri"/>
          <w:szCs w:val="22"/>
        </w:rPr>
      </w:pPr>
      <w:r w:rsidRPr="00137E54">
        <w:rPr>
          <w:szCs w:val="22"/>
        </w:rPr>
        <w:t xml:space="preserve">Ako tijekom postupka javne nabave istekne rok valjanosti ponude i jamstva za ozbiljnost ponude, </w:t>
      </w:r>
    </w:p>
    <w:p w:rsidR="003C2BE6" w:rsidRPr="00137E54" w:rsidRDefault="003C2BE6" w:rsidP="00553EB4">
      <w:pPr>
        <w:spacing w:after="31" w:line="248" w:lineRule="auto"/>
        <w:ind w:right="11"/>
        <w:jc w:val="both"/>
        <w:rPr>
          <w:rFonts w:eastAsia="Calibri"/>
          <w:szCs w:val="22"/>
        </w:rPr>
      </w:pPr>
      <w:r w:rsidRPr="00137E54">
        <w:rPr>
          <w:szCs w:val="22"/>
        </w:rPr>
        <w:t xml:space="preserve">Naručitelj je obvezan prije odabira zatražiti produženje roka valjanosti ponude i jamstva od ponuditelja koji je podnio ekonomski najpovoljniju ponudu u primjerenom roku ne kraćem od 5 dana. </w:t>
      </w:r>
    </w:p>
    <w:p w:rsidR="003C2BE6" w:rsidRPr="00137E54" w:rsidRDefault="003C2BE6" w:rsidP="00553EB4">
      <w:pPr>
        <w:spacing w:after="32" w:line="259" w:lineRule="auto"/>
        <w:ind w:left="360"/>
        <w:jc w:val="both"/>
        <w:rPr>
          <w:rFonts w:eastAsia="Calibri"/>
          <w:szCs w:val="22"/>
        </w:rPr>
      </w:pPr>
      <w:r w:rsidRPr="00137E54">
        <w:rPr>
          <w:szCs w:val="22"/>
        </w:rPr>
        <w:t xml:space="preserve"> </w:t>
      </w:r>
    </w:p>
    <w:p w:rsidR="003C2BE6" w:rsidRPr="00137E54" w:rsidRDefault="003C2BE6" w:rsidP="00553EB4">
      <w:pPr>
        <w:keepNext/>
        <w:keepLines/>
        <w:spacing w:after="15" w:line="249" w:lineRule="auto"/>
        <w:jc w:val="both"/>
        <w:outlineLvl w:val="0"/>
        <w:rPr>
          <w:b/>
          <w:szCs w:val="22"/>
        </w:rPr>
      </w:pPr>
      <w:bookmarkStart w:id="28" w:name="_Toc133469"/>
      <w:r w:rsidRPr="00137E54">
        <w:rPr>
          <w:b/>
          <w:szCs w:val="22"/>
        </w:rPr>
        <w:t xml:space="preserve"> 29.</w:t>
      </w:r>
      <w:r w:rsidRPr="00137E54">
        <w:rPr>
          <w:rFonts w:eastAsia="Arial"/>
          <w:b/>
          <w:szCs w:val="22"/>
        </w:rPr>
        <w:t xml:space="preserve"> </w:t>
      </w:r>
      <w:r w:rsidR="002D67D5" w:rsidRPr="00137E54">
        <w:rPr>
          <w:b/>
          <w:szCs w:val="22"/>
        </w:rPr>
        <w:t xml:space="preserve">JEZIK I PISMO </w:t>
      </w:r>
      <w:bookmarkEnd w:id="28"/>
      <w:r w:rsidR="002D67D5" w:rsidRPr="00137E54">
        <w:rPr>
          <w:b/>
          <w:szCs w:val="22"/>
        </w:rPr>
        <w:t>PONUDE:</w:t>
      </w:r>
    </w:p>
    <w:p w:rsidR="003C2BE6" w:rsidRPr="00137E54" w:rsidRDefault="003C2BE6" w:rsidP="00553EB4">
      <w:pPr>
        <w:spacing w:line="259" w:lineRule="auto"/>
        <w:ind w:left="360"/>
        <w:jc w:val="both"/>
        <w:rPr>
          <w:rFonts w:eastAsia="Calibri"/>
          <w:szCs w:val="22"/>
        </w:rPr>
      </w:pPr>
      <w:r w:rsidRPr="00137E54">
        <w:rPr>
          <w:szCs w:val="22"/>
        </w:rPr>
        <w:t xml:space="preserve"> </w:t>
      </w:r>
    </w:p>
    <w:p w:rsidR="003C2BE6" w:rsidRPr="00137E54" w:rsidRDefault="003C2BE6" w:rsidP="00553EB4">
      <w:pPr>
        <w:spacing w:after="6" w:line="248" w:lineRule="auto"/>
        <w:ind w:right="11"/>
        <w:jc w:val="both"/>
        <w:rPr>
          <w:rFonts w:eastAsia="Calibri"/>
          <w:sz w:val="24"/>
        </w:rPr>
      </w:pPr>
      <w:r w:rsidRPr="00137E54">
        <w:rPr>
          <w:sz w:val="24"/>
        </w:rPr>
        <w:t xml:space="preserve">Naručitelj je cjelokupnu Dokumentaciju o nabavi izradio na hrvatskom jeziku i latiničnom pismu. </w:t>
      </w:r>
    </w:p>
    <w:p w:rsidR="003C2BE6" w:rsidRPr="00137E54" w:rsidRDefault="003C2BE6" w:rsidP="00553EB4">
      <w:pPr>
        <w:spacing w:line="259" w:lineRule="auto"/>
        <w:jc w:val="both"/>
        <w:rPr>
          <w:rFonts w:eastAsia="Calibri"/>
          <w:sz w:val="24"/>
        </w:rPr>
      </w:pPr>
      <w:r w:rsidRPr="00137E54">
        <w:rPr>
          <w:sz w:val="24"/>
        </w:rPr>
        <w:t xml:space="preserve">Ponuditelji se obvezuju ponudu, zajedno s pripadajućom dokumentacijom, izraditi na hrvatskom jeziku i latiničnom pismu. Nadalje, ukoliko su neki od dijelova ponude tražene Dokumentacijom o nabavi na nekom od stranih jezika ponuditelj je dužan dostaviti i prijevod na hrvatski jezik </w:t>
      </w:r>
      <w:r w:rsidR="007F6F02" w:rsidRPr="00137E54">
        <w:rPr>
          <w:sz w:val="24"/>
        </w:rPr>
        <w:t xml:space="preserve">izrađen po ovlaštenom sudskom tumaču. </w:t>
      </w:r>
    </w:p>
    <w:p w:rsidR="004C36D0" w:rsidRPr="00137E54" w:rsidRDefault="004C36D0" w:rsidP="00553EB4">
      <w:pPr>
        <w:spacing w:line="259" w:lineRule="auto"/>
        <w:ind w:left="367" w:hanging="10"/>
        <w:jc w:val="both"/>
        <w:rPr>
          <w:b/>
          <w:szCs w:val="22"/>
          <w:u w:val="single" w:color="000000"/>
        </w:rPr>
      </w:pPr>
    </w:p>
    <w:p w:rsidR="004C36D0" w:rsidRPr="00137E54" w:rsidRDefault="004C36D0" w:rsidP="00553EB4">
      <w:pPr>
        <w:spacing w:line="259" w:lineRule="auto"/>
        <w:ind w:left="367" w:hanging="10"/>
        <w:jc w:val="both"/>
        <w:rPr>
          <w:rFonts w:eastAsia="Calibri"/>
          <w:szCs w:val="22"/>
        </w:rPr>
      </w:pPr>
      <w:r w:rsidRPr="00137E54">
        <w:rPr>
          <w:b/>
          <w:szCs w:val="22"/>
          <w:u w:val="single" w:color="000000"/>
        </w:rPr>
        <w:t>OSTALE ODREDBE</w:t>
      </w:r>
      <w:r w:rsidRPr="00137E54">
        <w:rPr>
          <w:b/>
          <w:szCs w:val="22"/>
        </w:rPr>
        <w:t xml:space="preserve"> </w:t>
      </w:r>
    </w:p>
    <w:p w:rsidR="004C36D0" w:rsidRPr="00137E54" w:rsidRDefault="004C36D0" w:rsidP="00553EB4">
      <w:pPr>
        <w:spacing w:line="259" w:lineRule="auto"/>
        <w:ind w:left="360"/>
        <w:jc w:val="both"/>
        <w:rPr>
          <w:rFonts w:eastAsia="Calibri"/>
          <w:szCs w:val="22"/>
        </w:rPr>
      </w:pPr>
      <w:r w:rsidRPr="00137E54">
        <w:rPr>
          <w:szCs w:val="22"/>
        </w:rPr>
        <w:t xml:space="preserve"> </w:t>
      </w:r>
    </w:p>
    <w:p w:rsidR="004C36D0" w:rsidRPr="00137E54" w:rsidRDefault="004C36D0" w:rsidP="00553EB4">
      <w:pPr>
        <w:keepNext/>
        <w:keepLines/>
        <w:tabs>
          <w:tab w:val="left" w:pos="1134"/>
        </w:tabs>
        <w:spacing w:after="15" w:line="249" w:lineRule="auto"/>
        <w:jc w:val="both"/>
        <w:outlineLvl w:val="0"/>
        <w:rPr>
          <w:b/>
          <w:szCs w:val="22"/>
        </w:rPr>
      </w:pPr>
      <w:bookmarkStart w:id="29" w:name="_Toc133470"/>
      <w:r w:rsidRPr="00137E54">
        <w:rPr>
          <w:b/>
          <w:szCs w:val="22"/>
        </w:rPr>
        <w:t>30</w:t>
      </w:r>
      <w:r w:rsidR="002D67D5" w:rsidRPr="00137E54">
        <w:rPr>
          <w:b/>
          <w:szCs w:val="22"/>
        </w:rPr>
        <w:t>.</w:t>
      </w:r>
      <w:r w:rsidR="002D67D5" w:rsidRPr="00137E54">
        <w:rPr>
          <w:rFonts w:eastAsia="Arial"/>
          <w:b/>
          <w:szCs w:val="22"/>
        </w:rPr>
        <w:t xml:space="preserve"> </w:t>
      </w:r>
      <w:r w:rsidR="00B17443" w:rsidRPr="00137E54">
        <w:rPr>
          <w:rFonts w:eastAsia="Arial"/>
          <w:b/>
          <w:szCs w:val="22"/>
        </w:rPr>
        <w:t xml:space="preserve"> </w:t>
      </w:r>
      <w:r w:rsidR="00140C8C" w:rsidRPr="00137E54">
        <w:rPr>
          <w:rFonts w:eastAsia="Arial"/>
          <w:b/>
          <w:szCs w:val="22"/>
        </w:rPr>
        <w:t>O</w:t>
      </w:r>
      <w:r w:rsidR="002D67D5" w:rsidRPr="00137E54">
        <w:rPr>
          <w:b/>
          <w:szCs w:val="22"/>
        </w:rPr>
        <w:t>SLANJANJE NA SPOSOBNOST DRUGIH SUBJEKATA:</w:t>
      </w:r>
      <w:r w:rsidRPr="00137E54">
        <w:rPr>
          <w:b/>
          <w:szCs w:val="22"/>
        </w:rPr>
        <w:t xml:space="preserve"> </w:t>
      </w:r>
      <w:bookmarkEnd w:id="29"/>
    </w:p>
    <w:p w:rsidR="004C36D0" w:rsidRPr="00137E54" w:rsidRDefault="004C36D0" w:rsidP="00553EB4">
      <w:pPr>
        <w:spacing w:after="6" w:line="248" w:lineRule="auto"/>
        <w:ind w:left="355" w:right="11" w:hanging="10"/>
        <w:jc w:val="both"/>
        <w:rPr>
          <w:szCs w:val="22"/>
        </w:rPr>
      </w:pPr>
    </w:p>
    <w:p w:rsidR="004C36D0" w:rsidRPr="00137E54" w:rsidRDefault="004C36D0" w:rsidP="00553EB4">
      <w:pPr>
        <w:spacing w:after="6" w:line="248" w:lineRule="auto"/>
        <w:ind w:right="11"/>
        <w:jc w:val="both"/>
        <w:rPr>
          <w:rFonts w:eastAsia="Calibri"/>
          <w:sz w:val="24"/>
        </w:rPr>
      </w:pPr>
      <w:r w:rsidRPr="00137E54">
        <w:rPr>
          <w:sz w:val="24"/>
        </w:rPr>
        <w:t xml:space="preserve">Radi dokazivanja ispunjavanja kriterija stručne sposobnosti ponuditelj ili Zajednica </w:t>
      </w:r>
      <w:r w:rsidR="00C6434C" w:rsidRPr="00137E54">
        <w:rPr>
          <w:sz w:val="24"/>
        </w:rPr>
        <w:t>gospodarskih subjekata</w:t>
      </w:r>
      <w:r w:rsidRPr="00137E54">
        <w:rPr>
          <w:sz w:val="24"/>
        </w:rPr>
        <w:t xml:space="preserve"> se može, sukladno članku 273. ZJN 2016., osloniti na sposobnost drugih subjekata, bez obzira na pravnu prirodu njihova međusobnog odnosa.  </w:t>
      </w:r>
    </w:p>
    <w:p w:rsidR="004C36D0" w:rsidRPr="00137E54" w:rsidRDefault="004C36D0" w:rsidP="00553EB4">
      <w:pPr>
        <w:spacing w:after="38" w:line="248" w:lineRule="auto"/>
        <w:ind w:right="11"/>
        <w:jc w:val="both"/>
        <w:rPr>
          <w:rFonts w:eastAsia="Calibri"/>
          <w:b/>
          <w:sz w:val="24"/>
        </w:rPr>
      </w:pPr>
      <w:r w:rsidRPr="00137E54">
        <w:rPr>
          <w:sz w:val="24"/>
        </w:rPr>
        <w:t>Ako se ponuditelj oslanja na sposobnost drugih subjekata mora dokazati Naručitelju da će imati na raspolaganju potrebne resurse nužne</w:t>
      </w:r>
      <w:r w:rsidR="00281092" w:rsidRPr="00137E54">
        <w:rPr>
          <w:sz w:val="24"/>
        </w:rPr>
        <w:t xml:space="preserve"> za izvršenje ugovora u obliku sljedećih </w:t>
      </w:r>
      <w:r w:rsidR="00281092" w:rsidRPr="00137E54">
        <w:rPr>
          <w:b/>
          <w:sz w:val="24"/>
        </w:rPr>
        <w:t>ažuriranih popratnih dokumenata:</w:t>
      </w:r>
    </w:p>
    <w:p w:rsidR="004C36D0" w:rsidRPr="00137E54" w:rsidRDefault="00281092" w:rsidP="009C5976">
      <w:pPr>
        <w:numPr>
          <w:ilvl w:val="0"/>
          <w:numId w:val="12"/>
        </w:numPr>
        <w:spacing w:after="60" w:line="248" w:lineRule="auto"/>
        <w:ind w:right="11" w:hanging="348"/>
        <w:jc w:val="both"/>
        <w:rPr>
          <w:rFonts w:eastAsia="Calibri"/>
          <w:sz w:val="24"/>
        </w:rPr>
      </w:pPr>
      <w:r w:rsidRPr="00137E54">
        <w:rPr>
          <w:sz w:val="24"/>
        </w:rPr>
        <w:t>Izjava</w:t>
      </w:r>
      <w:r w:rsidR="004C36D0" w:rsidRPr="00137E54">
        <w:rPr>
          <w:sz w:val="24"/>
        </w:rPr>
        <w:t xml:space="preserve"> drugog subjekta da će svoje resurse staviti na raspolaganje ponuditelju za izvršenje predmeta nabave ili  </w:t>
      </w:r>
    </w:p>
    <w:p w:rsidR="002D67D5" w:rsidRPr="00137E54" w:rsidRDefault="00281092" w:rsidP="009C5976">
      <w:pPr>
        <w:numPr>
          <w:ilvl w:val="0"/>
          <w:numId w:val="12"/>
        </w:numPr>
        <w:spacing w:after="43" w:line="259" w:lineRule="auto"/>
        <w:ind w:right="11" w:hanging="348"/>
        <w:jc w:val="both"/>
        <w:rPr>
          <w:rFonts w:eastAsia="Calibri"/>
          <w:sz w:val="24"/>
        </w:rPr>
      </w:pPr>
      <w:r w:rsidRPr="00137E54">
        <w:rPr>
          <w:sz w:val="24"/>
        </w:rPr>
        <w:t>Ugovor</w:t>
      </w:r>
      <w:r w:rsidR="004C36D0" w:rsidRPr="00137E54">
        <w:rPr>
          <w:sz w:val="24"/>
        </w:rPr>
        <w:t xml:space="preserve"> o poslovnoj suradnji između ponuditelja/Zajednice </w:t>
      </w:r>
      <w:r w:rsidR="00C6434C" w:rsidRPr="00137E54">
        <w:rPr>
          <w:sz w:val="24"/>
        </w:rPr>
        <w:t>gospodarskih subjekata</w:t>
      </w:r>
      <w:r w:rsidR="004C36D0" w:rsidRPr="00137E54">
        <w:rPr>
          <w:sz w:val="24"/>
        </w:rPr>
        <w:t xml:space="preserve"> i drugog subjekta na </w:t>
      </w:r>
      <w:r w:rsidR="00C6434C" w:rsidRPr="00137E54">
        <w:rPr>
          <w:rFonts w:eastAsia="Calibri"/>
          <w:sz w:val="24"/>
        </w:rPr>
        <w:t xml:space="preserve"> </w:t>
      </w:r>
      <w:r w:rsidR="004C36D0" w:rsidRPr="00137E54">
        <w:rPr>
          <w:sz w:val="24"/>
        </w:rPr>
        <w:t>čiju se sposobnost oslanja za izvršenje predmeta nabave.</w:t>
      </w:r>
    </w:p>
    <w:p w:rsidR="004C36D0" w:rsidRPr="00137E54" w:rsidRDefault="004C36D0" w:rsidP="00553EB4">
      <w:pPr>
        <w:spacing w:after="19" w:line="259" w:lineRule="auto"/>
        <w:jc w:val="both"/>
        <w:rPr>
          <w:rFonts w:eastAsia="Calibri"/>
          <w:sz w:val="24"/>
        </w:rPr>
      </w:pPr>
    </w:p>
    <w:p w:rsidR="004C36D0" w:rsidRPr="00137E54" w:rsidRDefault="004C36D0" w:rsidP="00553EB4">
      <w:pPr>
        <w:spacing w:after="41" w:line="248" w:lineRule="auto"/>
        <w:ind w:right="11"/>
        <w:jc w:val="both"/>
        <w:rPr>
          <w:rFonts w:eastAsia="Calibri"/>
          <w:sz w:val="24"/>
        </w:rPr>
      </w:pPr>
      <w:r w:rsidRPr="00137E54">
        <w:rPr>
          <w:sz w:val="24"/>
        </w:rPr>
        <w:t xml:space="preserve">Ponuditelj u ponudi mora dokazati za gospodarske subjekte na čiju se sposobnost oslanja da: </w:t>
      </w:r>
    </w:p>
    <w:p w:rsidR="004C36D0" w:rsidRPr="00137E54" w:rsidRDefault="004C36D0" w:rsidP="009C5976">
      <w:pPr>
        <w:numPr>
          <w:ilvl w:val="0"/>
          <w:numId w:val="12"/>
        </w:numPr>
        <w:spacing w:after="6" w:line="248" w:lineRule="auto"/>
        <w:ind w:right="11" w:hanging="348"/>
        <w:jc w:val="both"/>
        <w:rPr>
          <w:rFonts w:eastAsia="Calibri"/>
          <w:sz w:val="24"/>
        </w:rPr>
      </w:pPr>
      <w:r w:rsidRPr="00137E54">
        <w:rPr>
          <w:sz w:val="24"/>
        </w:rPr>
        <w:lastRenderedPageBreak/>
        <w:t xml:space="preserve">Ne postoje osnove za njihovo isključenje, </w:t>
      </w:r>
    </w:p>
    <w:p w:rsidR="004C36D0" w:rsidRPr="00137E54" w:rsidRDefault="004C36D0" w:rsidP="009C5976">
      <w:pPr>
        <w:numPr>
          <w:ilvl w:val="0"/>
          <w:numId w:val="12"/>
        </w:numPr>
        <w:spacing w:after="6" w:line="248" w:lineRule="auto"/>
        <w:ind w:right="11" w:hanging="217"/>
        <w:jc w:val="both"/>
        <w:rPr>
          <w:rFonts w:eastAsia="Calibri"/>
          <w:sz w:val="24"/>
        </w:rPr>
      </w:pPr>
      <w:r w:rsidRPr="00137E54">
        <w:rPr>
          <w:sz w:val="24"/>
        </w:rPr>
        <w:t xml:space="preserve">Ispunjavaju uvjete sposobnosti, ovisno na koju se sposobnost ponuditelj oslanja (za one uvjete radi čijeg se ispunjenja na gospodarski subjekt oslonio ponuditelj ili zajednica </w:t>
      </w:r>
      <w:r w:rsidR="00C6434C" w:rsidRPr="00137E54">
        <w:rPr>
          <w:sz w:val="24"/>
        </w:rPr>
        <w:t>gospodarskih subjekata</w:t>
      </w:r>
      <w:r w:rsidRPr="00137E54">
        <w:rPr>
          <w:sz w:val="24"/>
        </w:rPr>
        <w:t xml:space="preserve">), </w:t>
      </w:r>
    </w:p>
    <w:p w:rsidR="004C36D0" w:rsidRPr="00137E54" w:rsidRDefault="004C36D0" w:rsidP="00553EB4">
      <w:pPr>
        <w:spacing w:after="6" w:line="248" w:lineRule="auto"/>
        <w:ind w:right="11"/>
        <w:jc w:val="both"/>
        <w:rPr>
          <w:rFonts w:eastAsia="Calibri"/>
          <w:sz w:val="24"/>
        </w:rPr>
      </w:pPr>
      <w:r w:rsidRPr="00137E54">
        <w:rPr>
          <w:sz w:val="24"/>
        </w:rPr>
        <w:t xml:space="preserve">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 </w:t>
      </w:r>
    </w:p>
    <w:p w:rsidR="004C36D0" w:rsidRPr="00137E54" w:rsidRDefault="004C36D0" w:rsidP="00553EB4">
      <w:pPr>
        <w:spacing w:after="6" w:line="248" w:lineRule="auto"/>
        <w:ind w:left="355" w:right="11" w:hanging="10"/>
        <w:jc w:val="both"/>
        <w:rPr>
          <w:sz w:val="24"/>
        </w:rPr>
      </w:pPr>
    </w:p>
    <w:p w:rsidR="006F77A4" w:rsidRPr="00137E54" w:rsidRDefault="004C36D0" w:rsidP="00553EB4">
      <w:pPr>
        <w:spacing w:after="217" w:line="259" w:lineRule="auto"/>
        <w:ind w:left="-5" w:right="26" w:hanging="10"/>
        <w:jc w:val="both"/>
        <w:rPr>
          <w:sz w:val="24"/>
        </w:rPr>
      </w:pPr>
      <w:r w:rsidRPr="00137E54">
        <w:rPr>
          <w:sz w:val="24"/>
        </w:rPr>
        <w:t>Zajednica gospodarskih subjekata može se osloniti na sposobnost članova zajednice ili drugih subjekata pod uvjetima određenim</w:t>
      </w:r>
      <w:r w:rsidR="00ED7F85" w:rsidRPr="00137E54">
        <w:rPr>
          <w:sz w:val="24"/>
        </w:rPr>
        <w:t xml:space="preserve"> u </w:t>
      </w:r>
      <w:r w:rsidRPr="00137E54">
        <w:rPr>
          <w:sz w:val="24"/>
        </w:rPr>
        <w:t xml:space="preserve"> ZJN 2016. </w:t>
      </w:r>
    </w:p>
    <w:p w:rsidR="005C4FDD" w:rsidRPr="00137E54" w:rsidRDefault="00F02126" w:rsidP="00553EB4">
      <w:pPr>
        <w:spacing w:after="217" w:line="259" w:lineRule="auto"/>
        <w:ind w:left="-5" w:right="26" w:hanging="10"/>
        <w:jc w:val="both"/>
        <w:rPr>
          <w:rFonts w:eastAsia="Arial"/>
          <w:sz w:val="24"/>
        </w:rPr>
      </w:pPr>
      <w:r w:rsidRPr="00137E54">
        <w:rPr>
          <w:rFonts w:eastAsia="Arial"/>
          <w:sz w:val="24"/>
        </w:rPr>
        <w:t xml:space="preserve">Naručitelj ističe da gospodarski subjekti, ukoliko se oslanjaju na sposobnost drugih subjekata u svojoj ponudi </w:t>
      </w:r>
      <w:r w:rsidR="00ED7F85" w:rsidRPr="00137E54">
        <w:rPr>
          <w:rFonts w:eastAsia="Arial"/>
          <w:sz w:val="24"/>
        </w:rPr>
        <w:t>dostavljaju popunjene ESPD obrasce sukladno</w:t>
      </w:r>
      <w:r w:rsidR="00380CAC" w:rsidRPr="00137E54">
        <w:rPr>
          <w:rFonts w:eastAsia="Arial"/>
          <w:sz w:val="24"/>
        </w:rPr>
        <w:t xml:space="preserve"> točki 17.4. </w:t>
      </w:r>
      <w:r w:rsidR="00281092" w:rsidRPr="00137E54">
        <w:rPr>
          <w:rFonts w:eastAsia="Arial"/>
          <w:sz w:val="24"/>
        </w:rPr>
        <w:t>a</w:t>
      </w:r>
      <w:r w:rsidR="00380CAC" w:rsidRPr="00137E54">
        <w:rPr>
          <w:rFonts w:eastAsia="Arial"/>
          <w:sz w:val="24"/>
        </w:rPr>
        <w:t xml:space="preserve"> ažurirane </w:t>
      </w:r>
      <w:r w:rsidR="00281092" w:rsidRPr="00137E54">
        <w:rPr>
          <w:rFonts w:eastAsia="Arial"/>
          <w:sz w:val="24"/>
        </w:rPr>
        <w:t xml:space="preserve">popratne </w:t>
      </w:r>
      <w:r w:rsidR="00380CAC" w:rsidRPr="00137E54">
        <w:rPr>
          <w:rFonts w:eastAsia="Arial"/>
          <w:sz w:val="24"/>
        </w:rPr>
        <w:t>dokumente navedene u ovoj točki sukladno točki 17.3.</w:t>
      </w:r>
      <w:r w:rsidR="00B17443" w:rsidRPr="00137E54">
        <w:rPr>
          <w:rFonts w:eastAsia="Arial"/>
          <w:sz w:val="24"/>
        </w:rPr>
        <w:t xml:space="preserve"> </w:t>
      </w:r>
      <w:r w:rsidR="00281092" w:rsidRPr="00137E54">
        <w:rPr>
          <w:rFonts w:eastAsia="Arial"/>
          <w:sz w:val="24"/>
        </w:rPr>
        <w:t>ove Dokumentacije.</w:t>
      </w:r>
    </w:p>
    <w:p w:rsidR="004C36D0" w:rsidRPr="00137E54" w:rsidRDefault="004C36D0" w:rsidP="00553EB4">
      <w:pPr>
        <w:keepNext/>
        <w:keepLines/>
        <w:tabs>
          <w:tab w:val="left" w:pos="1134"/>
        </w:tabs>
        <w:spacing w:after="15" w:line="249" w:lineRule="auto"/>
        <w:ind w:left="355" w:hanging="355"/>
        <w:jc w:val="both"/>
        <w:outlineLvl w:val="0"/>
        <w:rPr>
          <w:b/>
          <w:szCs w:val="22"/>
        </w:rPr>
      </w:pPr>
      <w:bookmarkStart w:id="30" w:name="_Toc133471"/>
      <w:r w:rsidRPr="00137E54">
        <w:rPr>
          <w:b/>
          <w:szCs w:val="22"/>
        </w:rPr>
        <w:t>31.</w:t>
      </w:r>
      <w:r w:rsidRPr="00137E54">
        <w:rPr>
          <w:rFonts w:eastAsia="Arial"/>
          <w:b/>
          <w:szCs w:val="22"/>
        </w:rPr>
        <w:t xml:space="preserve"> </w:t>
      </w:r>
      <w:r w:rsidR="008C52DC" w:rsidRPr="00137E54">
        <w:rPr>
          <w:rFonts w:eastAsia="Arial"/>
          <w:b/>
          <w:szCs w:val="22"/>
        </w:rPr>
        <w:t xml:space="preserve"> </w:t>
      </w:r>
      <w:r w:rsidR="002D67D5" w:rsidRPr="00137E54">
        <w:rPr>
          <w:b/>
          <w:szCs w:val="22"/>
        </w:rPr>
        <w:t xml:space="preserve">ODREDBE KOJE SE ODNOSE NA ZAJEDNICU </w:t>
      </w:r>
      <w:r w:rsidR="00C6434C" w:rsidRPr="00137E54">
        <w:rPr>
          <w:b/>
          <w:szCs w:val="22"/>
        </w:rPr>
        <w:t>GOSPODARSKIH SUBJEKATA</w:t>
      </w:r>
      <w:r w:rsidR="002D67D5" w:rsidRPr="00137E54">
        <w:rPr>
          <w:b/>
          <w:szCs w:val="22"/>
        </w:rPr>
        <w:t xml:space="preserve">: </w:t>
      </w:r>
      <w:bookmarkEnd w:id="30"/>
    </w:p>
    <w:p w:rsidR="004C36D0" w:rsidRPr="00137E54" w:rsidRDefault="004C36D0" w:rsidP="00553EB4">
      <w:pPr>
        <w:spacing w:line="259" w:lineRule="auto"/>
        <w:ind w:left="360"/>
        <w:jc w:val="both"/>
        <w:rPr>
          <w:rFonts w:eastAsia="Calibri"/>
          <w:szCs w:val="22"/>
        </w:rPr>
      </w:pPr>
      <w:r w:rsidRPr="00137E54">
        <w:rPr>
          <w:szCs w:val="22"/>
        </w:rPr>
        <w:t xml:space="preserve"> </w:t>
      </w:r>
    </w:p>
    <w:p w:rsidR="004C36D0" w:rsidRPr="00137E54" w:rsidRDefault="004C36D0" w:rsidP="00553EB4">
      <w:pPr>
        <w:spacing w:after="30" w:line="248" w:lineRule="auto"/>
        <w:ind w:right="11"/>
        <w:jc w:val="both"/>
        <w:rPr>
          <w:rFonts w:eastAsia="Calibri"/>
          <w:sz w:val="24"/>
        </w:rPr>
      </w:pPr>
      <w:r w:rsidRPr="00137E54">
        <w:rPr>
          <w:sz w:val="24"/>
        </w:rPr>
        <w:t xml:space="preserve">Više gospodarskih subjekata može se udružiti i dostaviti zajedničku ponudu, neovisno o uređenju njihova međusobnog odnosa. </w:t>
      </w:r>
    </w:p>
    <w:p w:rsidR="004C36D0" w:rsidRPr="00137E54" w:rsidRDefault="004C36D0" w:rsidP="00553EB4">
      <w:pPr>
        <w:spacing w:line="259" w:lineRule="auto"/>
        <w:ind w:left="360"/>
        <w:jc w:val="both"/>
        <w:rPr>
          <w:rFonts w:eastAsia="Calibri"/>
          <w:sz w:val="24"/>
        </w:rPr>
      </w:pPr>
      <w:r w:rsidRPr="00137E54">
        <w:rPr>
          <w:sz w:val="24"/>
        </w:rPr>
        <w:t xml:space="preserve"> </w:t>
      </w:r>
    </w:p>
    <w:p w:rsidR="004C36D0" w:rsidRPr="00137E54" w:rsidRDefault="004C36D0" w:rsidP="00553EB4">
      <w:pPr>
        <w:spacing w:after="6" w:line="248" w:lineRule="auto"/>
        <w:ind w:right="11"/>
        <w:jc w:val="both"/>
        <w:rPr>
          <w:rFonts w:eastAsia="Calibri"/>
          <w:sz w:val="24"/>
        </w:rPr>
      </w:pPr>
      <w:r w:rsidRPr="00137E54">
        <w:rPr>
          <w:sz w:val="24"/>
        </w:rPr>
        <w:t xml:space="preserve">U slučaju Zajednice </w:t>
      </w:r>
      <w:r w:rsidR="00C6434C" w:rsidRPr="00137E54">
        <w:rPr>
          <w:sz w:val="24"/>
        </w:rPr>
        <w:t>gospodarskih subjekata</w:t>
      </w:r>
      <w:r w:rsidRPr="00137E54">
        <w:rPr>
          <w:sz w:val="24"/>
        </w:rPr>
        <w:t xml:space="preserve">, Uvez ponude digitalno potpisuju svi članovi Zajednice </w:t>
      </w:r>
      <w:r w:rsidR="00C6434C" w:rsidRPr="00137E54">
        <w:rPr>
          <w:sz w:val="24"/>
        </w:rPr>
        <w:t>gospodarskih subjekata</w:t>
      </w:r>
      <w:r w:rsidRPr="00137E54">
        <w:rPr>
          <w:sz w:val="24"/>
        </w:rPr>
        <w:t xml:space="preserve">. Uvez ponude može iznimno potpisati i ovjeriti samo jedan član Zajednice </w:t>
      </w:r>
      <w:r w:rsidR="00C6434C" w:rsidRPr="00137E54">
        <w:rPr>
          <w:sz w:val="24"/>
        </w:rPr>
        <w:t>gospodarskih subjekata</w:t>
      </w:r>
      <w:r w:rsidRPr="00137E54">
        <w:rPr>
          <w:sz w:val="24"/>
        </w:rPr>
        <w:t xml:space="preserve"> – član Zajednice </w:t>
      </w:r>
      <w:r w:rsidR="00C6434C" w:rsidRPr="00137E54">
        <w:rPr>
          <w:sz w:val="24"/>
        </w:rPr>
        <w:t>gospodarskih subjekata</w:t>
      </w:r>
      <w:r w:rsidRPr="00137E54">
        <w:rPr>
          <w:sz w:val="24"/>
        </w:rPr>
        <w:t xml:space="preserve"> ovlašten za komunikaciju s Naručiteljem, ukoliko svi članovi Zajednice </w:t>
      </w:r>
      <w:r w:rsidR="00C6434C" w:rsidRPr="00137E54">
        <w:rPr>
          <w:sz w:val="24"/>
        </w:rPr>
        <w:t>gospodarskih subjekata</w:t>
      </w:r>
      <w:r w:rsidRPr="00137E54">
        <w:rPr>
          <w:sz w:val="24"/>
        </w:rPr>
        <w:t xml:space="preserve"> ovlaste odnosno opunomoće jednog svog člana za potpisivanje Uveza ponude. U tom slučaju ovlaštenje ili punomoć (koje ne mora nužno biti ovjereno kod javnog bilježnika zbog troškova), ali mora biti potpisano i ovjereno od strane svih članova Zajednice </w:t>
      </w:r>
      <w:r w:rsidR="00C6434C" w:rsidRPr="00137E54">
        <w:rPr>
          <w:sz w:val="24"/>
        </w:rPr>
        <w:t>gospodarskih subjekata</w:t>
      </w:r>
      <w:r w:rsidRPr="00137E54">
        <w:rPr>
          <w:sz w:val="24"/>
        </w:rPr>
        <w:t xml:space="preserve">, mora biti priloženo ponudi kao njen sastavni dio.  </w:t>
      </w:r>
    </w:p>
    <w:p w:rsidR="00F37D56" w:rsidRPr="00137E54" w:rsidRDefault="00F37D56" w:rsidP="00553EB4">
      <w:pPr>
        <w:spacing w:after="10" w:line="249" w:lineRule="auto"/>
        <w:jc w:val="both"/>
        <w:rPr>
          <w:b/>
          <w:sz w:val="24"/>
          <w:u w:val="single" w:color="000000"/>
        </w:rPr>
      </w:pPr>
    </w:p>
    <w:p w:rsidR="004C36D0" w:rsidRPr="00137E54" w:rsidRDefault="004C36D0" w:rsidP="00553EB4">
      <w:pPr>
        <w:spacing w:after="10" w:line="249" w:lineRule="auto"/>
        <w:jc w:val="both"/>
        <w:rPr>
          <w:rFonts w:eastAsia="Calibri"/>
          <w:sz w:val="24"/>
        </w:rPr>
      </w:pPr>
      <w:r w:rsidRPr="00137E54">
        <w:rPr>
          <w:b/>
          <w:sz w:val="24"/>
        </w:rPr>
        <w:t xml:space="preserve">Smatra se da ponuda dostavljena elektroničkim sredstvima komunikacije putem EOJN RH obvezuje Zajednicu </w:t>
      </w:r>
      <w:r w:rsidR="00C6434C" w:rsidRPr="00137E54">
        <w:rPr>
          <w:b/>
          <w:sz w:val="24"/>
        </w:rPr>
        <w:t>gospodarskih subjekata</w:t>
      </w:r>
      <w:r w:rsidRPr="00137E54">
        <w:rPr>
          <w:b/>
          <w:sz w:val="24"/>
        </w:rPr>
        <w:t xml:space="preserve"> u roku valjanosti ponude neovisno o tome je li potpisana ili nije te naručitelj ne smije odbiti takvu ponudu samo zbog toga razloga. </w:t>
      </w:r>
    </w:p>
    <w:p w:rsidR="004C36D0" w:rsidRPr="00137E54" w:rsidRDefault="004C36D0" w:rsidP="00553EB4">
      <w:pPr>
        <w:spacing w:line="259" w:lineRule="auto"/>
        <w:ind w:left="360"/>
        <w:jc w:val="both"/>
        <w:rPr>
          <w:rFonts w:eastAsia="Calibri"/>
          <w:sz w:val="24"/>
        </w:rPr>
      </w:pPr>
      <w:r w:rsidRPr="00137E54">
        <w:rPr>
          <w:sz w:val="24"/>
        </w:rPr>
        <w:t xml:space="preserve"> </w:t>
      </w:r>
    </w:p>
    <w:p w:rsidR="00D10A06" w:rsidRDefault="004C36D0" w:rsidP="00D10A06">
      <w:pPr>
        <w:spacing w:after="6" w:line="248" w:lineRule="auto"/>
        <w:ind w:right="11"/>
        <w:jc w:val="both"/>
        <w:rPr>
          <w:rFonts w:eastAsia="Calibri"/>
          <w:sz w:val="24"/>
        </w:rPr>
      </w:pPr>
      <w:r w:rsidRPr="00137E54">
        <w:rPr>
          <w:sz w:val="24"/>
        </w:rPr>
        <w:t xml:space="preserve">Ponuda zajednice </w:t>
      </w:r>
      <w:r w:rsidR="00C6434C" w:rsidRPr="00137E54">
        <w:rPr>
          <w:sz w:val="24"/>
        </w:rPr>
        <w:t>gospodarskih subjekata</w:t>
      </w:r>
      <w:r w:rsidRPr="00137E54">
        <w:rPr>
          <w:sz w:val="24"/>
        </w:rPr>
        <w:t xml:space="preserve"> mora sadržavati podatke o svakom članu zajednice </w:t>
      </w:r>
      <w:r w:rsidR="00C6434C" w:rsidRPr="00137E54">
        <w:rPr>
          <w:sz w:val="24"/>
        </w:rPr>
        <w:t>gospodarskih subjekata</w:t>
      </w:r>
      <w:r w:rsidRPr="00137E54">
        <w:rPr>
          <w:sz w:val="24"/>
        </w:rPr>
        <w:t xml:space="preserve">, kako je određeno obrascem Elektroničkog oglasnika javne nabave, uz obveznu naznaku člana zajednice </w:t>
      </w:r>
      <w:r w:rsidR="00C6434C" w:rsidRPr="00137E54">
        <w:rPr>
          <w:sz w:val="24"/>
        </w:rPr>
        <w:t>gospodarskih subjekata</w:t>
      </w:r>
      <w:r w:rsidRPr="00137E54">
        <w:rPr>
          <w:sz w:val="24"/>
        </w:rPr>
        <w:t xml:space="preserve"> koji je ovlašten za komunikaciju s Naručiteljem. Članovi Zajednice </w:t>
      </w:r>
      <w:r w:rsidR="00C6434C" w:rsidRPr="00137E54">
        <w:rPr>
          <w:sz w:val="24"/>
        </w:rPr>
        <w:t>gospodarskih subjekata</w:t>
      </w:r>
      <w:r w:rsidRPr="00137E54">
        <w:rPr>
          <w:sz w:val="24"/>
        </w:rPr>
        <w:t xml:space="preserve"> obvezni su </w:t>
      </w:r>
      <w:r w:rsidR="0083298F" w:rsidRPr="00137E54">
        <w:rPr>
          <w:sz w:val="24"/>
        </w:rPr>
        <w:t>u svojoj ponudi</w:t>
      </w:r>
      <w:r w:rsidR="001C5548" w:rsidRPr="00137E54">
        <w:rPr>
          <w:sz w:val="24"/>
        </w:rPr>
        <w:t xml:space="preserve"> dostaviti Naručitelju </w:t>
      </w:r>
      <w:r w:rsidRPr="00137E54">
        <w:rPr>
          <w:sz w:val="24"/>
        </w:rPr>
        <w:t xml:space="preserve">određeni akt u mjeri u kojoj je to potrebno za zadovoljavajuće izvršenje ugovora (npr. međusobni sporazum, ugovor o poslovnoj suradnji ili slično). Navedeni akt mora biti potpisan i ovjeren (samo ukoliko se u zemlji poslovnog nastana koristi pečat) od svih članova Zajednice </w:t>
      </w:r>
      <w:r w:rsidR="00C6434C" w:rsidRPr="00137E54">
        <w:rPr>
          <w:sz w:val="24"/>
        </w:rPr>
        <w:t>gospodarskih subjekata</w:t>
      </w:r>
      <w:r w:rsidRPr="00137E54">
        <w:rPr>
          <w:sz w:val="24"/>
        </w:rPr>
        <w:t xml:space="preserve">. Navedenim aktom se trebaju riješiti međusobni odnosi članova Zajednice </w:t>
      </w:r>
      <w:r w:rsidR="00C6434C" w:rsidRPr="00137E54">
        <w:rPr>
          <w:sz w:val="24"/>
        </w:rPr>
        <w:t>gospodarskih subjekata</w:t>
      </w:r>
      <w:r w:rsidRPr="00137E54">
        <w:rPr>
          <w:sz w:val="24"/>
        </w:rPr>
        <w:t xml:space="preserve"> vezani uz izvršavanje ugovo</w:t>
      </w:r>
      <w:r w:rsidR="001C5548" w:rsidRPr="00137E54">
        <w:rPr>
          <w:sz w:val="24"/>
        </w:rPr>
        <w:t>ra o javnoj nabavi, primjerice,</w:t>
      </w:r>
      <w:r w:rsidRPr="00137E54">
        <w:rPr>
          <w:sz w:val="24"/>
        </w:rPr>
        <w:t xml:space="preserve"> dijelovi ugovora koje će izvršavati svaki član Zajednice </w:t>
      </w:r>
      <w:r w:rsidR="00C6434C" w:rsidRPr="00137E54">
        <w:rPr>
          <w:sz w:val="24"/>
        </w:rPr>
        <w:t>gospodarskih subjekata</w:t>
      </w:r>
      <w:r w:rsidRPr="00137E54">
        <w:rPr>
          <w:sz w:val="24"/>
        </w:rPr>
        <w:t xml:space="preserve"> (predmet ili količina, vrijednost ili postotni udio), obveze svakog člana Zajednice </w:t>
      </w:r>
      <w:r w:rsidR="00C6434C" w:rsidRPr="00137E54">
        <w:rPr>
          <w:sz w:val="24"/>
        </w:rPr>
        <w:t>gospodarskih subjekata</w:t>
      </w:r>
      <w:r w:rsidRPr="00137E54">
        <w:rPr>
          <w:sz w:val="24"/>
        </w:rPr>
        <w:t xml:space="preserve"> u ispunjenju ugovora o javnoj nabavi, obavještavanje Naručitelja o promjenama vezanim uz potpisnike ugovora o javnoj nabavi, način odvijanja komunikacije (koji član Zajednice na koji e-mail, </w:t>
      </w:r>
      <w:proofErr w:type="spellStart"/>
      <w:r w:rsidRPr="00137E54">
        <w:rPr>
          <w:sz w:val="24"/>
        </w:rPr>
        <w:t>fax</w:t>
      </w:r>
      <w:proofErr w:type="spellEnd"/>
      <w:r w:rsidRPr="00137E54">
        <w:rPr>
          <w:sz w:val="24"/>
        </w:rPr>
        <w:t xml:space="preserve"> i slično), način sklapanja ugovora i potpisnik ugovora, izdavanje jamstava na temelju ugovora, komunikacija vezana uz izvršavanje ugovora, izdavanje računa, plaćanje računa, potpisivanje primopredajnog zapisnika i ostala bitna pitanja.</w:t>
      </w:r>
      <w:r w:rsidR="001C5548" w:rsidRPr="00137E54">
        <w:rPr>
          <w:sz w:val="24"/>
        </w:rPr>
        <w:t xml:space="preserve"> Navedena odredba će biti sastavni dio Ugovora o javnoj nabavi koji će sklopiti Naručitelj s odabranom Zajednicom </w:t>
      </w:r>
      <w:r w:rsidR="00C6434C" w:rsidRPr="00137E54">
        <w:rPr>
          <w:sz w:val="24"/>
        </w:rPr>
        <w:t>gospodarskih subjekata</w:t>
      </w:r>
      <w:r w:rsidR="001C5548" w:rsidRPr="00137E54">
        <w:rPr>
          <w:sz w:val="24"/>
        </w:rPr>
        <w:t xml:space="preserve"> (ukoliko bude odabrana Zajednica </w:t>
      </w:r>
      <w:r w:rsidR="00C6434C" w:rsidRPr="00137E54">
        <w:rPr>
          <w:sz w:val="24"/>
        </w:rPr>
        <w:t>gospodarskih subjekata</w:t>
      </w:r>
      <w:r w:rsidR="001C5548" w:rsidRPr="00137E54">
        <w:rPr>
          <w:sz w:val="24"/>
        </w:rPr>
        <w:t xml:space="preserve">). </w:t>
      </w:r>
    </w:p>
    <w:p w:rsidR="004C36D0" w:rsidRPr="00137E54" w:rsidRDefault="004C36D0" w:rsidP="00D10A06">
      <w:pPr>
        <w:spacing w:after="6" w:line="248" w:lineRule="auto"/>
        <w:ind w:right="11"/>
        <w:jc w:val="both"/>
        <w:rPr>
          <w:rFonts w:eastAsia="Calibri"/>
          <w:sz w:val="24"/>
        </w:rPr>
      </w:pPr>
      <w:r w:rsidRPr="00137E54">
        <w:rPr>
          <w:sz w:val="24"/>
        </w:rPr>
        <w:lastRenderedPageBreak/>
        <w:t xml:space="preserve">Odgovornost Ponuditelja iz Zajednice </w:t>
      </w:r>
      <w:r w:rsidR="00C6434C" w:rsidRPr="00137E54">
        <w:rPr>
          <w:sz w:val="24"/>
        </w:rPr>
        <w:t>gospodarskih subjekata</w:t>
      </w:r>
      <w:r w:rsidRPr="00137E54">
        <w:rPr>
          <w:sz w:val="24"/>
        </w:rPr>
        <w:t xml:space="preserve"> je solidarna. </w:t>
      </w:r>
    </w:p>
    <w:p w:rsidR="004C36D0" w:rsidRPr="00137E54" w:rsidRDefault="004C36D0" w:rsidP="00553EB4">
      <w:pPr>
        <w:spacing w:line="259" w:lineRule="auto"/>
        <w:ind w:left="360"/>
        <w:jc w:val="both"/>
        <w:rPr>
          <w:sz w:val="24"/>
        </w:rPr>
      </w:pPr>
      <w:r w:rsidRPr="00137E54">
        <w:rPr>
          <w:sz w:val="24"/>
        </w:rPr>
        <w:t xml:space="preserve"> </w:t>
      </w:r>
    </w:p>
    <w:p w:rsidR="004C36D0" w:rsidRPr="00137E54" w:rsidRDefault="004C36D0" w:rsidP="00553EB4">
      <w:pPr>
        <w:keepNext/>
        <w:keepLines/>
        <w:tabs>
          <w:tab w:val="left" w:pos="1134"/>
        </w:tabs>
        <w:spacing w:after="15" w:line="249" w:lineRule="auto"/>
        <w:jc w:val="both"/>
        <w:outlineLvl w:val="0"/>
        <w:rPr>
          <w:b/>
          <w:sz w:val="24"/>
        </w:rPr>
      </w:pPr>
      <w:bookmarkStart w:id="31" w:name="_Toc133472"/>
      <w:r w:rsidRPr="00137E54">
        <w:rPr>
          <w:b/>
          <w:sz w:val="24"/>
        </w:rPr>
        <w:t>32.</w:t>
      </w:r>
      <w:r w:rsidRPr="00137E54">
        <w:rPr>
          <w:rFonts w:eastAsia="Arial"/>
          <w:b/>
          <w:sz w:val="24"/>
        </w:rPr>
        <w:t xml:space="preserve"> </w:t>
      </w:r>
      <w:r w:rsidR="002D67D5" w:rsidRPr="00137E54">
        <w:rPr>
          <w:b/>
          <w:sz w:val="24"/>
        </w:rPr>
        <w:t xml:space="preserve">ODREDBE KOJE SE ODNOSE NA PODUGOVARATELJE: </w:t>
      </w:r>
      <w:bookmarkEnd w:id="31"/>
    </w:p>
    <w:p w:rsidR="004C36D0" w:rsidRPr="00137E54" w:rsidRDefault="002D67D5" w:rsidP="00553EB4">
      <w:pPr>
        <w:spacing w:line="259" w:lineRule="auto"/>
        <w:ind w:left="360"/>
        <w:jc w:val="both"/>
        <w:rPr>
          <w:rFonts w:eastAsia="Calibri"/>
          <w:sz w:val="24"/>
        </w:rPr>
      </w:pPr>
      <w:r w:rsidRPr="00137E54">
        <w:rPr>
          <w:sz w:val="24"/>
        </w:rPr>
        <w:t xml:space="preserve"> </w:t>
      </w:r>
    </w:p>
    <w:p w:rsidR="004C36D0" w:rsidRPr="00137E54" w:rsidRDefault="004C36D0" w:rsidP="00553EB4">
      <w:pPr>
        <w:spacing w:after="6" w:line="248" w:lineRule="auto"/>
        <w:ind w:right="11"/>
        <w:jc w:val="both"/>
        <w:rPr>
          <w:rFonts w:eastAsia="Calibri"/>
          <w:szCs w:val="22"/>
        </w:rPr>
      </w:pPr>
      <w:r w:rsidRPr="00137E54">
        <w:rPr>
          <w:szCs w:val="22"/>
        </w:rPr>
        <w:t xml:space="preserve">Javni naručitelj ne smije zahtijevati od gospodarskih subjekata da dio ugovora o javnoj nabavi daju u podugovor ili da angažiraju određene </w:t>
      </w:r>
      <w:proofErr w:type="spellStart"/>
      <w:r w:rsidRPr="00137E54">
        <w:rPr>
          <w:szCs w:val="22"/>
        </w:rPr>
        <w:t>podugovaratelje</w:t>
      </w:r>
      <w:proofErr w:type="spellEnd"/>
      <w:r w:rsidRPr="00137E54">
        <w:rPr>
          <w:szCs w:val="22"/>
        </w:rPr>
        <w:t xml:space="preserve"> niti ih u tome ograničavati, osim ako posebnim propisom ili međunarodnim sporazumom nije drukčije određeno. </w:t>
      </w:r>
    </w:p>
    <w:p w:rsidR="004C36D0" w:rsidRPr="00137E54" w:rsidRDefault="004C36D0" w:rsidP="00553EB4">
      <w:pPr>
        <w:spacing w:after="36" w:line="248" w:lineRule="auto"/>
        <w:ind w:right="11"/>
        <w:jc w:val="both"/>
        <w:rPr>
          <w:rFonts w:eastAsia="Calibri"/>
          <w:szCs w:val="22"/>
        </w:rPr>
      </w:pPr>
      <w:r w:rsidRPr="00137E54">
        <w:rPr>
          <w:szCs w:val="22"/>
        </w:rPr>
        <w:t xml:space="preserve">Ponuditelj je obvezan za svakog </w:t>
      </w:r>
      <w:proofErr w:type="spellStart"/>
      <w:r w:rsidRPr="00137E54">
        <w:rPr>
          <w:szCs w:val="22"/>
        </w:rPr>
        <w:t>podugovaratelja</w:t>
      </w:r>
      <w:proofErr w:type="spellEnd"/>
      <w:r w:rsidRPr="00137E54">
        <w:rPr>
          <w:szCs w:val="22"/>
        </w:rPr>
        <w:t xml:space="preserve"> dokazati da ne postoji r</w:t>
      </w:r>
      <w:r w:rsidR="001C5548" w:rsidRPr="00137E54">
        <w:rPr>
          <w:szCs w:val="22"/>
        </w:rPr>
        <w:t>azlog za isključenje iz točke 12</w:t>
      </w:r>
      <w:r w:rsidRPr="00137E54">
        <w:rPr>
          <w:szCs w:val="22"/>
        </w:rPr>
        <w:t xml:space="preserve">.2. Dokumentacije o nabavi.  </w:t>
      </w:r>
    </w:p>
    <w:p w:rsidR="004C36D0" w:rsidRDefault="004C36D0" w:rsidP="00553EB4">
      <w:pPr>
        <w:spacing w:after="6" w:line="248" w:lineRule="auto"/>
        <w:ind w:right="11"/>
        <w:jc w:val="both"/>
        <w:rPr>
          <w:sz w:val="24"/>
        </w:rPr>
      </w:pPr>
      <w:r w:rsidRPr="00137E54">
        <w:rPr>
          <w:sz w:val="24"/>
        </w:rPr>
        <w:t>Ako javni naručitelj utvrdi da postoji osnova za isključ</w:t>
      </w:r>
      <w:r w:rsidR="001C5548" w:rsidRPr="00137E54">
        <w:rPr>
          <w:sz w:val="24"/>
        </w:rPr>
        <w:t xml:space="preserve">enje </w:t>
      </w:r>
      <w:proofErr w:type="spellStart"/>
      <w:r w:rsidR="001C5548" w:rsidRPr="00137E54">
        <w:rPr>
          <w:sz w:val="24"/>
        </w:rPr>
        <w:t>podugovaratelja</w:t>
      </w:r>
      <w:proofErr w:type="spellEnd"/>
      <w:r w:rsidR="001C5548" w:rsidRPr="00137E54">
        <w:rPr>
          <w:sz w:val="24"/>
        </w:rPr>
        <w:t xml:space="preserve"> iz točke 12</w:t>
      </w:r>
      <w:r w:rsidRPr="00137E54">
        <w:rPr>
          <w:sz w:val="24"/>
        </w:rPr>
        <w:t xml:space="preserve">.2. Dokumentacije o nabavi, obvezan je od gospodarskog subjekta zatražiti zamjenu tog </w:t>
      </w:r>
      <w:proofErr w:type="spellStart"/>
      <w:r w:rsidRPr="00137E54">
        <w:rPr>
          <w:sz w:val="24"/>
        </w:rPr>
        <w:t>podugovaratelja</w:t>
      </w:r>
      <w:proofErr w:type="spellEnd"/>
      <w:r w:rsidRPr="00137E54">
        <w:rPr>
          <w:sz w:val="24"/>
        </w:rPr>
        <w:t xml:space="preserve"> u primjerenom roku, ne kraćem od pet dana. </w:t>
      </w:r>
    </w:p>
    <w:p w:rsidR="000E158E" w:rsidRDefault="000E158E" w:rsidP="00553EB4">
      <w:pPr>
        <w:spacing w:after="6" w:line="248" w:lineRule="auto"/>
        <w:ind w:right="11"/>
        <w:jc w:val="both"/>
        <w:rPr>
          <w:sz w:val="24"/>
        </w:rPr>
      </w:pPr>
    </w:p>
    <w:p w:rsidR="000E158E" w:rsidRPr="00137E54" w:rsidRDefault="000E158E" w:rsidP="00553EB4">
      <w:pPr>
        <w:spacing w:after="6" w:line="248" w:lineRule="auto"/>
        <w:ind w:right="11"/>
        <w:jc w:val="both"/>
        <w:rPr>
          <w:rFonts w:eastAsia="Calibri"/>
          <w:sz w:val="24"/>
        </w:rPr>
      </w:pPr>
    </w:p>
    <w:p w:rsidR="004C36D0" w:rsidRPr="00137E54" w:rsidRDefault="004C36D0" w:rsidP="00553EB4">
      <w:pPr>
        <w:spacing w:after="39" w:line="248" w:lineRule="auto"/>
        <w:ind w:left="355" w:right="11" w:hanging="10"/>
        <w:jc w:val="both"/>
        <w:rPr>
          <w:rFonts w:eastAsia="Calibri"/>
          <w:sz w:val="24"/>
        </w:rPr>
      </w:pPr>
      <w:r w:rsidRPr="00137E54">
        <w:rPr>
          <w:sz w:val="24"/>
        </w:rPr>
        <w:t xml:space="preserve">Ponuditelj koji namjerava dati dio ugovora o javnoj nabavi u podugovor obvezan je u ponudi: </w:t>
      </w:r>
    </w:p>
    <w:p w:rsidR="004C36D0" w:rsidRPr="00137E54" w:rsidRDefault="004C36D0" w:rsidP="009C5976">
      <w:pPr>
        <w:numPr>
          <w:ilvl w:val="0"/>
          <w:numId w:val="13"/>
        </w:numPr>
        <w:spacing w:after="61" w:line="248" w:lineRule="auto"/>
        <w:ind w:right="11" w:hanging="348"/>
        <w:jc w:val="both"/>
        <w:rPr>
          <w:rFonts w:eastAsia="Calibri"/>
          <w:sz w:val="24"/>
        </w:rPr>
      </w:pPr>
      <w:r w:rsidRPr="00137E54">
        <w:rPr>
          <w:sz w:val="24"/>
        </w:rPr>
        <w:t xml:space="preserve">navesti koji dio ugovora namjerava dati u podugovor (predmet ili količina, vrijednost ili postotni udio), </w:t>
      </w:r>
    </w:p>
    <w:p w:rsidR="004C36D0" w:rsidRPr="00137E54" w:rsidRDefault="004C36D0" w:rsidP="009C5976">
      <w:pPr>
        <w:numPr>
          <w:ilvl w:val="0"/>
          <w:numId w:val="13"/>
        </w:numPr>
        <w:spacing w:after="6" w:line="297" w:lineRule="auto"/>
        <w:ind w:right="11" w:hanging="348"/>
        <w:jc w:val="both"/>
        <w:rPr>
          <w:rFonts w:eastAsia="Calibri"/>
          <w:sz w:val="24"/>
        </w:rPr>
      </w:pPr>
      <w:r w:rsidRPr="00137E54">
        <w:rPr>
          <w:sz w:val="24"/>
        </w:rPr>
        <w:t xml:space="preserve">navesti podatke o </w:t>
      </w:r>
      <w:proofErr w:type="spellStart"/>
      <w:r w:rsidRPr="00137E54">
        <w:rPr>
          <w:sz w:val="24"/>
        </w:rPr>
        <w:t>podugovarateljima</w:t>
      </w:r>
      <w:proofErr w:type="spellEnd"/>
      <w:r w:rsidRPr="00137E54">
        <w:rPr>
          <w:sz w:val="24"/>
        </w:rPr>
        <w:t xml:space="preserve"> (naziv ili tvrtka, sjedište, OIB ili nacionalni identifikacijski broj, broj računa, zakonski zastupnici </w:t>
      </w:r>
      <w:proofErr w:type="spellStart"/>
      <w:r w:rsidRPr="00137E54">
        <w:rPr>
          <w:sz w:val="24"/>
        </w:rPr>
        <w:t>podugovaratelja</w:t>
      </w:r>
      <w:proofErr w:type="spellEnd"/>
      <w:r w:rsidRPr="00137E54">
        <w:rPr>
          <w:sz w:val="24"/>
        </w:rPr>
        <w:t xml:space="preserve">), </w:t>
      </w:r>
    </w:p>
    <w:p w:rsidR="004C36D0" w:rsidRPr="00137E54" w:rsidRDefault="004C36D0" w:rsidP="009C5976">
      <w:pPr>
        <w:numPr>
          <w:ilvl w:val="0"/>
          <w:numId w:val="13"/>
        </w:numPr>
        <w:spacing w:after="167" w:line="248" w:lineRule="auto"/>
        <w:ind w:right="11" w:hanging="348"/>
        <w:jc w:val="both"/>
        <w:rPr>
          <w:rFonts w:eastAsia="Calibri"/>
          <w:sz w:val="24"/>
        </w:rPr>
      </w:pPr>
      <w:r w:rsidRPr="00137E54">
        <w:rPr>
          <w:sz w:val="24"/>
        </w:rPr>
        <w:t>dostaviti ESPD - europsku jedinstvenu dokumentaciju o na</w:t>
      </w:r>
      <w:r w:rsidR="00380CAC" w:rsidRPr="00137E54">
        <w:rPr>
          <w:sz w:val="24"/>
        </w:rPr>
        <w:t xml:space="preserve">bavi za svakog </w:t>
      </w:r>
      <w:proofErr w:type="spellStart"/>
      <w:r w:rsidR="00380CAC" w:rsidRPr="00137E54">
        <w:rPr>
          <w:sz w:val="24"/>
        </w:rPr>
        <w:t>podugovaratelja</w:t>
      </w:r>
      <w:proofErr w:type="spellEnd"/>
      <w:r w:rsidR="00380CAC" w:rsidRPr="00137E54">
        <w:rPr>
          <w:sz w:val="24"/>
        </w:rPr>
        <w:t xml:space="preserve"> sukladno uputama iz ove Dokumentacije.</w:t>
      </w:r>
    </w:p>
    <w:p w:rsidR="004C36D0" w:rsidRPr="00137E54" w:rsidRDefault="004C36D0" w:rsidP="00553EB4">
      <w:pPr>
        <w:spacing w:after="33" w:line="248" w:lineRule="auto"/>
        <w:ind w:left="355" w:right="11" w:hanging="10"/>
        <w:jc w:val="both"/>
        <w:rPr>
          <w:rFonts w:eastAsia="Calibri"/>
          <w:sz w:val="24"/>
        </w:rPr>
      </w:pPr>
      <w:r w:rsidRPr="00137E54">
        <w:rPr>
          <w:sz w:val="24"/>
        </w:rPr>
        <w:t xml:space="preserve">Ako ponuditelja dio ugovora o javnoj nabavi daje u podugovor, podaci o </w:t>
      </w:r>
      <w:proofErr w:type="spellStart"/>
      <w:r w:rsidRPr="00137E54">
        <w:rPr>
          <w:sz w:val="24"/>
        </w:rPr>
        <w:t>podugovarateljim</w:t>
      </w:r>
      <w:r w:rsidR="005D697B" w:rsidRPr="00137E54">
        <w:rPr>
          <w:sz w:val="24"/>
        </w:rPr>
        <w:t>a</w:t>
      </w:r>
      <w:proofErr w:type="spellEnd"/>
      <w:r w:rsidR="005D697B" w:rsidRPr="00137E54">
        <w:rPr>
          <w:sz w:val="24"/>
        </w:rPr>
        <w:t xml:space="preserve"> (gornji podaci iz a i , b) </w:t>
      </w:r>
      <w:r w:rsidRPr="00137E54">
        <w:rPr>
          <w:sz w:val="24"/>
        </w:rPr>
        <w:t xml:space="preserve"> će biti navedeni u ugovoru o javnoj nabavi. </w:t>
      </w:r>
    </w:p>
    <w:p w:rsidR="004C36D0" w:rsidRPr="00137E54" w:rsidRDefault="004C36D0" w:rsidP="00553EB4">
      <w:pPr>
        <w:spacing w:after="30" w:line="248" w:lineRule="auto"/>
        <w:ind w:left="355" w:right="11" w:hanging="10"/>
        <w:jc w:val="both"/>
        <w:rPr>
          <w:rFonts w:eastAsia="Calibri"/>
          <w:sz w:val="24"/>
        </w:rPr>
      </w:pPr>
      <w:r w:rsidRPr="00137E54">
        <w:rPr>
          <w:sz w:val="24"/>
        </w:rPr>
        <w:t xml:space="preserve">Naručitelj će neposredno plaćati </w:t>
      </w:r>
      <w:proofErr w:type="spellStart"/>
      <w:r w:rsidRPr="00137E54">
        <w:rPr>
          <w:sz w:val="24"/>
        </w:rPr>
        <w:t>podugovaratelju</w:t>
      </w:r>
      <w:proofErr w:type="spellEnd"/>
      <w:r w:rsidRPr="00137E54">
        <w:rPr>
          <w:sz w:val="24"/>
        </w:rPr>
        <w:t xml:space="preserve"> za dio ugovora koji je isti izvršio, osim u slučaju da ugovaratelj dokaže da su obveze prema </w:t>
      </w:r>
      <w:proofErr w:type="spellStart"/>
      <w:r w:rsidRPr="00137E54">
        <w:rPr>
          <w:sz w:val="24"/>
        </w:rPr>
        <w:t>podugovaratelju</w:t>
      </w:r>
      <w:proofErr w:type="spellEnd"/>
      <w:r w:rsidRPr="00137E54">
        <w:rPr>
          <w:sz w:val="24"/>
        </w:rPr>
        <w:t xml:space="preserve"> za taj dio ugovora već podmirene.  </w:t>
      </w:r>
    </w:p>
    <w:p w:rsidR="004C36D0" w:rsidRPr="00137E54" w:rsidRDefault="004C36D0" w:rsidP="00553EB4">
      <w:pPr>
        <w:spacing w:after="6" w:line="248" w:lineRule="auto"/>
        <w:ind w:left="355" w:right="11" w:hanging="10"/>
        <w:jc w:val="both"/>
        <w:rPr>
          <w:rFonts w:eastAsia="Calibri"/>
          <w:sz w:val="24"/>
        </w:rPr>
      </w:pPr>
      <w:r w:rsidRPr="00137E54">
        <w:rPr>
          <w:sz w:val="24"/>
        </w:rPr>
        <w:t xml:space="preserve">Ugovaratelj mora svom računu ili situaciji priložiti račune ili situacije svojih </w:t>
      </w:r>
      <w:proofErr w:type="spellStart"/>
      <w:r w:rsidRPr="00137E54">
        <w:rPr>
          <w:sz w:val="24"/>
        </w:rPr>
        <w:t>podugovaratelja</w:t>
      </w:r>
      <w:proofErr w:type="spellEnd"/>
      <w:r w:rsidRPr="00137E54">
        <w:rPr>
          <w:sz w:val="24"/>
        </w:rPr>
        <w:t xml:space="preserve"> koje je prethodno potvrdio. </w:t>
      </w:r>
    </w:p>
    <w:p w:rsidR="004C36D0" w:rsidRPr="00137E54" w:rsidRDefault="004C36D0" w:rsidP="00553EB4">
      <w:pPr>
        <w:spacing w:after="23" w:line="259" w:lineRule="auto"/>
        <w:ind w:left="360"/>
        <w:jc w:val="both"/>
        <w:rPr>
          <w:rFonts w:eastAsia="Calibri"/>
          <w:sz w:val="24"/>
        </w:rPr>
      </w:pPr>
      <w:r w:rsidRPr="00137E54">
        <w:rPr>
          <w:sz w:val="24"/>
        </w:rPr>
        <w:t xml:space="preserve"> </w:t>
      </w:r>
    </w:p>
    <w:p w:rsidR="004C36D0" w:rsidRPr="00137E54" w:rsidRDefault="004C36D0" w:rsidP="00553EB4">
      <w:pPr>
        <w:spacing w:after="6" w:line="248" w:lineRule="auto"/>
        <w:ind w:left="355" w:right="11" w:hanging="10"/>
        <w:jc w:val="both"/>
        <w:rPr>
          <w:rFonts w:eastAsia="Calibri"/>
          <w:sz w:val="24"/>
        </w:rPr>
      </w:pPr>
      <w:r w:rsidRPr="00137E54">
        <w:rPr>
          <w:sz w:val="24"/>
        </w:rPr>
        <w:t xml:space="preserve">Ugovaratelj može tijekom izvršenja ugovora o javnoj nabavi od Naručitelja zahtijevati: </w:t>
      </w:r>
    </w:p>
    <w:p w:rsidR="004C36D0" w:rsidRPr="00137E54" w:rsidRDefault="004C36D0" w:rsidP="009C5976">
      <w:pPr>
        <w:numPr>
          <w:ilvl w:val="0"/>
          <w:numId w:val="14"/>
        </w:numPr>
        <w:spacing w:after="61" w:line="248" w:lineRule="auto"/>
        <w:ind w:right="11" w:hanging="348"/>
        <w:jc w:val="both"/>
        <w:rPr>
          <w:rFonts w:eastAsia="Calibri"/>
          <w:sz w:val="24"/>
        </w:rPr>
      </w:pPr>
      <w:r w:rsidRPr="00137E54">
        <w:rPr>
          <w:sz w:val="24"/>
        </w:rPr>
        <w:t xml:space="preserve">promjenu </w:t>
      </w:r>
      <w:proofErr w:type="spellStart"/>
      <w:r w:rsidRPr="00137E54">
        <w:rPr>
          <w:sz w:val="24"/>
        </w:rPr>
        <w:t>podugovaratelja</w:t>
      </w:r>
      <w:proofErr w:type="spellEnd"/>
      <w:r w:rsidRPr="00137E54">
        <w:rPr>
          <w:sz w:val="24"/>
        </w:rPr>
        <w:t xml:space="preserve"> za onaj dio ugovora o javnoj nabavi koji je prethodno dao u podugovor, </w:t>
      </w:r>
    </w:p>
    <w:p w:rsidR="004C36D0" w:rsidRPr="00137E54" w:rsidRDefault="004C36D0" w:rsidP="009C5976">
      <w:pPr>
        <w:numPr>
          <w:ilvl w:val="0"/>
          <w:numId w:val="14"/>
        </w:numPr>
        <w:spacing w:after="56" w:line="248" w:lineRule="auto"/>
        <w:ind w:right="11" w:hanging="348"/>
        <w:jc w:val="both"/>
        <w:rPr>
          <w:rFonts w:eastAsia="Calibri"/>
          <w:sz w:val="24"/>
        </w:rPr>
      </w:pPr>
      <w:r w:rsidRPr="00137E54">
        <w:rPr>
          <w:sz w:val="24"/>
        </w:rPr>
        <w:t xml:space="preserve">uvođenje jednog ili više novih </w:t>
      </w:r>
      <w:proofErr w:type="spellStart"/>
      <w:r w:rsidRPr="00137E54">
        <w:rPr>
          <w:sz w:val="24"/>
        </w:rPr>
        <w:t>podugovaratelja</w:t>
      </w:r>
      <w:proofErr w:type="spellEnd"/>
      <w:r w:rsidRPr="00137E54">
        <w:rPr>
          <w:sz w:val="24"/>
        </w:rPr>
        <w:t xml:space="preserve"> čiji ukupni udio ne smije prijeći 30% vrijednosti ugovora o javnoj nabavi bez poreza na dodanu vrijednost, neovisno o tome je li prethodno dao dio ugovora o javnoj nabavi u podugovor ili ne, </w:t>
      </w:r>
    </w:p>
    <w:p w:rsidR="004C36D0" w:rsidRPr="00137E54" w:rsidRDefault="004C36D0" w:rsidP="009C5976">
      <w:pPr>
        <w:numPr>
          <w:ilvl w:val="0"/>
          <w:numId w:val="14"/>
        </w:numPr>
        <w:spacing w:after="202" w:line="248" w:lineRule="auto"/>
        <w:ind w:right="11" w:hanging="348"/>
        <w:jc w:val="both"/>
        <w:rPr>
          <w:rFonts w:eastAsia="Calibri"/>
          <w:sz w:val="24"/>
        </w:rPr>
      </w:pPr>
      <w:r w:rsidRPr="00137E54">
        <w:rPr>
          <w:sz w:val="24"/>
        </w:rPr>
        <w:t xml:space="preserve">preuzimanje izvršenja dijela ugovora o javnoj nabavi koji je prethodno dao u podugovor. </w:t>
      </w:r>
    </w:p>
    <w:p w:rsidR="004C36D0" w:rsidRPr="00137E54" w:rsidRDefault="004C36D0" w:rsidP="00553EB4">
      <w:pPr>
        <w:spacing w:after="6" w:line="248" w:lineRule="auto"/>
        <w:ind w:left="355" w:right="11" w:hanging="10"/>
        <w:jc w:val="both"/>
        <w:rPr>
          <w:sz w:val="24"/>
        </w:rPr>
      </w:pPr>
      <w:r w:rsidRPr="00137E54">
        <w:rPr>
          <w:sz w:val="24"/>
        </w:rPr>
        <w:t xml:space="preserve">Uz zahtjev za promjenom </w:t>
      </w:r>
      <w:proofErr w:type="spellStart"/>
      <w:r w:rsidRPr="00137E54">
        <w:rPr>
          <w:sz w:val="24"/>
        </w:rPr>
        <w:t>podugovaratelja</w:t>
      </w:r>
      <w:proofErr w:type="spellEnd"/>
      <w:r w:rsidRPr="00137E54">
        <w:rPr>
          <w:sz w:val="24"/>
        </w:rPr>
        <w:t xml:space="preserve">, ugovaratelj Naručitelju dostavlja podatke o novom </w:t>
      </w:r>
      <w:proofErr w:type="spellStart"/>
      <w:r w:rsidRPr="00137E54">
        <w:rPr>
          <w:sz w:val="24"/>
        </w:rPr>
        <w:t>podugovaratelju</w:t>
      </w:r>
      <w:proofErr w:type="spellEnd"/>
      <w:r w:rsidRPr="00137E54">
        <w:rPr>
          <w:sz w:val="24"/>
        </w:rPr>
        <w:t xml:space="preserve"> i europsku jedinstvenu dokumentaciju o nabavi za </w:t>
      </w:r>
      <w:proofErr w:type="spellStart"/>
      <w:r w:rsidRPr="00137E54">
        <w:rPr>
          <w:sz w:val="24"/>
        </w:rPr>
        <w:t>podugovaratelja</w:t>
      </w:r>
      <w:proofErr w:type="spellEnd"/>
      <w:r w:rsidRPr="00137E54">
        <w:rPr>
          <w:sz w:val="24"/>
        </w:rPr>
        <w:t xml:space="preserve">. Javni naručitelj neće i ne smije odobriti zahtjev ugovaratelja: </w:t>
      </w:r>
    </w:p>
    <w:p w:rsidR="00001E4D" w:rsidRPr="00137E54" w:rsidRDefault="00001E4D" w:rsidP="00553EB4">
      <w:pPr>
        <w:spacing w:after="6" w:line="248" w:lineRule="auto"/>
        <w:ind w:left="355" w:right="11" w:hanging="10"/>
        <w:jc w:val="both"/>
        <w:rPr>
          <w:rFonts w:eastAsia="Calibri"/>
          <w:sz w:val="24"/>
        </w:rPr>
      </w:pPr>
    </w:p>
    <w:p w:rsidR="004C36D0" w:rsidRPr="00137E54" w:rsidRDefault="004C36D0" w:rsidP="009C5976">
      <w:pPr>
        <w:numPr>
          <w:ilvl w:val="0"/>
          <w:numId w:val="15"/>
        </w:numPr>
        <w:spacing w:after="38" w:line="248" w:lineRule="auto"/>
        <w:ind w:right="11" w:hanging="348"/>
        <w:jc w:val="both"/>
        <w:rPr>
          <w:rFonts w:eastAsia="Calibri"/>
          <w:sz w:val="24"/>
        </w:rPr>
      </w:pPr>
      <w:r w:rsidRPr="00137E54">
        <w:rPr>
          <w:sz w:val="24"/>
        </w:rPr>
        <w:t xml:space="preserve">u slučaju zahtjeva za promjenom </w:t>
      </w:r>
      <w:proofErr w:type="spellStart"/>
      <w:r w:rsidRPr="00137E54">
        <w:rPr>
          <w:sz w:val="24"/>
        </w:rPr>
        <w:t>podugovaratelja</w:t>
      </w:r>
      <w:proofErr w:type="spellEnd"/>
      <w:r w:rsidRPr="00137E54">
        <w:rPr>
          <w:sz w:val="24"/>
        </w:rPr>
        <w:t xml:space="preserve"> za onaj dio ugovora koji je prethodno dao u podugovor i u slučaju zahtjeva za uvođenje jednog ili više novih </w:t>
      </w:r>
      <w:proofErr w:type="spellStart"/>
      <w:r w:rsidRPr="00137E54">
        <w:rPr>
          <w:sz w:val="24"/>
        </w:rPr>
        <w:t>podugovaratelja</w:t>
      </w:r>
      <w:proofErr w:type="spellEnd"/>
      <w:r w:rsidRPr="00137E54">
        <w:rPr>
          <w:sz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bookmarkStart w:id="32" w:name="_GoBack"/>
      <w:bookmarkEnd w:id="32"/>
      <w:proofErr w:type="spellStart"/>
      <w:r w:rsidRPr="00137E54">
        <w:rPr>
          <w:sz w:val="24"/>
        </w:rPr>
        <w:lastRenderedPageBreak/>
        <w:t>podugovaratelja</w:t>
      </w:r>
      <w:proofErr w:type="spellEnd"/>
      <w:r w:rsidRPr="00137E54">
        <w:rPr>
          <w:sz w:val="24"/>
        </w:rPr>
        <w:t xml:space="preserve"> kojeg sada mijenja, a novi </w:t>
      </w:r>
      <w:proofErr w:type="spellStart"/>
      <w:r w:rsidRPr="00137E54">
        <w:rPr>
          <w:sz w:val="24"/>
        </w:rPr>
        <w:t>podugovaratelj</w:t>
      </w:r>
      <w:proofErr w:type="spellEnd"/>
      <w:r w:rsidRPr="00137E54">
        <w:rPr>
          <w:sz w:val="24"/>
        </w:rPr>
        <w:t xml:space="preserve"> ne ispunjava iste uvjete, ili postoje osnove za isključenje, </w:t>
      </w:r>
    </w:p>
    <w:p w:rsidR="004C36D0" w:rsidRPr="00137E54" w:rsidRDefault="004C36D0" w:rsidP="009C5976">
      <w:pPr>
        <w:numPr>
          <w:ilvl w:val="0"/>
          <w:numId w:val="15"/>
        </w:numPr>
        <w:spacing w:after="6" w:line="248" w:lineRule="auto"/>
        <w:ind w:right="11" w:hanging="348"/>
        <w:jc w:val="both"/>
        <w:rPr>
          <w:rFonts w:eastAsia="Calibri"/>
          <w:sz w:val="24"/>
        </w:rPr>
      </w:pPr>
      <w:r w:rsidRPr="00137E54">
        <w:rPr>
          <w:sz w:val="24"/>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137E54">
        <w:rPr>
          <w:sz w:val="24"/>
        </w:rPr>
        <w:t>podugovaratelja</w:t>
      </w:r>
      <w:proofErr w:type="spellEnd"/>
      <w:r w:rsidRPr="00137E54">
        <w:rPr>
          <w:sz w:val="24"/>
        </w:rPr>
        <w:t xml:space="preserve"> za izvršenje tog dijela, a ugovaratelj samostalno ne posjeduje takvu sposobnost, ili ako je taj dio ugovora već izvršen. </w:t>
      </w:r>
    </w:p>
    <w:p w:rsidR="004C36D0" w:rsidRPr="00137E54" w:rsidRDefault="004C36D0" w:rsidP="00553EB4">
      <w:pPr>
        <w:spacing w:line="259" w:lineRule="auto"/>
        <w:ind w:left="360"/>
        <w:jc w:val="both"/>
        <w:rPr>
          <w:rFonts w:eastAsia="Calibri"/>
          <w:sz w:val="24"/>
        </w:rPr>
      </w:pPr>
      <w:r w:rsidRPr="00137E54">
        <w:rPr>
          <w:sz w:val="24"/>
        </w:rPr>
        <w:t xml:space="preserve"> </w:t>
      </w:r>
    </w:p>
    <w:p w:rsidR="004C36D0" w:rsidRPr="00137E54" w:rsidRDefault="004C36D0" w:rsidP="00553EB4">
      <w:pPr>
        <w:spacing w:after="271" w:line="248" w:lineRule="auto"/>
        <w:ind w:left="355" w:right="11" w:hanging="10"/>
        <w:jc w:val="both"/>
        <w:rPr>
          <w:sz w:val="24"/>
        </w:rPr>
      </w:pPr>
      <w:r w:rsidRPr="00137E54">
        <w:rPr>
          <w:sz w:val="24"/>
        </w:rPr>
        <w:t xml:space="preserve">Sudjelovanje </w:t>
      </w:r>
      <w:proofErr w:type="spellStart"/>
      <w:r w:rsidRPr="00137E54">
        <w:rPr>
          <w:sz w:val="24"/>
        </w:rPr>
        <w:t>podugovaratelja</w:t>
      </w:r>
      <w:proofErr w:type="spellEnd"/>
      <w:r w:rsidRPr="00137E54">
        <w:rPr>
          <w:sz w:val="24"/>
        </w:rPr>
        <w:t xml:space="preserve"> ne utječe na odgovornost ugovaratelja za izvršenje ugovora o javnoj nabavi. Ako se ponuditelj oslanja na sposobnost </w:t>
      </w:r>
      <w:proofErr w:type="spellStart"/>
      <w:r w:rsidRPr="00137E54">
        <w:rPr>
          <w:sz w:val="24"/>
        </w:rPr>
        <w:t>podugovaratelja</w:t>
      </w:r>
      <w:proofErr w:type="spellEnd"/>
      <w:r w:rsidRPr="00137E54">
        <w:rPr>
          <w:sz w:val="24"/>
        </w:rPr>
        <w:t xml:space="preserve"> radi dokazivanja ispunjavanja kriterija ekonomske i financijske sposobnosti, </w:t>
      </w:r>
      <w:proofErr w:type="spellStart"/>
      <w:r w:rsidRPr="00137E54">
        <w:rPr>
          <w:sz w:val="24"/>
        </w:rPr>
        <w:t>podugovaratelji</w:t>
      </w:r>
      <w:proofErr w:type="spellEnd"/>
      <w:r w:rsidRPr="00137E54">
        <w:rPr>
          <w:sz w:val="24"/>
        </w:rPr>
        <w:t xml:space="preserve"> su solidarno odgovorni za izvršenje ugovora. Navedena odredba će biti sastavni dio ugovora o javnoj nabavi koji će sklopiti naručitelj s odabranim ponuditeljem. </w:t>
      </w:r>
    </w:p>
    <w:p w:rsidR="00910531" w:rsidRPr="00137E54" w:rsidRDefault="00910531" w:rsidP="00553EB4">
      <w:pPr>
        <w:keepNext/>
        <w:keepLines/>
        <w:tabs>
          <w:tab w:val="left" w:pos="1134"/>
        </w:tabs>
        <w:spacing w:after="15" w:line="249" w:lineRule="auto"/>
        <w:ind w:left="355" w:hanging="355"/>
        <w:jc w:val="both"/>
        <w:outlineLvl w:val="0"/>
        <w:rPr>
          <w:b/>
          <w:sz w:val="24"/>
        </w:rPr>
      </w:pPr>
      <w:bookmarkStart w:id="33" w:name="_Toc133473"/>
      <w:bookmarkStart w:id="34" w:name="_Toc259438754"/>
      <w:r w:rsidRPr="00137E54">
        <w:rPr>
          <w:b/>
          <w:sz w:val="24"/>
        </w:rPr>
        <w:t>33.</w:t>
      </w:r>
      <w:r w:rsidRPr="00137E54">
        <w:rPr>
          <w:rFonts w:eastAsia="Arial"/>
          <w:b/>
          <w:sz w:val="24"/>
        </w:rPr>
        <w:t xml:space="preserve"> </w:t>
      </w:r>
      <w:r w:rsidR="002D67D5" w:rsidRPr="00137E54">
        <w:rPr>
          <w:b/>
          <w:sz w:val="24"/>
        </w:rPr>
        <w:t xml:space="preserve">VRSTA, SREDSTVO I UVJETI JAMSTVA: </w:t>
      </w:r>
      <w:bookmarkEnd w:id="33"/>
    </w:p>
    <w:p w:rsidR="00910531" w:rsidRPr="00137E54" w:rsidRDefault="002D67D5" w:rsidP="00553EB4">
      <w:pPr>
        <w:spacing w:line="259" w:lineRule="auto"/>
        <w:ind w:left="360"/>
        <w:jc w:val="both"/>
        <w:rPr>
          <w:rFonts w:eastAsia="Calibri"/>
          <w:szCs w:val="22"/>
        </w:rPr>
      </w:pPr>
      <w:r w:rsidRPr="00137E54">
        <w:rPr>
          <w:szCs w:val="22"/>
        </w:rPr>
        <w:t xml:space="preserve"> </w:t>
      </w:r>
    </w:p>
    <w:p w:rsidR="00910531" w:rsidRPr="00137E54" w:rsidRDefault="001C5548" w:rsidP="00553EB4">
      <w:pPr>
        <w:keepNext/>
        <w:keepLines/>
        <w:spacing w:after="13" w:line="249" w:lineRule="auto"/>
        <w:ind w:left="355"/>
        <w:jc w:val="both"/>
        <w:outlineLvl w:val="0"/>
        <w:rPr>
          <w:b/>
          <w:sz w:val="24"/>
        </w:rPr>
      </w:pPr>
      <w:r w:rsidRPr="00137E54">
        <w:rPr>
          <w:b/>
          <w:i/>
          <w:sz w:val="24"/>
        </w:rPr>
        <w:t>33.1.</w:t>
      </w:r>
      <w:r w:rsidR="00910531" w:rsidRPr="00137E54">
        <w:rPr>
          <w:b/>
          <w:i/>
          <w:sz w:val="24"/>
        </w:rPr>
        <w:t xml:space="preserve"> Jamstvo za ozbiljnost ponude </w:t>
      </w:r>
    </w:p>
    <w:p w:rsidR="00910531" w:rsidRPr="00137E54" w:rsidRDefault="00910531" w:rsidP="00553EB4">
      <w:pPr>
        <w:spacing w:line="259" w:lineRule="auto"/>
        <w:ind w:left="360"/>
        <w:jc w:val="both"/>
        <w:rPr>
          <w:rFonts w:eastAsia="Calibri"/>
          <w:szCs w:val="22"/>
        </w:rPr>
      </w:pPr>
      <w:r w:rsidRPr="00137E54">
        <w:rPr>
          <w:szCs w:val="22"/>
        </w:rPr>
        <w:t xml:space="preserve"> </w:t>
      </w:r>
    </w:p>
    <w:p w:rsidR="00910531" w:rsidRPr="00137E54" w:rsidRDefault="00910531" w:rsidP="00553EB4">
      <w:pPr>
        <w:autoSpaceDE w:val="0"/>
        <w:autoSpaceDN w:val="0"/>
        <w:adjustRightInd w:val="0"/>
        <w:jc w:val="both"/>
        <w:rPr>
          <w:bCs/>
          <w:sz w:val="24"/>
        </w:rPr>
      </w:pPr>
      <w:r w:rsidRPr="00137E54">
        <w:rPr>
          <w:bCs/>
          <w:sz w:val="24"/>
        </w:rPr>
        <w:t xml:space="preserve">Ponuditelj je obvezan u ponudi priložiti jamstvo za ozbiljnost ponude u obliku bankarske garancije.  </w:t>
      </w:r>
    </w:p>
    <w:p w:rsidR="00910531" w:rsidRPr="00137E54" w:rsidRDefault="00910531" w:rsidP="00553EB4">
      <w:pPr>
        <w:autoSpaceDE w:val="0"/>
        <w:autoSpaceDN w:val="0"/>
        <w:adjustRightInd w:val="0"/>
        <w:jc w:val="both"/>
        <w:rPr>
          <w:bCs/>
          <w:sz w:val="24"/>
        </w:rPr>
      </w:pPr>
    </w:p>
    <w:p w:rsidR="00910531" w:rsidRPr="00137E54" w:rsidRDefault="00910531" w:rsidP="00553EB4">
      <w:pPr>
        <w:autoSpaceDE w:val="0"/>
        <w:autoSpaceDN w:val="0"/>
        <w:adjustRightInd w:val="0"/>
        <w:jc w:val="both"/>
        <w:rPr>
          <w:bCs/>
          <w:sz w:val="24"/>
        </w:rPr>
      </w:pPr>
      <w:r w:rsidRPr="00137E54">
        <w:rPr>
          <w:bCs/>
          <w:sz w:val="24"/>
        </w:rPr>
        <w:t>U bankarskoj garanciji mora biti navedeno sljedeće:</w:t>
      </w:r>
    </w:p>
    <w:p w:rsidR="00A61112" w:rsidRPr="00137E54" w:rsidRDefault="00A61112" w:rsidP="009C5976">
      <w:pPr>
        <w:pStyle w:val="ListParagraph"/>
        <w:numPr>
          <w:ilvl w:val="0"/>
          <w:numId w:val="12"/>
        </w:numPr>
        <w:spacing w:line="276" w:lineRule="auto"/>
        <w:ind w:hanging="359"/>
        <w:jc w:val="both"/>
        <w:rPr>
          <w:sz w:val="24"/>
        </w:rPr>
      </w:pPr>
      <w:r w:rsidRPr="00137E54">
        <w:rPr>
          <w:sz w:val="24"/>
        </w:rPr>
        <w:t>Da je korisnik garancije MINISTARSTVO GOSPODARSTVA, PODUZETNIŠTVA I OBRTA</w:t>
      </w:r>
      <w:r w:rsidR="001A7AC0" w:rsidRPr="00137E54">
        <w:rPr>
          <w:sz w:val="24"/>
        </w:rPr>
        <w:t xml:space="preserve">, </w:t>
      </w:r>
      <w:r w:rsidR="001A7AC0" w:rsidRPr="00137E54">
        <w:rPr>
          <w:bCs/>
          <w:sz w:val="24"/>
          <w:lang w:val="x-none" w:eastAsia="x-none"/>
        </w:rPr>
        <w:t>Zagreb, Ulica grada Vukovara 78</w:t>
      </w:r>
    </w:p>
    <w:p w:rsidR="00A61112" w:rsidRPr="00137E54" w:rsidRDefault="00A61112" w:rsidP="009C5976">
      <w:pPr>
        <w:pStyle w:val="ListParagraph"/>
        <w:numPr>
          <w:ilvl w:val="0"/>
          <w:numId w:val="12"/>
        </w:numPr>
        <w:spacing w:line="276" w:lineRule="auto"/>
        <w:ind w:hanging="360"/>
        <w:jc w:val="both"/>
        <w:rPr>
          <w:sz w:val="24"/>
        </w:rPr>
      </w:pPr>
      <w:r w:rsidRPr="00137E54">
        <w:rPr>
          <w:sz w:val="24"/>
        </w:rPr>
        <w:t xml:space="preserve">Da se garant obvezuje bezuvjetno, neopozivo i na prvi pismeni poziv korisnika garancije, bez prigovora isplatiti iznos od </w:t>
      </w:r>
      <w:r w:rsidR="00075CDC" w:rsidRPr="00137E54">
        <w:rPr>
          <w:b/>
          <w:sz w:val="24"/>
          <w:u w:val="single"/>
        </w:rPr>
        <w:t>651</w:t>
      </w:r>
      <w:r w:rsidRPr="00137E54">
        <w:rPr>
          <w:b/>
          <w:sz w:val="24"/>
          <w:u w:val="single"/>
        </w:rPr>
        <w:t>.</w:t>
      </w:r>
      <w:r w:rsidR="00075CDC" w:rsidRPr="00137E54">
        <w:rPr>
          <w:b/>
          <w:sz w:val="24"/>
          <w:u w:val="single"/>
        </w:rPr>
        <w:t>0</w:t>
      </w:r>
      <w:r w:rsidRPr="00137E54">
        <w:rPr>
          <w:b/>
          <w:sz w:val="24"/>
          <w:u w:val="single"/>
        </w:rPr>
        <w:t>00,00</w:t>
      </w:r>
      <w:r w:rsidRPr="00137E54">
        <w:rPr>
          <w:sz w:val="24"/>
        </w:rPr>
        <w:t xml:space="preserve"> kuna </w:t>
      </w:r>
      <w:r w:rsidR="001A7AC0" w:rsidRPr="00137E54">
        <w:rPr>
          <w:sz w:val="24"/>
        </w:rPr>
        <w:t>(3% procijenjene vrijednosti)</w:t>
      </w:r>
      <w:r w:rsidRPr="00137E54">
        <w:rPr>
          <w:sz w:val="24"/>
        </w:rPr>
        <w:t xml:space="preserve"> bez PDV-a u slučaju</w:t>
      </w:r>
      <w:r w:rsidR="008C52DC" w:rsidRPr="00137E54">
        <w:rPr>
          <w:sz w:val="24"/>
        </w:rPr>
        <w:t>:</w:t>
      </w:r>
      <w:r w:rsidRPr="00137E54">
        <w:rPr>
          <w:sz w:val="24"/>
        </w:rPr>
        <w:t xml:space="preserve">  </w:t>
      </w:r>
    </w:p>
    <w:p w:rsidR="00A61112" w:rsidRPr="00137E54" w:rsidRDefault="00A61112" w:rsidP="004B5831">
      <w:pPr>
        <w:pStyle w:val="ListParagraph"/>
        <w:numPr>
          <w:ilvl w:val="0"/>
          <w:numId w:val="22"/>
        </w:numPr>
        <w:spacing w:line="276" w:lineRule="auto"/>
        <w:jc w:val="both"/>
        <w:rPr>
          <w:sz w:val="24"/>
        </w:rPr>
      </w:pPr>
      <w:r w:rsidRPr="00137E54">
        <w:rPr>
          <w:sz w:val="24"/>
        </w:rPr>
        <w:t>Odustajanja ponuditelja od svoje ponude u roku njezine valjanosti,</w:t>
      </w:r>
    </w:p>
    <w:p w:rsidR="00A61112" w:rsidRPr="00137E54" w:rsidRDefault="00A61112" w:rsidP="004B5831">
      <w:pPr>
        <w:pStyle w:val="ListParagraph"/>
        <w:numPr>
          <w:ilvl w:val="0"/>
          <w:numId w:val="22"/>
        </w:numPr>
        <w:spacing w:line="276" w:lineRule="auto"/>
        <w:jc w:val="both"/>
        <w:rPr>
          <w:sz w:val="24"/>
        </w:rPr>
      </w:pPr>
      <w:r w:rsidRPr="00137E54">
        <w:rPr>
          <w:sz w:val="24"/>
        </w:rPr>
        <w:t>Nedostavljanja ažuriranih popratnih dokumenata sukladno članku 263. Zakona o javnoj nabavi,</w:t>
      </w:r>
    </w:p>
    <w:p w:rsidR="00A61112" w:rsidRPr="00137E54" w:rsidRDefault="00A61112" w:rsidP="004B5831">
      <w:pPr>
        <w:pStyle w:val="ListParagraph"/>
        <w:numPr>
          <w:ilvl w:val="0"/>
          <w:numId w:val="22"/>
        </w:numPr>
        <w:spacing w:line="276" w:lineRule="auto"/>
        <w:jc w:val="both"/>
        <w:rPr>
          <w:sz w:val="24"/>
        </w:rPr>
      </w:pPr>
      <w:r w:rsidRPr="00137E54">
        <w:rPr>
          <w:sz w:val="24"/>
        </w:rPr>
        <w:t>Neprihvaćanja ispravka računske greške,</w:t>
      </w:r>
    </w:p>
    <w:p w:rsidR="00A61112" w:rsidRPr="00137E54" w:rsidRDefault="00A61112" w:rsidP="004B5831">
      <w:pPr>
        <w:pStyle w:val="ListParagraph"/>
        <w:numPr>
          <w:ilvl w:val="0"/>
          <w:numId w:val="22"/>
        </w:numPr>
        <w:spacing w:line="276" w:lineRule="auto"/>
        <w:jc w:val="both"/>
        <w:rPr>
          <w:sz w:val="24"/>
        </w:rPr>
      </w:pPr>
      <w:r w:rsidRPr="00137E54">
        <w:rPr>
          <w:sz w:val="24"/>
        </w:rPr>
        <w:t>Odbijanja potpisivanja ugovora o javnoj nabavi ili nedostavljanja jamstva za uredno ispunjenje ugovora o javnoj nabavi.</w:t>
      </w:r>
    </w:p>
    <w:p w:rsidR="009665F8" w:rsidRPr="00137E54" w:rsidRDefault="009665F8" w:rsidP="00553EB4">
      <w:pPr>
        <w:spacing w:line="276" w:lineRule="auto"/>
        <w:jc w:val="both"/>
        <w:rPr>
          <w:szCs w:val="22"/>
        </w:rPr>
      </w:pPr>
    </w:p>
    <w:p w:rsidR="00A61112" w:rsidRPr="00137E54" w:rsidRDefault="00A61112" w:rsidP="00445516">
      <w:pPr>
        <w:spacing w:line="276" w:lineRule="auto"/>
        <w:jc w:val="both"/>
        <w:rPr>
          <w:sz w:val="24"/>
        </w:rPr>
      </w:pPr>
      <w:r w:rsidRPr="00137E54">
        <w:rPr>
          <w:sz w:val="24"/>
        </w:rPr>
        <w:t>Jamstvo za ozbiljnost ponude mora trajati minimalno sukladno roku valjanosti ponude, odnosno 120 dana od isteka roka za dostavu ponuda. Gospodarski subjekt može dostaviti jamstvo koje je duže od roka valjanosti ponude.</w:t>
      </w:r>
    </w:p>
    <w:p w:rsidR="00A61112" w:rsidRPr="00137E54" w:rsidRDefault="00A61112" w:rsidP="00445516">
      <w:pPr>
        <w:spacing w:line="276" w:lineRule="auto"/>
        <w:jc w:val="both"/>
        <w:rPr>
          <w:sz w:val="24"/>
        </w:rPr>
      </w:pPr>
    </w:p>
    <w:p w:rsidR="00A61112" w:rsidRPr="00137E54" w:rsidRDefault="00A61112" w:rsidP="00445516">
      <w:pPr>
        <w:spacing w:line="276" w:lineRule="auto"/>
        <w:jc w:val="both"/>
        <w:rPr>
          <w:sz w:val="24"/>
        </w:rPr>
      </w:pPr>
      <w:r w:rsidRPr="00137E54">
        <w:rPr>
          <w:sz w:val="24"/>
        </w:rPr>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rsidR="00910531" w:rsidRPr="00137E54" w:rsidRDefault="00910531" w:rsidP="00445516">
      <w:pPr>
        <w:spacing w:line="276" w:lineRule="auto"/>
        <w:jc w:val="both"/>
        <w:rPr>
          <w:sz w:val="24"/>
          <w:lang w:val="x-none" w:eastAsia="x-none"/>
        </w:rPr>
      </w:pPr>
    </w:p>
    <w:p w:rsidR="00910531" w:rsidRPr="00137E54" w:rsidRDefault="00910531" w:rsidP="00445516">
      <w:pPr>
        <w:autoSpaceDE w:val="0"/>
        <w:autoSpaceDN w:val="0"/>
        <w:adjustRightInd w:val="0"/>
        <w:spacing w:line="276" w:lineRule="auto"/>
        <w:jc w:val="both"/>
        <w:rPr>
          <w:sz w:val="24"/>
        </w:rPr>
      </w:pPr>
      <w:r w:rsidRPr="00137E54">
        <w:rPr>
          <w:sz w:val="24"/>
        </w:rPr>
        <w:t xml:space="preserve">Ako istekne rok valjanosti ponude, naručitelj će tražiti od ponuditelja produženje roka valjanosti ponude i jamstva za ozbiljnost ponude sukladno tom produženom roku. Naručitelj će vratiti ponuditeljima jamstvo za ozbiljnost ponude neposredno nakon završetka postupka javne nabave. </w:t>
      </w:r>
    </w:p>
    <w:p w:rsidR="00910531" w:rsidRPr="00137E54" w:rsidRDefault="00910531" w:rsidP="00445516">
      <w:pPr>
        <w:autoSpaceDE w:val="0"/>
        <w:autoSpaceDN w:val="0"/>
        <w:adjustRightInd w:val="0"/>
        <w:spacing w:line="276" w:lineRule="auto"/>
        <w:jc w:val="both"/>
        <w:rPr>
          <w:sz w:val="24"/>
        </w:rPr>
      </w:pPr>
    </w:p>
    <w:p w:rsidR="00910531" w:rsidRPr="00137E54" w:rsidRDefault="00910531" w:rsidP="00445516">
      <w:pPr>
        <w:spacing w:line="276" w:lineRule="auto"/>
        <w:jc w:val="both"/>
        <w:rPr>
          <w:sz w:val="24"/>
        </w:rPr>
      </w:pPr>
      <w:r w:rsidRPr="00137E54">
        <w:rPr>
          <w:sz w:val="24"/>
        </w:rPr>
        <w:lastRenderedPageBreak/>
        <w:t>Jamstvo za ozbiljnost ponude dostavlja se u izvorniku i u neovjerenoj preslici (</w:t>
      </w:r>
      <w:r w:rsidR="00603EC3" w:rsidRPr="00137E54">
        <w:rPr>
          <w:sz w:val="24"/>
        </w:rPr>
        <w:t>preslika</w:t>
      </w:r>
      <w:r w:rsidRPr="00137E54">
        <w:rPr>
          <w:sz w:val="24"/>
        </w:rPr>
        <w:t xml:space="preserve"> kao dio elektroničke ponude). Izvornik se dostavlja u zatvorenoj plastičnoj foliji (npr. uložni fascikl) Izvornik ne smije biti ni na koji način oštećen (bušenjem, </w:t>
      </w:r>
      <w:proofErr w:type="spellStart"/>
      <w:r w:rsidRPr="00137E54">
        <w:rPr>
          <w:sz w:val="24"/>
        </w:rPr>
        <w:t>klamanjem</w:t>
      </w:r>
      <w:proofErr w:type="spellEnd"/>
      <w:r w:rsidRPr="00137E54">
        <w:rPr>
          <w:sz w:val="24"/>
        </w:rPr>
        <w:t xml:space="preserve"> i sl.). </w:t>
      </w:r>
    </w:p>
    <w:p w:rsidR="00910531" w:rsidRPr="00137E54" w:rsidRDefault="00910531" w:rsidP="00553EB4">
      <w:pPr>
        <w:jc w:val="both"/>
        <w:rPr>
          <w:szCs w:val="22"/>
        </w:rPr>
      </w:pPr>
    </w:p>
    <w:p w:rsidR="00603EC3" w:rsidRPr="00137E54" w:rsidRDefault="00603EC3" w:rsidP="00C47ED5">
      <w:pPr>
        <w:pBdr>
          <w:top w:val="single" w:sz="4" w:space="1" w:color="auto"/>
          <w:left w:val="single" w:sz="4" w:space="4" w:color="auto"/>
          <w:bottom w:val="single" w:sz="4" w:space="1" w:color="auto"/>
          <w:right w:val="single" w:sz="4" w:space="4" w:color="auto"/>
        </w:pBdr>
        <w:spacing w:line="276" w:lineRule="auto"/>
        <w:jc w:val="both"/>
        <w:rPr>
          <w:sz w:val="24"/>
        </w:rPr>
      </w:pPr>
      <w:r w:rsidRPr="00137E54">
        <w:rPr>
          <w:sz w:val="24"/>
        </w:rPr>
        <w:t xml:space="preserve">Ponuditelj može umjesto dostavljanja bankarske garancije dati novčani polog u traženom iznosu i u svrhu plaćanja upisati: jamstvo za ozbiljnost ponude. Polaganje novčanog pologa na žiro račun Naručitelja br.: Državni proračun RH: IBAN HR 1210010051863000160, model HR64, poziv na </w:t>
      </w:r>
      <w:r w:rsidRPr="000E158E">
        <w:rPr>
          <w:sz w:val="24"/>
        </w:rPr>
        <w:t xml:space="preserve">broj 9725-47131- OIB ponuditelja, u iznosu od </w:t>
      </w:r>
      <w:r w:rsidR="000E158E" w:rsidRPr="000E158E">
        <w:rPr>
          <w:b/>
          <w:sz w:val="24"/>
        </w:rPr>
        <w:t>651</w:t>
      </w:r>
      <w:r w:rsidRPr="000E158E">
        <w:rPr>
          <w:b/>
          <w:sz w:val="24"/>
        </w:rPr>
        <w:t>.</w:t>
      </w:r>
      <w:r w:rsidR="000E158E" w:rsidRPr="000E158E">
        <w:rPr>
          <w:b/>
          <w:sz w:val="24"/>
        </w:rPr>
        <w:t>0</w:t>
      </w:r>
      <w:r w:rsidRPr="000E158E">
        <w:rPr>
          <w:b/>
          <w:sz w:val="24"/>
        </w:rPr>
        <w:t>00,00</w:t>
      </w:r>
      <w:r w:rsidRPr="000E158E">
        <w:rPr>
          <w:sz w:val="24"/>
        </w:rPr>
        <w:t xml:space="preserve"> HRK (Hrvatska kuna).</w:t>
      </w:r>
      <w:r w:rsidRPr="00137E54">
        <w:rPr>
          <w:sz w:val="24"/>
        </w:rPr>
        <w:t xml:space="preserve"> </w:t>
      </w:r>
    </w:p>
    <w:p w:rsidR="00445516" w:rsidRPr="00137E54" w:rsidRDefault="00445516" w:rsidP="00553EB4">
      <w:pPr>
        <w:jc w:val="both"/>
        <w:rPr>
          <w:sz w:val="24"/>
        </w:rPr>
      </w:pPr>
    </w:p>
    <w:p w:rsidR="00603EC3" w:rsidRPr="00137E54" w:rsidRDefault="00603EC3" w:rsidP="00445516">
      <w:pPr>
        <w:spacing w:line="276" w:lineRule="auto"/>
        <w:jc w:val="both"/>
        <w:rPr>
          <w:sz w:val="24"/>
        </w:rPr>
      </w:pPr>
      <w:r w:rsidRPr="00137E54">
        <w:rPr>
          <w:sz w:val="24"/>
        </w:rPr>
        <w:t>U ponudi je potrebno dostaviti dokaz o uplaćenom novčanom pologu na temelju kojeg se može utvrditi da je transakcija izvršena, (npr. izvod poslovnog računa ili slični dokaz), pri čemu se dokazom smatraju i neovjerene preslike ili ispisi provedenih naloga za plaćanje, uključujući i onih izdanih u elektroničkom obliku.</w:t>
      </w:r>
      <w:r w:rsidR="00CE516D" w:rsidRPr="00137E54">
        <w:rPr>
          <w:sz w:val="24"/>
        </w:rPr>
        <w:t xml:space="preserve"> </w:t>
      </w:r>
      <w:r w:rsidRPr="00137E54">
        <w:rPr>
          <w:sz w:val="24"/>
        </w:rPr>
        <w:t>Naručitelj će zadržati uplaćeni iznos novčanog pologa u slučaju odustajanja ponuditelja od svoje ponude u roku njezine valjanosti, nedostavljanja ažuriranih popratnih dokumenata sukladno članku 263. ZJN 2016., neprihvaćanja ispravka računske greške, odbijanja potpisivanja ugovora o javnoj nabavi ili nedostavljanja jamstva za uredno ispunjenje ugovora o javnoj nabavi.</w:t>
      </w:r>
    </w:p>
    <w:p w:rsidR="00910531" w:rsidRPr="00137E54" w:rsidRDefault="00603EC3" w:rsidP="00445516">
      <w:pPr>
        <w:spacing w:line="276" w:lineRule="auto"/>
        <w:jc w:val="both"/>
        <w:rPr>
          <w:sz w:val="24"/>
        </w:rPr>
      </w:pPr>
      <w:r w:rsidRPr="00137E54">
        <w:rPr>
          <w:sz w:val="24"/>
        </w:rPr>
        <w:t>Ponuditelj koji kao jamstvo za ozbiljnost ponude uplaćuje novčani polog, u ponudi treba navesti IBAN, model i poziv na broj s kojim će Naručitelj izvršiti povrat novčanog pologa.</w:t>
      </w:r>
    </w:p>
    <w:p w:rsidR="00603EC3" w:rsidRPr="00137E54" w:rsidRDefault="00603EC3" w:rsidP="00553EB4">
      <w:pPr>
        <w:jc w:val="both"/>
        <w:rPr>
          <w:szCs w:val="22"/>
        </w:rPr>
      </w:pPr>
    </w:p>
    <w:p w:rsidR="00910531" w:rsidRPr="00137E54" w:rsidRDefault="00910531" w:rsidP="00445516">
      <w:pPr>
        <w:spacing w:line="276" w:lineRule="auto"/>
        <w:jc w:val="both"/>
        <w:rPr>
          <w:sz w:val="24"/>
        </w:rPr>
      </w:pPr>
      <w:r w:rsidRPr="00137E54">
        <w:rPr>
          <w:sz w:val="24"/>
        </w:rPr>
        <w:t xml:space="preserve">U slučaju zajedničke ponude </w:t>
      </w:r>
      <w:r w:rsidR="00603EC3" w:rsidRPr="00137E54">
        <w:rPr>
          <w:sz w:val="24"/>
        </w:rPr>
        <w:t xml:space="preserve">bankarsku garanciju dostavlja </w:t>
      </w:r>
      <w:r w:rsidRPr="00137E54">
        <w:rPr>
          <w:sz w:val="24"/>
        </w:rPr>
        <w:t xml:space="preserve"> bilo koji član zajednice </w:t>
      </w:r>
      <w:r w:rsidR="00C6434C" w:rsidRPr="00137E54">
        <w:rPr>
          <w:sz w:val="24"/>
        </w:rPr>
        <w:t>gospodarskih subjekata</w:t>
      </w:r>
      <w:r w:rsidRPr="00137E54">
        <w:rPr>
          <w:sz w:val="24"/>
        </w:rPr>
        <w:t xml:space="preserve"> uz priloženu punomoć ostalih članova zajednice kojom ga ovlašćuju za podnošenje jamstva za ozbiljnost ponude.</w:t>
      </w:r>
    </w:p>
    <w:p w:rsidR="00603EC3" w:rsidRPr="00137E54" w:rsidRDefault="00603EC3" w:rsidP="00553EB4">
      <w:pPr>
        <w:jc w:val="both"/>
        <w:rPr>
          <w:sz w:val="24"/>
        </w:rPr>
      </w:pPr>
    </w:p>
    <w:p w:rsidR="00603EC3" w:rsidRPr="00137E54" w:rsidRDefault="00603EC3" w:rsidP="00445516">
      <w:pPr>
        <w:spacing w:line="276" w:lineRule="auto"/>
        <w:jc w:val="both"/>
        <w:rPr>
          <w:sz w:val="24"/>
        </w:rPr>
      </w:pPr>
      <w:r w:rsidRPr="00137E54">
        <w:rPr>
          <w:sz w:val="24"/>
        </w:rPr>
        <w:t>U slučaju uplate jamstva iznosa jamstva, uplatu može izvršiti bilo koji član zajednice gospodarskih subjekata.</w:t>
      </w:r>
    </w:p>
    <w:p w:rsidR="00910531" w:rsidRPr="00137E54" w:rsidRDefault="00910531" w:rsidP="00445516">
      <w:pPr>
        <w:spacing w:line="276" w:lineRule="auto"/>
        <w:jc w:val="both"/>
        <w:rPr>
          <w:sz w:val="24"/>
        </w:rPr>
      </w:pPr>
      <w:r w:rsidRPr="00137E54">
        <w:rPr>
          <w:sz w:val="24"/>
        </w:rPr>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rsidR="002D103C" w:rsidRPr="00137E54" w:rsidRDefault="002D103C" w:rsidP="00553EB4">
      <w:pPr>
        <w:autoSpaceDE w:val="0"/>
        <w:autoSpaceDN w:val="0"/>
        <w:adjustRightInd w:val="0"/>
        <w:jc w:val="both"/>
        <w:rPr>
          <w:szCs w:val="22"/>
        </w:rPr>
      </w:pPr>
    </w:p>
    <w:p w:rsidR="00910531" w:rsidRPr="00137E54" w:rsidRDefault="00BC17F9" w:rsidP="00553EB4">
      <w:pPr>
        <w:keepNext/>
        <w:tabs>
          <w:tab w:val="left" w:pos="426"/>
        </w:tabs>
        <w:jc w:val="both"/>
        <w:outlineLvl w:val="1"/>
        <w:rPr>
          <w:bCs/>
          <w:i/>
          <w:sz w:val="24"/>
        </w:rPr>
      </w:pPr>
      <w:bookmarkStart w:id="35" w:name="_Toc371581450"/>
      <w:r w:rsidRPr="00137E54">
        <w:rPr>
          <w:b/>
          <w:bCs/>
          <w:sz w:val="24"/>
        </w:rPr>
        <w:t>33</w:t>
      </w:r>
      <w:r w:rsidR="00910531" w:rsidRPr="00137E54">
        <w:rPr>
          <w:b/>
          <w:bCs/>
          <w:sz w:val="24"/>
        </w:rPr>
        <w:t>.2.</w:t>
      </w:r>
      <w:r w:rsidR="00F32022" w:rsidRPr="00137E54">
        <w:rPr>
          <w:b/>
          <w:bCs/>
          <w:sz w:val="24"/>
        </w:rPr>
        <w:t xml:space="preserve"> </w:t>
      </w:r>
      <w:r w:rsidR="00CE516D" w:rsidRPr="00137E54">
        <w:rPr>
          <w:b/>
          <w:bCs/>
          <w:sz w:val="24"/>
        </w:rPr>
        <w:t xml:space="preserve"> </w:t>
      </w:r>
      <w:r w:rsidR="00910531" w:rsidRPr="00137E54">
        <w:rPr>
          <w:b/>
          <w:bCs/>
          <w:sz w:val="24"/>
        </w:rPr>
        <w:t>Jamstvo za uredno ispunjenje ugovora o javnoj nabavi</w:t>
      </w:r>
      <w:bookmarkEnd w:id="35"/>
    </w:p>
    <w:p w:rsidR="00910531" w:rsidRPr="00137E54" w:rsidRDefault="00910531" w:rsidP="00553EB4">
      <w:pPr>
        <w:jc w:val="both"/>
        <w:rPr>
          <w:szCs w:val="22"/>
        </w:rPr>
      </w:pPr>
    </w:p>
    <w:p w:rsidR="00603EC3" w:rsidRPr="00137E54" w:rsidRDefault="0058456A" w:rsidP="00445516">
      <w:pPr>
        <w:spacing w:line="276" w:lineRule="auto"/>
        <w:jc w:val="both"/>
        <w:rPr>
          <w:sz w:val="24"/>
        </w:rPr>
      </w:pPr>
      <w:r w:rsidRPr="00137E54">
        <w:rPr>
          <w:sz w:val="24"/>
        </w:rPr>
        <w:t xml:space="preserve">Odabrani ponuditelj (ugovaratelj) </w:t>
      </w:r>
      <w:r w:rsidR="00603EC3" w:rsidRPr="00137E54">
        <w:rPr>
          <w:sz w:val="24"/>
        </w:rPr>
        <w:t xml:space="preserve">obvezuje dostaviti naručitelju jamstvo za uredno ispunjenje ugovora u roku od 8 dana od dana zaključenja ugovora. Jamstvo za uredno ispunjenje ugovora podnosi se u obliku bankarske garancije za uredno ispunjenje ugovora. Bankarska garancija mora biti bezuvjetna na “prvi poziv“ i “bez prigovora“ u visini od 10% (deset posto) od cijene ponude bez PDV-a. Bankarska garancija će se naplatiti u slučaju da ponuditelj ne izvrši sve obveze preuzete ugovorom do isteka roka važenja ugovora odnosno u slučaju povrede preuzetih ugovornih obveza. </w:t>
      </w:r>
    </w:p>
    <w:p w:rsidR="008B3B8E" w:rsidRPr="00137E54" w:rsidRDefault="0058456A" w:rsidP="00445516">
      <w:pPr>
        <w:spacing w:line="276" w:lineRule="auto"/>
        <w:jc w:val="both"/>
        <w:rPr>
          <w:sz w:val="24"/>
        </w:rPr>
      </w:pPr>
      <w:r w:rsidRPr="00137E54">
        <w:rPr>
          <w:sz w:val="24"/>
        </w:rPr>
        <w:t xml:space="preserve">Odabrani ponuditelj može umjesto bankarske garancije dati novčani polog u traženom iznosu. </w:t>
      </w:r>
    </w:p>
    <w:p w:rsidR="008B3B8E" w:rsidRPr="00137E54" w:rsidRDefault="008B3B8E" w:rsidP="00445516">
      <w:pPr>
        <w:spacing w:line="276" w:lineRule="auto"/>
        <w:jc w:val="both"/>
        <w:rPr>
          <w:sz w:val="24"/>
        </w:rPr>
      </w:pPr>
    </w:p>
    <w:p w:rsidR="0058456A" w:rsidRPr="00137E54" w:rsidRDefault="0058456A" w:rsidP="00445516">
      <w:pPr>
        <w:spacing w:line="276" w:lineRule="auto"/>
        <w:jc w:val="both"/>
        <w:rPr>
          <w:sz w:val="24"/>
        </w:rPr>
      </w:pPr>
      <w:r w:rsidRPr="00137E54">
        <w:rPr>
          <w:sz w:val="24"/>
        </w:rPr>
        <w:t xml:space="preserve">Ako jamstvo za uredno ispunjenje ugovora bude naplaćeno u slučaju povrede ugovornih obveza od strane odabranog ponuditelja, a ugovor nije raskinut, odabrani ponuditelj biti će obvezan u roku 10 dana od dana zaprimanja poziva na dostavu, Naručitelju dostaviti novo jamstvo po istim uvjetima. </w:t>
      </w:r>
    </w:p>
    <w:p w:rsidR="002D67D5" w:rsidRPr="00137E54" w:rsidRDefault="0058456A" w:rsidP="00445516">
      <w:pPr>
        <w:spacing w:line="276" w:lineRule="auto"/>
        <w:jc w:val="both"/>
        <w:rPr>
          <w:sz w:val="24"/>
        </w:rPr>
      </w:pPr>
      <w:r w:rsidRPr="00137E54">
        <w:rPr>
          <w:sz w:val="24"/>
        </w:rPr>
        <w:t xml:space="preserve">Napomena: da bi bankarska garancija bila prihvatljiva ne smije biti ničim uvjetovana uključujući i način podnošenja na naplatu (npr. neprihvatljivo je da se naplata garancije uvjetuje podnošenjem </w:t>
      </w:r>
      <w:r w:rsidRPr="00137E54">
        <w:rPr>
          <w:sz w:val="24"/>
        </w:rPr>
        <w:lastRenderedPageBreak/>
        <w:t xml:space="preserve">zahtjeva za plaćanje putem poslovne banke Naručitelja). Bankarska garancija mora se moći podnijeti na naplatu osobno ili preporučenom pošiljkom, a banka mora prihvatiti zahtjev dostavljen na hrvatskom jeziku. </w:t>
      </w:r>
      <w:r w:rsidR="00910531" w:rsidRPr="00137E54">
        <w:rPr>
          <w:sz w:val="24"/>
        </w:rPr>
        <w:t xml:space="preserve">Rok važenja garancije banke mora biti </w:t>
      </w:r>
      <w:r w:rsidR="008B3B8E" w:rsidRPr="00137E54">
        <w:rPr>
          <w:sz w:val="24"/>
        </w:rPr>
        <w:t>30 dana od dana isporučene robe. Bankarska garancija se vraća po izvršenoj isporuci i provjeri ispravnosti izvršene isporuke.</w:t>
      </w:r>
    </w:p>
    <w:p w:rsidR="00910531" w:rsidRPr="00137E54" w:rsidRDefault="00910531" w:rsidP="00553EB4">
      <w:pPr>
        <w:jc w:val="both"/>
        <w:rPr>
          <w:szCs w:val="22"/>
        </w:rPr>
      </w:pPr>
    </w:p>
    <w:p w:rsidR="001A48F6" w:rsidRPr="00137E54" w:rsidRDefault="00931838" w:rsidP="004B5831">
      <w:pPr>
        <w:pStyle w:val="Heading2"/>
        <w:numPr>
          <w:ilvl w:val="0"/>
          <w:numId w:val="35"/>
        </w:numPr>
        <w:tabs>
          <w:tab w:val="left" w:pos="1134"/>
        </w:tabs>
        <w:ind w:left="426" w:hanging="426"/>
        <w:jc w:val="both"/>
        <w:rPr>
          <w:sz w:val="24"/>
        </w:rPr>
      </w:pPr>
      <w:bookmarkStart w:id="36" w:name="_Toc259438747"/>
      <w:bookmarkStart w:id="37" w:name="_Toc281558896"/>
      <w:bookmarkStart w:id="38" w:name="_Toc324072224"/>
      <w:r w:rsidRPr="00137E54">
        <w:rPr>
          <w:sz w:val="24"/>
        </w:rPr>
        <w:t xml:space="preserve">DATUM, VRIJEME I MJESTO DOSTAVE </w:t>
      </w:r>
      <w:bookmarkEnd w:id="36"/>
      <w:bookmarkEnd w:id="37"/>
      <w:r w:rsidRPr="00137E54">
        <w:rPr>
          <w:sz w:val="24"/>
        </w:rPr>
        <w:t>PONUDA I JAVNOG OTVARANJA PONUDA:</w:t>
      </w:r>
      <w:bookmarkEnd w:id="38"/>
    </w:p>
    <w:p w:rsidR="000E76DB" w:rsidRPr="00137E54" w:rsidRDefault="000E76DB" w:rsidP="00553EB4">
      <w:pPr>
        <w:jc w:val="both"/>
        <w:rPr>
          <w:szCs w:val="22"/>
        </w:rPr>
      </w:pPr>
    </w:p>
    <w:p w:rsidR="00C842C7" w:rsidRPr="00137E54" w:rsidRDefault="00C842C7" w:rsidP="00553EB4">
      <w:pPr>
        <w:jc w:val="both"/>
        <w:rPr>
          <w:sz w:val="24"/>
        </w:rPr>
      </w:pPr>
      <w:r w:rsidRPr="00137E54">
        <w:rPr>
          <w:sz w:val="24"/>
        </w:rPr>
        <w:t xml:space="preserve">Ponuda </w:t>
      </w:r>
      <w:r w:rsidR="005179D9" w:rsidRPr="00137E54">
        <w:rPr>
          <w:sz w:val="24"/>
        </w:rPr>
        <w:t xml:space="preserve">mora biti </w:t>
      </w:r>
      <w:r w:rsidRPr="00137E54">
        <w:rPr>
          <w:sz w:val="24"/>
        </w:rPr>
        <w:t>zaprimljena</w:t>
      </w:r>
      <w:r w:rsidR="005179D9" w:rsidRPr="00137E54">
        <w:rPr>
          <w:sz w:val="24"/>
        </w:rPr>
        <w:t xml:space="preserve"> elektroničkim putem</w:t>
      </w:r>
      <w:r w:rsidRPr="00137E54">
        <w:rPr>
          <w:sz w:val="24"/>
        </w:rPr>
        <w:t xml:space="preserve"> najkasnije</w:t>
      </w:r>
      <w:r w:rsidR="00584321" w:rsidRPr="00137E54">
        <w:rPr>
          <w:sz w:val="24"/>
        </w:rPr>
        <w:t xml:space="preserve"> </w:t>
      </w:r>
      <w:r w:rsidR="005F068E" w:rsidRPr="00137E54">
        <w:rPr>
          <w:sz w:val="24"/>
        </w:rPr>
        <w:t xml:space="preserve">do </w:t>
      </w:r>
      <w:r w:rsidR="00E91523" w:rsidRPr="00137E54">
        <w:rPr>
          <w:sz w:val="24"/>
        </w:rPr>
        <w:t>____</w:t>
      </w:r>
      <w:r w:rsidR="00306C91" w:rsidRPr="00137E54">
        <w:rPr>
          <w:sz w:val="24"/>
        </w:rPr>
        <w:t xml:space="preserve">. </w:t>
      </w:r>
      <w:r w:rsidR="005F068E" w:rsidRPr="00137E54">
        <w:rPr>
          <w:sz w:val="24"/>
        </w:rPr>
        <w:t>godine</w:t>
      </w:r>
      <w:r w:rsidR="004374CA" w:rsidRPr="00137E54">
        <w:rPr>
          <w:sz w:val="24"/>
        </w:rPr>
        <w:t xml:space="preserve"> </w:t>
      </w:r>
      <w:r w:rsidR="00E81B67" w:rsidRPr="00137E54">
        <w:rPr>
          <w:sz w:val="24"/>
        </w:rPr>
        <w:t xml:space="preserve">do </w:t>
      </w:r>
      <w:r w:rsidR="00E91523" w:rsidRPr="00137E54">
        <w:rPr>
          <w:sz w:val="24"/>
        </w:rPr>
        <w:t>_____</w:t>
      </w:r>
      <w:r w:rsidR="00172A95" w:rsidRPr="00137E54">
        <w:rPr>
          <w:sz w:val="24"/>
        </w:rPr>
        <w:t xml:space="preserve"> </w:t>
      </w:r>
      <w:r w:rsidR="004374CA" w:rsidRPr="00137E54">
        <w:rPr>
          <w:sz w:val="24"/>
        </w:rPr>
        <w:t xml:space="preserve"> </w:t>
      </w:r>
      <w:r w:rsidR="00C6507F" w:rsidRPr="00137E54">
        <w:rPr>
          <w:sz w:val="24"/>
        </w:rPr>
        <w:t>sati</w:t>
      </w:r>
      <w:r w:rsidR="00C6507F" w:rsidRPr="00137E54">
        <w:rPr>
          <w:b/>
          <w:sz w:val="24"/>
        </w:rPr>
        <w:t>.</w:t>
      </w:r>
      <w:r w:rsidR="00666CBE" w:rsidRPr="00137E54">
        <w:rPr>
          <w:sz w:val="24"/>
        </w:rPr>
        <w:t xml:space="preserve"> </w:t>
      </w:r>
    </w:p>
    <w:p w:rsidR="00E91523" w:rsidRPr="00137E54" w:rsidRDefault="00E91523" w:rsidP="00553EB4">
      <w:pPr>
        <w:jc w:val="both"/>
        <w:rPr>
          <w:sz w:val="24"/>
        </w:rPr>
      </w:pPr>
    </w:p>
    <w:p w:rsidR="00C842C7" w:rsidRPr="00137E54" w:rsidRDefault="00C842C7" w:rsidP="00C47ED5">
      <w:pPr>
        <w:spacing w:line="276" w:lineRule="auto"/>
        <w:jc w:val="both"/>
        <w:rPr>
          <w:b/>
          <w:sz w:val="24"/>
        </w:rPr>
      </w:pPr>
      <w:r w:rsidRPr="00137E54">
        <w:rPr>
          <w:b/>
          <w:sz w:val="24"/>
        </w:rPr>
        <w:t xml:space="preserve">Javno otvaranje ponuda započinje </w:t>
      </w:r>
      <w:r w:rsidR="00E91523" w:rsidRPr="00137E54">
        <w:rPr>
          <w:b/>
          <w:sz w:val="24"/>
        </w:rPr>
        <w:t>______</w:t>
      </w:r>
      <w:r w:rsidR="00306C91" w:rsidRPr="00137E54">
        <w:rPr>
          <w:b/>
          <w:sz w:val="24"/>
        </w:rPr>
        <w:t xml:space="preserve"> godine u </w:t>
      </w:r>
      <w:r w:rsidR="00E91523" w:rsidRPr="00137E54">
        <w:rPr>
          <w:b/>
          <w:sz w:val="24"/>
        </w:rPr>
        <w:t>____</w:t>
      </w:r>
      <w:r w:rsidR="00172A95" w:rsidRPr="00137E54">
        <w:rPr>
          <w:b/>
          <w:sz w:val="24"/>
        </w:rPr>
        <w:t xml:space="preserve"> </w:t>
      </w:r>
      <w:r w:rsidR="004374CA" w:rsidRPr="00137E54">
        <w:rPr>
          <w:b/>
          <w:sz w:val="24"/>
        </w:rPr>
        <w:t xml:space="preserve"> </w:t>
      </w:r>
      <w:r w:rsidR="00CF2916" w:rsidRPr="00137E54">
        <w:rPr>
          <w:b/>
          <w:sz w:val="24"/>
        </w:rPr>
        <w:t xml:space="preserve">sati </w:t>
      </w:r>
      <w:r w:rsidR="00281468" w:rsidRPr="00137E54">
        <w:rPr>
          <w:b/>
          <w:sz w:val="24"/>
        </w:rPr>
        <w:t xml:space="preserve"> </w:t>
      </w:r>
      <w:r w:rsidR="00B85856" w:rsidRPr="00137E54">
        <w:rPr>
          <w:b/>
          <w:sz w:val="24"/>
        </w:rPr>
        <w:t>u prostorijama Ministarstvo gospodarstva, poduzetništva i obrta – Ravnateljstvo za robne zalihe</w:t>
      </w:r>
      <w:r w:rsidR="00CE516D" w:rsidRPr="00137E54">
        <w:rPr>
          <w:b/>
          <w:sz w:val="24"/>
        </w:rPr>
        <w:t>, Ulica grada Vukovara 78, 10</w:t>
      </w:r>
      <w:r w:rsidR="00B85856" w:rsidRPr="00137E54">
        <w:rPr>
          <w:b/>
          <w:sz w:val="24"/>
        </w:rPr>
        <w:t>000 Zagreb (dvorana za sastanke II kat).</w:t>
      </w:r>
    </w:p>
    <w:p w:rsidR="00B85856" w:rsidRPr="00137E54" w:rsidRDefault="00B85856" w:rsidP="00553EB4">
      <w:pPr>
        <w:jc w:val="both"/>
        <w:rPr>
          <w:b/>
          <w:szCs w:val="22"/>
        </w:rPr>
      </w:pPr>
    </w:p>
    <w:p w:rsidR="00C842C7" w:rsidRPr="00137E54" w:rsidRDefault="00C842C7" w:rsidP="00C47ED5">
      <w:pPr>
        <w:spacing w:line="276" w:lineRule="auto"/>
        <w:jc w:val="both"/>
        <w:rPr>
          <w:sz w:val="24"/>
        </w:rPr>
      </w:pPr>
      <w:r w:rsidRPr="00137E54">
        <w:rPr>
          <w:sz w:val="24"/>
        </w:rPr>
        <w:t>Na početku javnog otvaranja ponuda navodi se predmet nabave, ime i prezime nazočnih ovlaštenih predstavnika naručitelja, te ime i prezime nazočnih ovlaštenih predstavnika  ponuditelja.</w:t>
      </w:r>
      <w:r w:rsidR="00666CBE" w:rsidRPr="00137E54">
        <w:rPr>
          <w:sz w:val="24"/>
        </w:rPr>
        <w:t xml:space="preserve"> </w:t>
      </w:r>
      <w:r w:rsidRPr="00137E54">
        <w:rPr>
          <w:sz w:val="24"/>
        </w:rPr>
        <w:t>Obvezno se sastavlja zapisnik o javnom otvaranju ponuda koji se odmah uručuje svim ovlaštenim predstavnicima ponuditelja nazočnima na javnom otvaranju ponuda, a ostalima na pisani zahtjev.</w:t>
      </w:r>
    </w:p>
    <w:p w:rsidR="005D52DC" w:rsidRPr="00137E54" w:rsidRDefault="00C842C7" w:rsidP="00C47ED5">
      <w:pPr>
        <w:spacing w:line="276" w:lineRule="auto"/>
        <w:jc w:val="both"/>
        <w:rPr>
          <w:sz w:val="24"/>
        </w:rPr>
      </w:pPr>
      <w:r w:rsidRPr="00137E54">
        <w:rPr>
          <w:sz w:val="24"/>
        </w:rPr>
        <w:t xml:space="preserve">Ponude se otvaraju prema rednom broju iz upisnika o zaprimanju ponuda. </w:t>
      </w:r>
      <w:r w:rsidR="00140F43" w:rsidRPr="00137E54">
        <w:rPr>
          <w:sz w:val="24"/>
        </w:rPr>
        <w:t>Javnom otvaranju smiju prisustvovati ovlašteni predstavnici naručitelja, ovlašteni predstavnici  ponuditelja i druge osobe. Pravo aktivnog sudjelovanja na javnom otvaranju ponuda imaju samo ovlašteni predstavnici naručitelja i ovlašteni predstavnici ponuditelja.</w:t>
      </w:r>
      <w:r w:rsidRPr="00137E54">
        <w:rPr>
          <w:sz w:val="24"/>
        </w:rPr>
        <w:t xml:space="preserve"> Ovlašteni predstavnici ponuditelja moraju svoje pisano ovlaštenje (</w:t>
      </w:r>
      <w:r w:rsidR="002D67D5" w:rsidRPr="00137E54">
        <w:rPr>
          <w:sz w:val="24"/>
        </w:rPr>
        <w:t>Prilog 4 ove Dokumentacije o nabavi</w:t>
      </w:r>
      <w:r w:rsidRPr="00137E54">
        <w:rPr>
          <w:sz w:val="24"/>
        </w:rPr>
        <w:t xml:space="preserve">) predati neposredno prije otvaranja ponuda. </w:t>
      </w:r>
      <w:r w:rsidR="005D52DC" w:rsidRPr="00137E54">
        <w:rPr>
          <w:sz w:val="24"/>
        </w:rPr>
        <w:t xml:space="preserve">Na početku javnog otvaranja ponuda navodi se predmet nabave, ime i prezime nazočnih ovlaštenih predstavnika Naručitelja te ime i prezime nazočnih ovlaštenih predstavnika Ponuditelja. </w:t>
      </w:r>
    </w:p>
    <w:p w:rsidR="005D52DC" w:rsidRPr="00137E54" w:rsidRDefault="005D52DC" w:rsidP="00553EB4">
      <w:pPr>
        <w:jc w:val="both"/>
        <w:rPr>
          <w:szCs w:val="22"/>
        </w:rPr>
      </w:pPr>
      <w:r w:rsidRPr="00137E54">
        <w:rPr>
          <w:szCs w:val="22"/>
        </w:rPr>
        <w:t xml:space="preserve"> </w:t>
      </w:r>
    </w:p>
    <w:p w:rsidR="00810076" w:rsidRPr="00137E54" w:rsidRDefault="005D52DC" w:rsidP="00C47ED5">
      <w:pPr>
        <w:spacing w:line="276" w:lineRule="auto"/>
        <w:jc w:val="both"/>
        <w:rPr>
          <w:sz w:val="24"/>
        </w:rPr>
      </w:pPr>
      <w:r w:rsidRPr="00137E54">
        <w:rPr>
          <w:sz w:val="24"/>
        </w:rPr>
        <w:t xml:space="preserve">Javnom otvaranju smiju prisustvovati ovlašteni predstavnici Naručitelja, ovlašteni predstavnici  Ponuditelja i druge osobe. Pravo aktivnog sudjelovanja na javnom otvaranju ponuda imaju samo ovlašteni predstavnici Naručitelja i ovlašteni predstavnici Ponuditelja. Ovlašteni predstavnici Ponuditelja moraju svoje pisano ovlaštenje (ogledni primjerak nalazi se u </w:t>
      </w:r>
      <w:r w:rsidR="00C47ED5" w:rsidRPr="00137E54">
        <w:rPr>
          <w:sz w:val="24"/>
        </w:rPr>
        <w:t>Obrascu 9.</w:t>
      </w:r>
      <w:r w:rsidRPr="00137E54">
        <w:rPr>
          <w:sz w:val="24"/>
        </w:rPr>
        <w:t>) predati neposredno prije otvaranja ponuda. Ukoliko je na javnom otvaranju prisutna osoba ovlaštena za zastupanje ili vlasnik obrta, dovoljno donijeti na uvid osobnu iskaznicu i izvadak iz sudskog registra ili obrtnicu.</w:t>
      </w:r>
      <w:r w:rsidR="00810076" w:rsidRPr="00137E54">
        <w:rPr>
          <w:sz w:val="24"/>
        </w:rPr>
        <w:t xml:space="preserve"> </w:t>
      </w:r>
    </w:p>
    <w:p w:rsidR="005D52DC" w:rsidRPr="00137E54" w:rsidRDefault="00810076" w:rsidP="00C47ED5">
      <w:pPr>
        <w:spacing w:line="276" w:lineRule="auto"/>
        <w:jc w:val="both"/>
        <w:rPr>
          <w:sz w:val="24"/>
        </w:rPr>
      </w:pPr>
      <w:r w:rsidRPr="00137E54">
        <w:rPr>
          <w:sz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5D52DC" w:rsidRPr="00137E54" w:rsidRDefault="005D52DC" w:rsidP="00553EB4">
      <w:pPr>
        <w:jc w:val="both"/>
        <w:rPr>
          <w:szCs w:val="22"/>
        </w:rPr>
      </w:pPr>
      <w:r w:rsidRPr="00137E54">
        <w:rPr>
          <w:szCs w:val="22"/>
        </w:rPr>
        <w:t xml:space="preserve"> </w:t>
      </w:r>
    </w:p>
    <w:p w:rsidR="005D52DC" w:rsidRPr="00137E54" w:rsidRDefault="005D52DC" w:rsidP="00553EB4">
      <w:pPr>
        <w:jc w:val="both"/>
        <w:rPr>
          <w:sz w:val="24"/>
        </w:rPr>
      </w:pPr>
      <w:r w:rsidRPr="00137E54">
        <w:rPr>
          <w:sz w:val="24"/>
        </w:rPr>
        <w:t xml:space="preserve">U slučaju dostave dijela/dijelova ponude odvojeno u papirnatom obliku, kao vrijeme dostave ponude uzima se vrijeme zaprimanja ponude putem EOJN RH (elektroničke ponude). </w:t>
      </w:r>
    </w:p>
    <w:p w:rsidR="005D52DC" w:rsidRPr="00137E54" w:rsidRDefault="005D52DC" w:rsidP="00553EB4">
      <w:pPr>
        <w:jc w:val="both"/>
        <w:rPr>
          <w:sz w:val="24"/>
        </w:rPr>
      </w:pPr>
      <w:r w:rsidRPr="00137E54">
        <w:rPr>
          <w:sz w:val="24"/>
        </w:rPr>
        <w:t xml:space="preserve"> </w:t>
      </w:r>
    </w:p>
    <w:p w:rsidR="00C842C7" w:rsidRPr="00137E54" w:rsidRDefault="005D52DC" w:rsidP="00553EB4">
      <w:pPr>
        <w:jc w:val="both"/>
        <w:rPr>
          <w:sz w:val="24"/>
        </w:rPr>
      </w:pPr>
      <w:r w:rsidRPr="00137E54">
        <w:rPr>
          <w:sz w:val="24"/>
        </w:rPr>
        <w:t>U slučaju da gospodarski subjekti dio/dijelove ponude koji se dostavljaju odvojeno od elektronički dostavljenih ponuda dostave nakon isteka roka za dostavu ponuda, isti će se obilježiti kao zakašnjeli i te će se takva omotnica neotvorena vratiti pošiljatelju bez odgode.</w:t>
      </w:r>
    </w:p>
    <w:p w:rsidR="00C6507F" w:rsidRPr="00137E54" w:rsidRDefault="00C6507F" w:rsidP="00553EB4">
      <w:pPr>
        <w:jc w:val="both"/>
        <w:rPr>
          <w:szCs w:val="22"/>
        </w:rPr>
      </w:pPr>
    </w:p>
    <w:p w:rsidR="00C6507F" w:rsidRPr="00137E54" w:rsidRDefault="00C6507F" w:rsidP="00553EB4">
      <w:pPr>
        <w:jc w:val="both"/>
        <w:rPr>
          <w:szCs w:val="22"/>
        </w:rPr>
      </w:pPr>
    </w:p>
    <w:p w:rsidR="00EE4FA5" w:rsidRPr="00137E54" w:rsidRDefault="00931838" w:rsidP="004B5831">
      <w:pPr>
        <w:pStyle w:val="Heading2"/>
        <w:numPr>
          <w:ilvl w:val="0"/>
          <w:numId w:val="35"/>
        </w:numPr>
        <w:tabs>
          <w:tab w:val="left" w:pos="1134"/>
        </w:tabs>
        <w:ind w:left="426" w:hanging="426"/>
        <w:jc w:val="both"/>
        <w:rPr>
          <w:sz w:val="24"/>
        </w:rPr>
      </w:pPr>
      <w:bookmarkStart w:id="39" w:name="_Toc313260850"/>
      <w:bookmarkStart w:id="40" w:name="_Toc324072225"/>
      <w:r w:rsidRPr="00137E54">
        <w:rPr>
          <w:sz w:val="24"/>
        </w:rPr>
        <w:lastRenderedPageBreak/>
        <w:t>DOKUMENTI KOJI ĆE SE NAKON ZAVRŠETKA POSTUPKA JAVNE NABAVE VRATITI PONUDITELJIMA</w:t>
      </w:r>
      <w:bookmarkEnd w:id="39"/>
      <w:r w:rsidRPr="00137E54">
        <w:rPr>
          <w:sz w:val="24"/>
        </w:rPr>
        <w:t>:</w:t>
      </w:r>
      <w:bookmarkEnd w:id="40"/>
    </w:p>
    <w:p w:rsidR="00EE4FA5" w:rsidRPr="00137E54" w:rsidRDefault="00EE4FA5" w:rsidP="00553EB4">
      <w:pPr>
        <w:jc w:val="both"/>
        <w:rPr>
          <w:sz w:val="24"/>
        </w:rPr>
      </w:pPr>
    </w:p>
    <w:p w:rsidR="00313054" w:rsidRPr="00137E54" w:rsidRDefault="00313054" w:rsidP="00553EB4">
      <w:pPr>
        <w:spacing w:after="6" w:line="248" w:lineRule="auto"/>
        <w:ind w:right="11"/>
        <w:jc w:val="both"/>
        <w:rPr>
          <w:rFonts w:eastAsia="Calibri"/>
          <w:sz w:val="24"/>
        </w:rPr>
      </w:pPr>
      <w:r w:rsidRPr="00137E54">
        <w:rPr>
          <w:sz w:val="24"/>
        </w:rPr>
        <w:t xml:space="preserve">Ponuda i dokumenti priloženi uz ponudu, osim jamstva za ozbiljnost ponude, ne vraćaju se Ponuditeljima.  </w:t>
      </w:r>
    </w:p>
    <w:p w:rsidR="00EE4FA5" w:rsidRPr="00137E54" w:rsidRDefault="00EE4FA5" w:rsidP="00553EB4">
      <w:pPr>
        <w:jc w:val="both"/>
        <w:rPr>
          <w:szCs w:val="22"/>
        </w:rPr>
      </w:pPr>
    </w:p>
    <w:p w:rsidR="00FB2727" w:rsidRPr="00137E54" w:rsidRDefault="00FB2727" w:rsidP="00553EB4">
      <w:pPr>
        <w:jc w:val="both"/>
        <w:rPr>
          <w:szCs w:val="22"/>
        </w:rPr>
      </w:pPr>
    </w:p>
    <w:p w:rsidR="00981ED9" w:rsidRPr="00137E54" w:rsidRDefault="00931838" w:rsidP="004B5831">
      <w:pPr>
        <w:pStyle w:val="Heading2"/>
        <w:numPr>
          <w:ilvl w:val="0"/>
          <w:numId w:val="35"/>
        </w:numPr>
        <w:tabs>
          <w:tab w:val="left" w:pos="426"/>
        </w:tabs>
        <w:ind w:left="0" w:firstLine="0"/>
        <w:jc w:val="both"/>
        <w:rPr>
          <w:sz w:val="24"/>
        </w:rPr>
      </w:pPr>
      <w:bookmarkStart w:id="41" w:name="_Toc324072226"/>
      <w:bookmarkStart w:id="42" w:name="_Toc259438735"/>
      <w:bookmarkStart w:id="43" w:name="_Toc281558887"/>
      <w:r w:rsidRPr="00137E54">
        <w:rPr>
          <w:sz w:val="24"/>
        </w:rPr>
        <w:t>ROK ZA DONOŠENJE ODLUKE O ODABIRU:</w:t>
      </w:r>
      <w:bookmarkEnd w:id="41"/>
    </w:p>
    <w:p w:rsidR="00981ED9" w:rsidRPr="00137E54" w:rsidRDefault="00981ED9" w:rsidP="00553EB4">
      <w:pPr>
        <w:jc w:val="both"/>
        <w:rPr>
          <w:sz w:val="24"/>
        </w:rPr>
      </w:pPr>
    </w:p>
    <w:p w:rsidR="00313054" w:rsidRPr="00137E54" w:rsidRDefault="00313054" w:rsidP="00553EB4">
      <w:pPr>
        <w:spacing w:after="6" w:line="248" w:lineRule="auto"/>
        <w:ind w:right="11"/>
        <w:jc w:val="both"/>
        <w:rPr>
          <w:rFonts w:eastAsia="Calibri"/>
          <w:sz w:val="24"/>
        </w:rPr>
      </w:pPr>
      <w:r w:rsidRPr="00137E54">
        <w:rPr>
          <w:sz w:val="24"/>
        </w:rPr>
        <w:t xml:space="preserve">Rok za donošenje odluke o odabiru ili odluke o poništenju postupka javne nabave iznosi 120 dana od dana isteka roka za dostavu ponude. </w:t>
      </w:r>
    </w:p>
    <w:p w:rsidR="00313054" w:rsidRPr="00137E54" w:rsidRDefault="00313054" w:rsidP="00553EB4">
      <w:pPr>
        <w:spacing w:line="259" w:lineRule="auto"/>
        <w:ind w:left="360"/>
        <w:jc w:val="both"/>
        <w:rPr>
          <w:rFonts w:eastAsia="Calibri"/>
          <w:sz w:val="24"/>
        </w:rPr>
      </w:pPr>
      <w:r w:rsidRPr="00137E54">
        <w:rPr>
          <w:sz w:val="24"/>
        </w:rPr>
        <w:t xml:space="preserve"> </w:t>
      </w:r>
    </w:p>
    <w:p w:rsidR="00313054" w:rsidRPr="00137E54" w:rsidRDefault="00313054" w:rsidP="00553EB4">
      <w:pPr>
        <w:spacing w:after="6" w:line="248" w:lineRule="auto"/>
        <w:ind w:right="11"/>
        <w:jc w:val="both"/>
        <w:rPr>
          <w:rFonts w:eastAsia="Calibri"/>
          <w:sz w:val="24"/>
        </w:rPr>
      </w:pPr>
      <w:r w:rsidRPr="00137E54">
        <w:rPr>
          <w:sz w:val="24"/>
        </w:rPr>
        <w:t xml:space="preserve">Odluku o odabiru ili odluku o poništenju postupka javne nabave s preslikom zapisnika o pregledu i ocjeni ponuda, Naručitelj će bez odgode dostaviti svakom Ponuditelju, objavom u Elektroničkom oglasniku javne nabave Republike Hrvatske (putem EOJN RH), pri čemu se dostava smatra obavljenom istekom dana objave. </w:t>
      </w:r>
    </w:p>
    <w:p w:rsidR="00981ED9" w:rsidRPr="00137E54" w:rsidRDefault="00981ED9" w:rsidP="00553EB4">
      <w:pPr>
        <w:jc w:val="both"/>
        <w:rPr>
          <w:szCs w:val="22"/>
        </w:rPr>
      </w:pPr>
    </w:p>
    <w:p w:rsidR="00981ED9" w:rsidRPr="00137E54" w:rsidRDefault="00A821D0" w:rsidP="004B5831">
      <w:pPr>
        <w:pStyle w:val="Heading2"/>
        <w:numPr>
          <w:ilvl w:val="0"/>
          <w:numId w:val="35"/>
        </w:numPr>
        <w:tabs>
          <w:tab w:val="left" w:pos="426"/>
        </w:tabs>
        <w:ind w:left="0" w:firstLine="0"/>
        <w:jc w:val="both"/>
        <w:rPr>
          <w:sz w:val="24"/>
        </w:rPr>
      </w:pPr>
      <w:bookmarkStart w:id="44" w:name="_Toc324072227"/>
      <w:r w:rsidRPr="00137E54">
        <w:rPr>
          <w:sz w:val="24"/>
        </w:rPr>
        <w:t>ROK, NAČIN I UVJETI PLAĆANJA:</w:t>
      </w:r>
      <w:bookmarkEnd w:id="44"/>
    </w:p>
    <w:p w:rsidR="007F646D" w:rsidRPr="00137E54" w:rsidRDefault="00063DB6" w:rsidP="00553EB4">
      <w:pPr>
        <w:autoSpaceDE w:val="0"/>
        <w:autoSpaceDN w:val="0"/>
        <w:adjustRightInd w:val="0"/>
        <w:spacing w:before="240" w:line="240" w:lineRule="atLeast"/>
        <w:jc w:val="both"/>
        <w:rPr>
          <w:sz w:val="24"/>
        </w:rPr>
      </w:pPr>
      <w:r w:rsidRPr="00137E54">
        <w:rPr>
          <w:sz w:val="24"/>
        </w:rPr>
        <w:t xml:space="preserve">Plaćanje se vrši u roku od </w:t>
      </w:r>
      <w:r w:rsidR="007F646D" w:rsidRPr="00137E54">
        <w:rPr>
          <w:sz w:val="24"/>
        </w:rPr>
        <w:t xml:space="preserve">Korisnik će račune plaćati u roku od 30 (trideset) dana od dana zaprimanja računa za uredno isporučenu robu doznakom na poslovni račun ponuditelja / člana zajednice ponuditelja, odnosno </w:t>
      </w:r>
      <w:proofErr w:type="spellStart"/>
      <w:r w:rsidR="007F646D" w:rsidRPr="00137E54">
        <w:rPr>
          <w:sz w:val="24"/>
        </w:rPr>
        <w:t>podizvoditelja</w:t>
      </w:r>
      <w:proofErr w:type="spellEnd"/>
      <w:r w:rsidR="007F646D" w:rsidRPr="00137E54">
        <w:rPr>
          <w:sz w:val="24"/>
        </w:rPr>
        <w:t xml:space="preserve">. Uz račun mora biti priložena Otpremnica koja će sadržavati popis isporučene opreme sa pripadajućim serijskim brojevima i podatkom o duljini proizvođačkog jamstva za isporučenu robu i Zapisnik o primopredaji robe potpisan od predstavnika Korisnika i Odabranog ponuditelja. </w:t>
      </w:r>
    </w:p>
    <w:p w:rsidR="00FE3041" w:rsidRPr="00137E54" w:rsidRDefault="00FE3041" w:rsidP="00553EB4">
      <w:pPr>
        <w:jc w:val="both"/>
        <w:rPr>
          <w:szCs w:val="22"/>
        </w:rPr>
      </w:pPr>
    </w:p>
    <w:p w:rsidR="00507C5D" w:rsidRPr="00137E54" w:rsidRDefault="00931838" w:rsidP="004B5831">
      <w:pPr>
        <w:pStyle w:val="Heading2"/>
        <w:numPr>
          <w:ilvl w:val="0"/>
          <w:numId w:val="35"/>
        </w:numPr>
        <w:tabs>
          <w:tab w:val="left" w:pos="426"/>
        </w:tabs>
        <w:ind w:left="0" w:firstLine="0"/>
        <w:jc w:val="both"/>
        <w:rPr>
          <w:sz w:val="24"/>
        </w:rPr>
      </w:pPr>
      <w:bookmarkStart w:id="45" w:name="_Toc259438749"/>
      <w:bookmarkStart w:id="46" w:name="_Toc281558898"/>
      <w:bookmarkStart w:id="47" w:name="_Toc313260833"/>
      <w:bookmarkStart w:id="48" w:name="_Toc324072228"/>
      <w:r w:rsidRPr="00137E54">
        <w:rPr>
          <w:sz w:val="24"/>
        </w:rPr>
        <w:t xml:space="preserve">DODATNE INFORMACIJE I OBJAŠNJENJA, TE IZMJENA DOKUMENTACIJE </w:t>
      </w:r>
      <w:r w:rsidR="00DB4F83" w:rsidRPr="00137E54">
        <w:rPr>
          <w:sz w:val="24"/>
        </w:rPr>
        <w:t>O NABAVI</w:t>
      </w:r>
      <w:bookmarkEnd w:id="45"/>
      <w:bookmarkEnd w:id="46"/>
      <w:bookmarkEnd w:id="47"/>
      <w:r w:rsidRPr="00137E54">
        <w:rPr>
          <w:sz w:val="24"/>
        </w:rPr>
        <w:t>:</w:t>
      </w:r>
      <w:bookmarkEnd w:id="48"/>
    </w:p>
    <w:p w:rsidR="00507C5D" w:rsidRPr="00137E54" w:rsidRDefault="00507C5D" w:rsidP="00553EB4">
      <w:pPr>
        <w:jc w:val="both"/>
        <w:rPr>
          <w:sz w:val="24"/>
        </w:rPr>
      </w:pPr>
    </w:p>
    <w:p w:rsidR="00313054" w:rsidRPr="00137E54" w:rsidRDefault="00313054" w:rsidP="00553EB4">
      <w:pPr>
        <w:spacing w:after="6" w:line="248" w:lineRule="auto"/>
        <w:ind w:right="11"/>
        <w:jc w:val="both"/>
        <w:rPr>
          <w:rFonts w:eastAsia="Calibri"/>
          <w:sz w:val="24"/>
        </w:rPr>
      </w:pPr>
      <w:bookmarkStart w:id="49" w:name="OLE_LINK4"/>
      <w:bookmarkEnd w:id="42"/>
      <w:bookmarkEnd w:id="43"/>
      <w:r w:rsidRPr="00137E54">
        <w:rPr>
          <w:sz w:val="24"/>
        </w:rPr>
        <w:t xml:space="preserve">Naručitelj može u svako doba, a prije isteka roka za podnošenje ponuda, iz bilo kojeg razloga, bilo na vlastitu inicijativu, bilo kao odgovor na zahtjev gospodarskog subjekta za dodatnim informacijama, objašnjenjima ili izmjenom dokumentacije o nabavi, bilo prema nalogu Državne komisije za kontrolu postupaka javne nabave, izmijeniti Dokumentaciju o nabavi. Ako Naručitelj za vrijeme roka za dostavu ponuda mijenja dokumentaciju, osigurat će dostupnost izmjena svim zainteresiranim gospodarskim subjektima na isti način i na istim internetskim stranicama kao i osnovnu dokumentaciju. Ako bude potrebno, Naručitelj će izmijeniti ili ispraviti i Poziv na nadmetanje. </w:t>
      </w:r>
    </w:p>
    <w:p w:rsidR="00313054" w:rsidRPr="00137E54" w:rsidRDefault="00313054" w:rsidP="00553EB4">
      <w:pPr>
        <w:spacing w:line="259" w:lineRule="auto"/>
        <w:ind w:left="360"/>
        <w:jc w:val="both"/>
        <w:rPr>
          <w:rFonts w:eastAsia="Calibri"/>
          <w:sz w:val="24"/>
        </w:rPr>
      </w:pPr>
      <w:r w:rsidRPr="00137E54">
        <w:rPr>
          <w:sz w:val="24"/>
        </w:rPr>
        <w:t xml:space="preserve"> </w:t>
      </w:r>
    </w:p>
    <w:p w:rsidR="00313054" w:rsidRPr="00137E54" w:rsidRDefault="00313054" w:rsidP="00553EB4">
      <w:pPr>
        <w:spacing w:after="6" w:line="248" w:lineRule="auto"/>
        <w:ind w:right="11"/>
        <w:jc w:val="both"/>
        <w:rPr>
          <w:rFonts w:eastAsia="Calibri"/>
          <w:sz w:val="24"/>
        </w:rPr>
      </w:pPr>
      <w:r w:rsidRPr="00137E54">
        <w:rPr>
          <w:sz w:val="24"/>
        </w:rPr>
        <w:t xml:space="preserve">Za vrijeme roka za dostavu ponuda gospodarski subjekti mogu zahtijevati dodatne informacije, objašnjenja ili izmjene u vezi s dokumentacijom o nabavi. Naručitelj je dužan odgovor staviti na raspolaganje na istim internetskim stranicama na kojima je dostupna i osnovna dokumentacija bez navođenja podataka o podnositelju zahtjeva. Pod uvjetom da je zahtjev dostavljen pravodobno, javni naručitelj je obvezan odgovor, dodatne informacije i objašnjenja staviti na raspolaganje bez odgode, a najkasnije tijekom šestog dana prije roka određenog za dostavu ponuda. Zahtjev je pravodoban ako je dostavljen Naručitelju najkasnije tijekom </w:t>
      </w:r>
      <w:r w:rsidR="00810076" w:rsidRPr="00137E54">
        <w:rPr>
          <w:sz w:val="24"/>
        </w:rPr>
        <w:t>osmog</w:t>
      </w:r>
      <w:r w:rsidRPr="00137E54">
        <w:rPr>
          <w:sz w:val="24"/>
        </w:rPr>
        <w:t xml:space="preserve"> dana prije roka određenog za dostavu ponuda. </w:t>
      </w:r>
    </w:p>
    <w:p w:rsidR="002F61CB" w:rsidRPr="00137E54" w:rsidRDefault="002F61CB" w:rsidP="00553EB4">
      <w:pPr>
        <w:spacing w:after="35" w:line="248" w:lineRule="auto"/>
        <w:ind w:right="11"/>
        <w:jc w:val="both"/>
        <w:rPr>
          <w:sz w:val="24"/>
        </w:rPr>
      </w:pPr>
    </w:p>
    <w:p w:rsidR="00313054" w:rsidRPr="00137E54" w:rsidRDefault="00313054" w:rsidP="00553EB4">
      <w:pPr>
        <w:spacing w:after="35" w:line="248" w:lineRule="auto"/>
        <w:ind w:right="11"/>
        <w:jc w:val="both"/>
        <w:rPr>
          <w:rFonts w:eastAsia="Calibri"/>
          <w:sz w:val="24"/>
        </w:rPr>
      </w:pPr>
      <w:r w:rsidRPr="00137E54">
        <w:rPr>
          <w:sz w:val="24"/>
        </w:rPr>
        <w:t xml:space="preserve">Dan određen za dostavu ponuda kao dan od kojega se računa rok se ne uračunava u rok već se početak roka računa od prvog sljedećeg dana, dani praznika i blagdana te neradni dani naručitelja se uračunavaju u rok, a ukoliko zadnji dan roka pada na neradni dan rok se ne prenosi na sljedeći radni dan, sukladno članku 58. stavak 4. ZJN 2016. </w:t>
      </w:r>
    </w:p>
    <w:p w:rsidR="00F32022" w:rsidRPr="00137E54" w:rsidRDefault="00F32022" w:rsidP="00553EB4">
      <w:pPr>
        <w:spacing w:after="6" w:line="248" w:lineRule="auto"/>
        <w:ind w:right="11"/>
        <w:jc w:val="both"/>
        <w:rPr>
          <w:szCs w:val="22"/>
        </w:rPr>
      </w:pPr>
    </w:p>
    <w:p w:rsidR="00313054" w:rsidRPr="00137E54" w:rsidRDefault="00313054" w:rsidP="00445516">
      <w:pPr>
        <w:spacing w:after="6" w:line="276" w:lineRule="auto"/>
        <w:ind w:right="11"/>
        <w:jc w:val="both"/>
        <w:rPr>
          <w:rFonts w:eastAsia="Calibri"/>
          <w:sz w:val="24"/>
        </w:rPr>
      </w:pPr>
      <w:r w:rsidRPr="00137E54">
        <w:rPr>
          <w:sz w:val="24"/>
        </w:rPr>
        <w:lastRenderedPageBreak/>
        <w:t xml:space="preserve">Javni naručitelj je obvezan produžiti rok za dostavu ponuda: </w:t>
      </w:r>
    </w:p>
    <w:p w:rsidR="00313054" w:rsidRPr="00137E54" w:rsidRDefault="00313054" w:rsidP="009C5976">
      <w:pPr>
        <w:numPr>
          <w:ilvl w:val="0"/>
          <w:numId w:val="16"/>
        </w:numPr>
        <w:spacing w:after="35" w:line="276" w:lineRule="auto"/>
        <w:ind w:left="1090" w:right="11" w:hanging="10"/>
        <w:jc w:val="both"/>
        <w:rPr>
          <w:rFonts w:eastAsia="Calibri"/>
          <w:sz w:val="24"/>
        </w:rPr>
      </w:pPr>
      <w:r w:rsidRPr="00137E54">
        <w:rPr>
          <w:sz w:val="24"/>
        </w:rPr>
        <w:t xml:space="preserve">Ukoliko dodatne informacije, objašnjenja ili izmjene u vezi s dokumentacijom o nabavi, iako pravodobno zatražene od strane gospodarskog subjekta, nisu stavljene na raspolaganje </w:t>
      </w:r>
      <w:r w:rsidR="00F32022" w:rsidRPr="00137E54">
        <w:rPr>
          <w:sz w:val="24"/>
        </w:rPr>
        <w:t xml:space="preserve">najkasnije tijekom </w:t>
      </w:r>
      <w:r w:rsidR="007F646D" w:rsidRPr="00137E54">
        <w:rPr>
          <w:sz w:val="24"/>
        </w:rPr>
        <w:t>šestog</w:t>
      </w:r>
      <w:r w:rsidRPr="00137E54">
        <w:rPr>
          <w:sz w:val="24"/>
        </w:rPr>
        <w:t xml:space="preserve"> dana prije roka određenog za dostavu ponuda </w:t>
      </w:r>
    </w:p>
    <w:p w:rsidR="00313054" w:rsidRPr="00137E54" w:rsidRDefault="00313054" w:rsidP="009C5976">
      <w:pPr>
        <w:numPr>
          <w:ilvl w:val="0"/>
          <w:numId w:val="16"/>
        </w:numPr>
        <w:spacing w:after="6" w:line="276" w:lineRule="auto"/>
        <w:ind w:right="11"/>
        <w:jc w:val="both"/>
        <w:rPr>
          <w:rFonts w:eastAsia="Calibri"/>
          <w:sz w:val="24"/>
        </w:rPr>
      </w:pPr>
      <w:r w:rsidRPr="00137E54">
        <w:rPr>
          <w:sz w:val="24"/>
        </w:rPr>
        <w:t xml:space="preserve">Ako je dokumentacija o nabavi značajno izmijenjena, </w:t>
      </w:r>
    </w:p>
    <w:p w:rsidR="00313054" w:rsidRPr="00137E54" w:rsidRDefault="00313054" w:rsidP="009C5976">
      <w:pPr>
        <w:numPr>
          <w:ilvl w:val="0"/>
          <w:numId w:val="16"/>
        </w:numPr>
        <w:spacing w:after="6" w:line="276" w:lineRule="auto"/>
        <w:ind w:right="11"/>
        <w:jc w:val="both"/>
        <w:rPr>
          <w:rFonts w:eastAsia="Calibri"/>
          <w:sz w:val="24"/>
        </w:rPr>
      </w:pPr>
      <w:r w:rsidRPr="00137E54">
        <w:rPr>
          <w:sz w:val="24"/>
        </w:rPr>
        <w:t xml:space="preserve">Ako je EOJN RH bio nedostupan u slučaju iz članka 239. ZJN 2016. </w:t>
      </w:r>
    </w:p>
    <w:p w:rsidR="00257DFD" w:rsidRPr="00EF2A34" w:rsidRDefault="00257DFD" w:rsidP="00445516">
      <w:pPr>
        <w:spacing w:after="6" w:line="276" w:lineRule="auto"/>
        <w:ind w:left="355" w:right="11" w:hanging="10"/>
        <w:jc w:val="both"/>
        <w:rPr>
          <w:sz w:val="16"/>
          <w:szCs w:val="16"/>
        </w:rPr>
      </w:pPr>
    </w:p>
    <w:p w:rsidR="007F646D" w:rsidRPr="00137E54" w:rsidRDefault="00313054" w:rsidP="00257DFD">
      <w:pPr>
        <w:spacing w:after="6" w:line="276" w:lineRule="auto"/>
        <w:ind w:right="11"/>
        <w:jc w:val="both"/>
        <w:rPr>
          <w:sz w:val="24"/>
        </w:rPr>
      </w:pPr>
      <w:r w:rsidRPr="00137E54">
        <w:rPr>
          <w:sz w:val="24"/>
        </w:rPr>
        <w:t xml:space="preserve">U slučajevima iz </w:t>
      </w:r>
      <w:proofErr w:type="spellStart"/>
      <w:r w:rsidRPr="00137E54">
        <w:rPr>
          <w:sz w:val="24"/>
        </w:rPr>
        <w:t>podtočke</w:t>
      </w:r>
      <w:proofErr w:type="spellEnd"/>
      <w:r w:rsidRPr="00137E54">
        <w:rPr>
          <w:sz w:val="24"/>
        </w:rPr>
        <w:t xml:space="preserve"> 1) i 2) ove točke Dokumentacije o nabavi javni naručitelj produljuje rok za dostavu razmjerno važnosti dodatne informacije, objašnjenja ili izmjene, a </w:t>
      </w:r>
      <w:r w:rsidRPr="00137E54">
        <w:rPr>
          <w:b/>
          <w:sz w:val="24"/>
        </w:rPr>
        <w:t>najmanje za deset dana od</w:t>
      </w:r>
      <w:r w:rsidRPr="00137E54">
        <w:rPr>
          <w:sz w:val="24"/>
        </w:rPr>
        <w:t xml:space="preserve"> dana slanja ispravka poziva na nadmetanje, a u slučaju iz </w:t>
      </w:r>
      <w:proofErr w:type="spellStart"/>
      <w:r w:rsidRPr="00137E54">
        <w:rPr>
          <w:sz w:val="24"/>
        </w:rPr>
        <w:t>podtočke</w:t>
      </w:r>
      <w:proofErr w:type="spellEnd"/>
      <w:r w:rsidRPr="00137E54">
        <w:rPr>
          <w:sz w:val="24"/>
        </w:rPr>
        <w:t xml:space="preserve"> 3) ove točke Dokumentacije o nabavi produljuje rok za dostavu razmjerno važnosti dodatne informacije, objašnjenja ili izmjene, a </w:t>
      </w:r>
      <w:r w:rsidRPr="00137E54">
        <w:rPr>
          <w:b/>
          <w:sz w:val="24"/>
        </w:rPr>
        <w:t>najmanje za četiri dana</w:t>
      </w:r>
      <w:r w:rsidRPr="00137E54">
        <w:rPr>
          <w:sz w:val="24"/>
        </w:rPr>
        <w:t xml:space="preserve"> od dana slanja ispravka poziva na nadmetanje. </w:t>
      </w:r>
      <w:r w:rsidR="007F646D" w:rsidRPr="00137E54">
        <w:rPr>
          <w:sz w:val="24"/>
        </w:rPr>
        <w:t xml:space="preserve">Naručitelj nije obvezan produljiti rok za dostavu ako dodatne informacije, objašnjenja ili izmjene nisu bile pravodobno zatražene ili ako je njihova važnost zanemariva za pripremu i dostavu prilagođenih ponuda. </w:t>
      </w:r>
    </w:p>
    <w:p w:rsidR="00313054" w:rsidRPr="00EF2A34" w:rsidRDefault="00313054" w:rsidP="00553EB4">
      <w:pPr>
        <w:spacing w:line="259" w:lineRule="auto"/>
        <w:jc w:val="both"/>
        <w:rPr>
          <w:rFonts w:eastAsia="Calibri"/>
          <w:sz w:val="16"/>
          <w:szCs w:val="16"/>
        </w:rPr>
      </w:pPr>
      <w:r w:rsidRPr="00EF2A34">
        <w:rPr>
          <w:sz w:val="16"/>
          <w:szCs w:val="16"/>
        </w:rPr>
        <w:t xml:space="preserve"> </w:t>
      </w:r>
    </w:p>
    <w:p w:rsidR="00FE3041" w:rsidRPr="00137E54" w:rsidRDefault="00931838" w:rsidP="004B5831">
      <w:pPr>
        <w:pStyle w:val="Heading2"/>
        <w:numPr>
          <w:ilvl w:val="0"/>
          <w:numId w:val="35"/>
        </w:numPr>
        <w:tabs>
          <w:tab w:val="left" w:pos="426"/>
        </w:tabs>
        <w:ind w:left="0" w:firstLine="0"/>
        <w:jc w:val="both"/>
        <w:rPr>
          <w:sz w:val="24"/>
        </w:rPr>
      </w:pPr>
      <w:bookmarkStart w:id="50" w:name="_Toc324072229"/>
      <w:bookmarkEnd w:id="49"/>
      <w:r w:rsidRPr="00137E54">
        <w:rPr>
          <w:sz w:val="24"/>
        </w:rPr>
        <w:t xml:space="preserve">TROŠAK PONUDE I PREUZIMANJE DOKUMENTACIJE </w:t>
      </w:r>
      <w:r w:rsidR="00DB4F83" w:rsidRPr="00137E54">
        <w:rPr>
          <w:sz w:val="24"/>
        </w:rPr>
        <w:t>O NABAVI</w:t>
      </w:r>
      <w:r w:rsidRPr="00137E54">
        <w:rPr>
          <w:sz w:val="24"/>
        </w:rPr>
        <w:t>:</w:t>
      </w:r>
      <w:bookmarkEnd w:id="50"/>
    </w:p>
    <w:p w:rsidR="00FE3041" w:rsidRPr="00137E54" w:rsidRDefault="00FE3041" w:rsidP="00553EB4">
      <w:pPr>
        <w:autoSpaceDE w:val="0"/>
        <w:autoSpaceDN w:val="0"/>
        <w:adjustRightInd w:val="0"/>
        <w:jc w:val="both"/>
        <w:rPr>
          <w:sz w:val="24"/>
        </w:rPr>
      </w:pPr>
    </w:p>
    <w:p w:rsidR="00FE3041" w:rsidRPr="00137E54" w:rsidRDefault="00FE3041" w:rsidP="00553EB4">
      <w:pPr>
        <w:jc w:val="both"/>
        <w:rPr>
          <w:sz w:val="24"/>
        </w:rPr>
      </w:pPr>
      <w:r w:rsidRPr="00137E54">
        <w:rPr>
          <w:sz w:val="24"/>
        </w:rPr>
        <w:t xml:space="preserve">Trošak </w:t>
      </w:r>
      <w:r w:rsidR="00AE6B61" w:rsidRPr="00137E54">
        <w:rPr>
          <w:sz w:val="24"/>
        </w:rPr>
        <w:t xml:space="preserve">izrade i </w:t>
      </w:r>
      <w:r w:rsidRPr="00137E54">
        <w:rPr>
          <w:sz w:val="24"/>
        </w:rPr>
        <w:t>podnošenja ponude u cijelosti snosi ponuditelj.</w:t>
      </w:r>
      <w:r w:rsidR="00AE6B61" w:rsidRPr="00137E54">
        <w:rPr>
          <w:sz w:val="24"/>
        </w:rPr>
        <w:t xml:space="preserve"> </w:t>
      </w:r>
    </w:p>
    <w:p w:rsidR="00AE6B61" w:rsidRPr="00137E54" w:rsidRDefault="00AE6B61" w:rsidP="00553EB4">
      <w:pPr>
        <w:jc w:val="both"/>
        <w:rPr>
          <w:sz w:val="16"/>
          <w:szCs w:val="16"/>
        </w:rPr>
      </w:pPr>
    </w:p>
    <w:p w:rsidR="00FE3041" w:rsidRPr="00137E54" w:rsidRDefault="00FE3041" w:rsidP="00553EB4">
      <w:pPr>
        <w:jc w:val="both"/>
        <w:rPr>
          <w:sz w:val="24"/>
        </w:rPr>
      </w:pPr>
      <w:r w:rsidRPr="00137E54">
        <w:rPr>
          <w:sz w:val="24"/>
        </w:rPr>
        <w:t xml:space="preserve">Dokumentacija </w:t>
      </w:r>
      <w:r w:rsidR="00DB4F83" w:rsidRPr="00137E54">
        <w:rPr>
          <w:sz w:val="24"/>
        </w:rPr>
        <w:t>o nabavi</w:t>
      </w:r>
      <w:r w:rsidRPr="00137E54">
        <w:rPr>
          <w:sz w:val="24"/>
        </w:rPr>
        <w:t xml:space="preserve"> se ne naplaćuje</w:t>
      </w:r>
      <w:r w:rsidR="0052471B" w:rsidRPr="00137E54">
        <w:rPr>
          <w:sz w:val="24"/>
        </w:rPr>
        <w:t xml:space="preserve">, te se može </w:t>
      </w:r>
      <w:r w:rsidRPr="00137E54">
        <w:rPr>
          <w:sz w:val="24"/>
        </w:rPr>
        <w:t xml:space="preserve">preuzeti </w:t>
      </w:r>
      <w:r w:rsidR="00732BF4" w:rsidRPr="00137E54">
        <w:rPr>
          <w:sz w:val="24"/>
        </w:rPr>
        <w:t xml:space="preserve">neograničeno i u cijelosti </w:t>
      </w:r>
      <w:r w:rsidRPr="00137E54">
        <w:rPr>
          <w:sz w:val="24"/>
        </w:rPr>
        <w:t>u elektroničkom obliku na internetskoj</w:t>
      </w:r>
      <w:r w:rsidR="0052471B" w:rsidRPr="00137E54">
        <w:rPr>
          <w:sz w:val="24"/>
        </w:rPr>
        <w:t xml:space="preserve"> </w:t>
      </w:r>
      <w:r w:rsidRPr="00137E54">
        <w:rPr>
          <w:sz w:val="24"/>
        </w:rPr>
        <w:t>stranici Elektroničkog oglasnika javne nabave</w:t>
      </w:r>
      <w:r w:rsidR="0052471B" w:rsidRPr="00137E54">
        <w:rPr>
          <w:sz w:val="24"/>
        </w:rPr>
        <w:t xml:space="preserve"> Republike Hrvatske</w:t>
      </w:r>
      <w:r w:rsidRPr="00137E54">
        <w:rPr>
          <w:sz w:val="24"/>
        </w:rPr>
        <w:t xml:space="preserve">: </w:t>
      </w:r>
      <w:hyperlink r:id="rId12" w:history="1">
        <w:r w:rsidRPr="00137E54">
          <w:rPr>
            <w:rStyle w:val="Hyperlink"/>
            <w:color w:val="auto"/>
            <w:sz w:val="24"/>
          </w:rPr>
          <w:t>https://eojn.nn.hr/Oglasnik/</w:t>
        </w:r>
      </w:hyperlink>
      <w:r w:rsidR="0052471B" w:rsidRPr="00137E54">
        <w:rPr>
          <w:sz w:val="24"/>
        </w:rPr>
        <w:t>.</w:t>
      </w:r>
      <w:r w:rsidR="00A47BEB" w:rsidRPr="00137E54">
        <w:rPr>
          <w:sz w:val="24"/>
        </w:rPr>
        <w:t xml:space="preserve"> </w:t>
      </w:r>
    </w:p>
    <w:p w:rsidR="00FE3041" w:rsidRPr="00137E54" w:rsidRDefault="00FE3041" w:rsidP="00553EB4">
      <w:pPr>
        <w:jc w:val="both"/>
        <w:rPr>
          <w:sz w:val="16"/>
          <w:szCs w:val="16"/>
        </w:rPr>
      </w:pPr>
    </w:p>
    <w:p w:rsidR="00AB21B9" w:rsidRPr="00137E54" w:rsidRDefault="0052471B" w:rsidP="00553EB4">
      <w:pPr>
        <w:jc w:val="both"/>
        <w:rPr>
          <w:sz w:val="24"/>
        </w:rPr>
      </w:pPr>
      <w:r w:rsidRPr="00137E54">
        <w:rPr>
          <w:sz w:val="24"/>
        </w:rPr>
        <w:t>Prilikom preuzimanja dokumentacije</w:t>
      </w:r>
      <w:r w:rsidR="00F305BC" w:rsidRPr="00137E54">
        <w:rPr>
          <w:sz w:val="24"/>
        </w:rPr>
        <w:t xml:space="preserve"> </w:t>
      </w:r>
      <w:r w:rsidR="00DB4F83" w:rsidRPr="00137E54">
        <w:rPr>
          <w:sz w:val="24"/>
        </w:rPr>
        <w:t>o nabavi</w:t>
      </w:r>
      <w:r w:rsidRPr="00137E54">
        <w:rPr>
          <w:sz w:val="24"/>
        </w:rPr>
        <w:t xml:space="preserve">, gospodarski subjekti moraju proći postupak registracije i prijave, kako bi bili evidentirani kao zainteresirani gospodarski subjekti </w:t>
      </w:r>
      <w:r w:rsidR="00AB21B9" w:rsidRPr="00137E54">
        <w:rPr>
          <w:sz w:val="24"/>
        </w:rPr>
        <w:t xml:space="preserve">u ovom postupku javne nabave </w:t>
      </w:r>
      <w:r w:rsidRPr="00137E54">
        <w:rPr>
          <w:sz w:val="24"/>
        </w:rPr>
        <w:t xml:space="preserve">te kako bi im sustav slao </w:t>
      </w:r>
      <w:r w:rsidR="00AB21B9" w:rsidRPr="00137E54">
        <w:rPr>
          <w:sz w:val="24"/>
        </w:rPr>
        <w:t xml:space="preserve">eventualne </w:t>
      </w:r>
      <w:r w:rsidRPr="00137E54">
        <w:rPr>
          <w:sz w:val="24"/>
        </w:rPr>
        <w:t xml:space="preserve">dodatne </w:t>
      </w:r>
      <w:r w:rsidR="00AB21B9" w:rsidRPr="00137E54">
        <w:rPr>
          <w:sz w:val="24"/>
        </w:rPr>
        <w:t>informacije i objašnjenja.</w:t>
      </w:r>
    </w:p>
    <w:p w:rsidR="00AB21B9" w:rsidRPr="00137E54" w:rsidRDefault="00AB21B9" w:rsidP="00553EB4">
      <w:pPr>
        <w:jc w:val="both"/>
        <w:rPr>
          <w:sz w:val="16"/>
          <w:szCs w:val="16"/>
        </w:rPr>
      </w:pPr>
    </w:p>
    <w:p w:rsidR="0052471B" w:rsidRPr="00137E54" w:rsidRDefault="0052471B" w:rsidP="00553EB4">
      <w:pPr>
        <w:jc w:val="both"/>
        <w:rPr>
          <w:sz w:val="24"/>
        </w:rPr>
      </w:pPr>
      <w:r w:rsidRPr="00137E54">
        <w:rPr>
          <w:sz w:val="24"/>
        </w:rPr>
        <w:t xml:space="preserve">Upute za korištenje Elektroničkog oglasnika dostupne su na internetskoj stranici: </w:t>
      </w:r>
      <w:hyperlink r:id="rId13" w:history="1">
        <w:r w:rsidRPr="00137E54">
          <w:rPr>
            <w:rStyle w:val="Hyperlink"/>
            <w:color w:val="auto"/>
            <w:sz w:val="24"/>
          </w:rPr>
          <w:t>https://eojn.nn.hr/Oglasnik/clanak/upute-za-koristenje-eojna-rh/0/93/</w:t>
        </w:r>
      </w:hyperlink>
      <w:r w:rsidRPr="00137E54">
        <w:rPr>
          <w:sz w:val="24"/>
        </w:rPr>
        <w:t>.</w:t>
      </w:r>
    </w:p>
    <w:p w:rsidR="00AE6B61" w:rsidRPr="00137E54" w:rsidRDefault="00AE6B61" w:rsidP="00553EB4">
      <w:pPr>
        <w:jc w:val="both"/>
        <w:rPr>
          <w:szCs w:val="22"/>
        </w:rPr>
      </w:pPr>
    </w:p>
    <w:p w:rsidR="00507C5D" w:rsidRPr="00137E54" w:rsidRDefault="00507C5D" w:rsidP="00553EB4">
      <w:pPr>
        <w:jc w:val="both"/>
        <w:rPr>
          <w:szCs w:val="22"/>
        </w:rPr>
      </w:pPr>
    </w:p>
    <w:p w:rsidR="00F305BC" w:rsidRPr="00137E54" w:rsidRDefault="00931838" w:rsidP="004B5831">
      <w:pPr>
        <w:pStyle w:val="Heading2"/>
        <w:numPr>
          <w:ilvl w:val="0"/>
          <w:numId w:val="35"/>
        </w:numPr>
        <w:tabs>
          <w:tab w:val="left" w:pos="426"/>
        </w:tabs>
        <w:ind w:left="0" w:firstLine="0"/>
        <w:jc w:val="both"/>
        <w:rPr>
          <w:sz w:val="24"/>
        </w:rPr>
      </w:pPr>
      <w:bookmarkStart w:id="51" w:name="_Toc324072230"/>
      <w:bookmarkStart w:id="52" w:name="_Toc281558904"/>
      <w:bookmarkStart w:id="53" w:name="_Toc313260851"/>
      <w:r w:rsidRPr="00137E54">
        <w:rPr>
          <w:sz w:val="24"/>
        </w:rPr>
        <w:t>TAJNOST DOKUMENTACIJE PONUDITELJA</w:t>
      </w:r>
      <w:bookmarkEnd w:id="51"/>
      <w:r w:rsidRPr="00137E54">
        <w:rPr>
          <w:sz w:val="24"/>
        </w:rPr>
        <w:t>:</w:t>
      </w:r>
    </w:p>
    <w:p w:rsidR="00F305BC" w:rsidRPr="00137E54" w:rsidRDefault="00F305BC" w:rsidP="00553EB4">
      <w:pPr>
        <w:jc w:val="both"/>
        <w:rPr>
          <w:b/>
          <w:sz w:val="24"/>
        </w:rPr>
      </w:pPr>
    </w:p>
    <w:p w:rsidR="00313054" w:rsidRPr="00EF2A34" w:rsidRDefault="00313054" w:rsidP="00EF2A34">
      <w:pPr>
        <w:jc w:val="both"/>
        <w:rPr>
          <w:sz w:val="24"/>
        </w:rPr>
      </w:pPr>
      <w:r w:rsidRPr="00137E54">
        <w:rPr>
          <w:sz w:val="24"/>
        </w:rPr>
        <w:t xml:space="preserve">Gospodarski subjekt u postupku javne nabave smije na temelju zakona, drugog propisa ili općeg akta određene podatke označiti tajnom, uključujući tehničke ili trgovinske tajne te povjerljive značajke ponuda.  </w:t>
      </w:r>
    </w:p>
    <w:p w:rsidR="00313054" w:rsidRPr="00EF2A34" w:rsidRDefault="00313054" w:rsidP="00EF2A34">
      <w:pPr>
        <w:jc w:val="both"/>
        <w:rPr>
          <w:sz w:val="24"/>
        </w:rPr>
      </w:pPr>
      <w:r w:rsidRPr="00137E54">
        <w:rPr>
          <w:sz w:val="24"/>
        </w:rPr>
        <w:t xml:space="preserve">Ako je gospodarski subjekt neke podatke označio tajnima, obvezan je navesti pravnu osnovu na temelju koje su ti podatci označeni tajnima.  </w:t>
      </w:r>
    </w:p>
    <w:p w:rsidR="009E5A2C" w:rsidRPr="00137E54" w:rsidRDefault="009E5A2C" w:rsidP="00553EB4">
      <w:pPr>
        <w:spacing w:after="6" w:line="248" w:lineRule="auto"/>
        <w:ind w:left="355" w:right="11" w:hanging="10"/>
        <w:jc w:val="both"/>
        <w:rPr>
          <w:sz w:val="24"/>
        </w:rPr>
      </w:pPr>
    </w:p>
    <w:p w:rsidR="00313054" w:rsidRPr="00137E54" w:rsidRDefault="00313054" w:rsidP="00553EB4">
      <w:pPr>
        <w:spacing w:after="6" w:line="248" w:lineRule="auto"/>
        <w:ind w:left="355" w:right="11" w:hanging="10"/>
        <w:jc w:val="both"/>
        <w:rPr>
          <w:rFonts w:eastAsia="Calibri"/>
          <w:sz w:val="24"/>
        </w:rPr>
      </w:pPr>
      <w:r w:rsidRPr="00137E54">
        <w:rPr>
          <w:sz w:val="24"/>
        </w:rPr>
        <w:t xml:space="preserve">Gospodarski subjekt ne smije označiti tajnom:  </w:t>
      </w:r>
    </w:p>
    <w:p w:rsidR="00313054" w:rsidRPr="00137E54" w:rsidRDefault="00313054" w:rsidP="009C5976">
      <w:pPr>
        <w:numPr>
          <w:ilvl w:val="0"/>
          <w:numId w:val="17"/>
        </w:numPr>
        <w:spacing w:after="36" w:line="248" w:lineRule="auto"/>
        <w:ind w:right="11"/>
        <w:jc w:val="both"/>
        <w:rPr>
          <w:rFonts w:eastAsia="Calibri"/>
          <w:sz w:val="24"/>
        </w:rPr>
      </w:pPr>
      <w:r w:rsidRPr="00137E54">
        <w:rPr>
          <w:sz w:val="24"/>
        </w:rPr>
        <w:t xml:space="preserve">cijenu ponude, </w:t>
      </w:r>
    </w:p>
    <w:p w:rsidR="00313054" w:rsidRPr="00137E54" w:rsidRDefault="00313054" w:rsidP="009C5976">
      <w:pPr>
        <w:numPr>
          <w:ilvl w:val="0"/>
          <w:numId w:val="17"/>
        </w:numPr>
        <w:spacing w:after="6" w:line="248" w:lineRule="auto"/>
        <w:ind w:right="11"/>
        <w:jc w:val="both"/>
        <w:rPr>
          <w:rFonts w:eastAsia="Calibri"/>
          <w:sz w:val="24"/>
        </w:rPr>
      </w:pPr>
      <w:r w:rsidRPr="00137E54">
        <w:rPr>
          <w:sz w:val="24"/>
        </w:rPr>
        <w:t xml:space="preserve">troškovnik, </w:t>
      </w:r>
    </w:p>
    <w:p w:rsidR="00313054" w:rsidRPr="00137E54" w:rsidRDefault="00313054" w:rsidP="009C5976">
      <w:pPr>
        <w:numPr>
          <w:ilvl w:val="0"/>
          <w:numId w:val="17"/>
        </w:numPr>
        <w:spacing w:after="6" w:line="248" w:lineRule="auto"/>
        <w:ind w:right="11"/>
        <w:jc w:val="both"/>
        <w:rPr>
          <w:rFonts w:eastAsia="Calibri"/>
          <w:sz w:val="24"/>
        </w:rPr>
      </w:pPr>
      <w:r w:rsidRPr="00137E54">
        <w:rPr>
          <w:sz w:val="24"/>
        </w:rPr>
        <w:t xml:space="preserve">katalog, </w:t>
      </w:r>
    </w:p>
    <w:p w:rsidR="00313054" w:rsidRPr="00137E54" w:rsidRDefault="00313054" w:rsidP="009C5976">
      <w:pPr>
        <w:numPr>
          <w:ilvl w:val="0"/>
          <w:numId w:val="17"/>
        </w:numPr>
        <w:spacing w:after="6" w:line="248" w:lineRule="auto"/>
        <w:ind w:right="11"/>
        <w:jc w:val="both"/>
        <w:rPr>
          <w:rFonts w:eastAsia="Calibri"/>
          <w:sz w:val="24"/>
        </w:rPr>
      </w:pPr>
      <w:r w:rsidRPr="00137E54">
        <w:rPr>
          <w:sz w:val="24"/>
        </w:rPr>
        <w:t xml:space="preserve">podatke u vezi s kriterijima za odabir ponude, </w:t>
      </w:r>
    </w:p>
    <w:p w:rsidR="00313054" w:rsidRPr="00137E54" w:rsidRDefault="00313054" w:rsidP="009C5976">
      <w:pPr>
        <w:numPr>
          <w:ilvl w:val="0"/>
          <w:numId w:val="17"/>
        </w:numPr>
        <w:spacing w:after="6" w:line="248" w:lineRule="auto"/>
        <w:ind w:right="11"/>
        <w:jc w:val="both"/>
        <w:rPr>
          <w:rFonts w:eastAsia="Calibri"/>
          <w:sz w:val="24"/>
        </w:rPr>
      </w:pPr>
      <w:r w:rsidRPr="00137E54">
        <w:rPr>
          <w:sz w:val="24"/>
        </w:rPr>
        <w:t xml:space="preserve">javne isprave, </w:t>
      </w:r>
    </w:p>
    <w:p w:rsidR="00313054" w:rsidRPr="00137E54" w:rsidRDefault="00313054" w:rsidP="009C5976">
      <w:pPr>
        <w:numPr>
          <w:ilvl w:val="0"/>
          <w:numId w:val="17"/>
        </w:numPr>
        <w:spacing w:after="6" w:line="248" w:lineRule="auto"/>
        <w:ind w:right="11"/>
        <w:jc w:val="both"/>
        <w:rPr>
          <w:rFonts w:eastAsia="Calibri"/>
          <w:sz w:val="24"/>
        </w:rPr>
      </w:pPr>
      <w:r w:rsidRPr="00137E54">
        <w:rPr>
          <w:sz w:val="24"/>
        </w:rPr>
        <w:t xml:space="preserve">izvatke iz javnih registara te </w:t>
      </w:r>
    </w:p>
    <w:p w:rsidR="00313054" w:rsidRPr="00137E54" w:rsidRDefault="00313054" w:rsidP="009C5976">
      <w:pPr>
        <w:numPr>
          <w:ilvl w:val="0"/>
          <w:numId w:val="17"/>
        </w:numPr>
        <w:spacing w:after="30" w:line="248" w:lineRule="auto"/>
        <w:ind w:left="1418" w:right="11" w:hanging="414"/>
        <w:jc w:val="both"/>
        <w:rPr>
          <w:rFonts w:eastAsia="Calibri"/>
          <w:sz w:val="24"/>
        </w:rPr>
      </w:pPr>
      <w:r w:rsidRPr="00137E54">
        <w:rPr>
          <w:sz w:val="24"/>
        </w:rPr>
        <w:t xml:space="preserve">druge podatke koji se prema posebnom zakonu ili </w:t>
      </w:r>
      <w:proofErr w:type="spellStart"/>
      <w:r w:rsidRPr="00137E54">
        <w:rPr>
          <w:sz w:val="24"/>
        </w:rPr>
        <w:t>podzakonskom</w:t>
      </w:r>
      <w:proofErr w:type="spellEnd"/>
      <w:r w:rsidRPr="00137E54">
        <w:rPr>
          <w:sz w:val="24"/>
        </w:rPr>
        <w:t xml:space="preserve"> propisu moraju javno objaviti ili se ne smiju označiti tajnom. </w:t>
      </w:r>
    </w:p>
    <w:p w:rsidR="00A47BEB" w:rsidRPr="00137E54" w:rsidRDefault="00A47BEB" w:rsidP="00553EB4">
      <w:pPr>
        <w:spacing w:after="6" w:line="248" w:lineRule="auto"/>
        <w:ind w:left="355" w:right="11" w:hanging="10"/>
        <w:jc w:val="both"/>
        <w:rPr>
          <w:sz w:val="16"/>
          <w:szCs w:val="16"/>
        </w:rPr>
      </w:pPr>
    </w:p>
    <w:p w:rsidR="00313054" w:rsidRPr="00EF2A34" w:rsidRDefault="00313054" w:rsidP="00EF2A34">
      <w:pPr>
        <w:jc w:val="both"/>
        <w:rPr>
          <w:sz w:val="24"/>
        </w:rPr>
      </w:pPr>
      <w:r w:rsidRPr="00137E54">
        <w:rPr>
          <w:sz w:val="24"/>
        </w:rPr>
        <w:lastRenderedPageBreak/>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rsidR="00313054" w:rsidRPr="00137E54" w:rsidRDefault="00313054" w:rsidP="00553EB4">
      <w:pPr>
        <w:spacing w:after="6" w:line="248" w:lineRule="auto"/>
        <w:ind w:left="355" w:right="11" w:hanging="10"/>
        <w:jc w:val="both"/>
        <w:rPr>
          <w:szCs w:val="22"/>
        </w:rPr>
      </w:pPr>
    </w:p>
    <w:p w:rsidR="00313054" w:rsidRPr="00137E54" w:rsidRDefault="00313054" w:rsidP="00EF2A34">
      <w:pPr>
        <w:spacing w:after="6" w:line="248" w:lineRule="auto"/>
        <w:ind w:right="11"/>
        <w:jc w:val="both"/>
        <w:rPr>
          <w:sz w:val="24"/>
        </w:rPr>
      </w:pPr>
      <w:r w:rsidRPr="00137E54">
        <w:rPr>
          <w:sz w:val="24"/>
        </w:rPr>
        <w:t xml:space="preserve">Ukoliko Ponuditelj tajnim označi gore navedene podatke iz članka 52. stavak 3. ZJN 2016.: cijenu ponude, troškovnik, katalog, podatke u vezi s kriterijima za odabir ponude, javne isprave, izvatke iz javnih registara te druge podatke koji se prema posebnom zakonu ili </w:t>
      </w:r>
      <w:proofErr w:type="spellStart"/>
      <w:r w:rsidRPr="00137E54">
        <w:rPr>
          <w:sz w:val="24"/>
        </w:rPr>
        <w:t>podzakonskom</w:t>
      </w:r>
      <w:proofErr w:type="spellEnd"/>
      <w:r w:rsidRPr="00137E54">
        <w:rPr>
          <w:sz w:val="24"/>
        </w:rPr>
        <w:t xml:space="preserve"> propisu moraju javno objaviti ili se ne smiju označiti tajnom, </w:t>
      </w:r>
      <w:r w:rsidRPr="00137E54">
        <w:rPr>
          <w:b/>
          <w:sz w:val="24"/>
        </w:rPr>
        <w:t xml:space="preserve">Naručitelj smije otkriti podatke iz članka 52. stavka 3. ZJN 2016. dobivene od navedenog Ponuditelja koje je on označio tajnom. </w:t>
      </w:r>
      <w:r w:rsidRPr="00137E54">
        <w:rPr>
          <w:sz w:val="24"/>
        </w:rPr>
        <w:t>Predajom svoje ponude, Ponuditelji automatski potvrđuju pravo i obvezu Naručitelja da te podatke (iz članka 52.</w:t>
      </w:r>
      <w:r w:rsidRPr="00137E54">
        <w:rPr>
          <w:rFonts w:eastAsia="Calibri"/>
          <w:sz w:val="24"/>
        </w:rPr>
        <w:t xml:space="preserve"> </w:t>
      </w:r>
      <w:r w:rsidRPr="00137E54">
        <w:rPr>
          <w:sz w:val="24"/>
        </w:rPr>
        <w:t xml:space="preserve">stavak 3. ZJN 2016.) smije otkriti, te za to, predajom ponude daju svoju suglasnost. </w:t>
      </w:r>
    </w:p>
    <w:p w:rsidR="00BB179A" w:rsidRPr="00137E54" w:rsidRDefault="00BB179A" w:rsidP="00553EB4">
      <w:pPr>
        <w:spacing w:after="6" w:line="248" w:lineRule="auto"/>
        <w:ind w:left="355" w:right="11" w:hanging="10"/>
        <w:jc w:val="both"/>
        <w:rPr>
          <w:rFonts w:eastAsia="Calibri"/>
          <w:sz w:val="24"/>
        </w:rPr>
      </w:pPr>
    </w:p>
    <w:p w:rsidR="00F305BC" w:rsidRPr="00137E54" w:rsidRDefault="002D67D5" w:rsidP="004B5831">
      <w:pPr>
        <w:pStyle w:val="Heading2"/>
        <w:numPr>
          <w:ilvl w:val="0"/>
          <w:numId w:val="35"/>
        </w:numPr>
        <w:tabs>
          <w:tab w:val="left" w:pos="426"/>
        </w:tabs>
        <w:ind w:left="0" w:firstLine="0"/>
        <w:jc w:val="both"/>
        <w:rPr>
          <w:sz w:val="24"/>
        </w:rPr>
      </w:pPr>
      <w:bookmarkStart w:id="54" w:name="_Toc324072231"/>
      <w:r w:rsidRPr="00137E54">
        <w:rPr>
          <w:sz w:val="24"/>
        </w:rPr>
        <w:t>IZUZETNO NISKE PONUDE:</w:t>
      </w:r>
      <w:bookmarkEnd w:id="54"/>
    </w:p>
    <w:bookmarkEnd w:id="52"/>
    <w:bookmarkEnd w:id="53"/>
    <w:p w:rsidR="00507C5D" w:rsidRPr="00137E54" w:rsidRDefault="00507C5D" w:rsidP="00553EB4">
      <w:pPr>
        <w:jc w:val="both"/>
        <w:rPr>
          <w:sz w:val="16"/>
          <w:szCs w:val="16"/>
        </w:rPr>
      </w:pPr>
    </w:p>
    <w:p w:rsidR="003D6FDE" w:rsidRPr="00137E54" w:rsidRDefault="00505540" w:rsidP="00553EB4">
      <w:pPr>
        <w:shd w:val="clear" w:color="auto" w:fill="FFFFFF"/>
        <w:spacing w:after="63" w:line="300" w:lineRule="atLeast"/>
        <w:jc w:val="both"/>
        <w:rPr>
          <w:sz w:val="24"/>
        </w:rPr>
      </w:pPr>
      <w:r w:rsidRPr="00137E54">
        <w:rPr>
          <w:sz w:val="24"/>
        </w:rPr>
        <w:t>Naručitelj može odbiti ponudu a</w:t>
      </w:r>
      <w:r w:rsidR="003D6FDE" w:rsidRPr="00137E54">
        <w:rPr>
          <w:sz w:val="24"/>
        </w:rPr>
        <w:t xml:space="preserve">ko </w:t>
      </w:r>
      <w:r w:rsidRPr="00137E54">
        <w:rPr>
          <w:sz w:val="24"/>
        </w:rPr>
        <w:t>se čini da je ponuda izuzetno niska u odnosu na predmet nabave, u skladu člankom 289.ZJN 2016.</w:t>
      </w:r>
    </w:p>
    <w:p w:rsidR="003D6FDE" w:rsidRPr="00137E54" w:rsidRDefault="003D6FDE" w:rsidP="00553EB4">
      <w:pPr>
        <w:jc w:val="both"/>
        <w:rPr>
          <w:sz w:val="24"/>
        </w:rPr>
      </w:pPr>
      <w:r w:rsidRPr="00137E54">
        <w:rPr>
          <w:sz w:val="24"/>
        </w:rPr>
        <w:t>Prije odbijanja ponude</w:t>
      </w:r>
      <w:r w:rsidR="00505540" w:rsidRPr="00137E54">
        <w:rPr>
          <w:sz w:val="24"/>
        </w:rPr>
        <w:t xml:space="preserve"> naručitelj je </w:t>
      </w:r>
      <w:r w:rsidRPr="00137E54">
        <w:rPr>
          <w:sz w:val="24"/>
        </w:rPr>
        <w:t xml:space="preserve"> </w:t>
      </w:r>
      <w:r w:rsidR="00505540" w:rsidRPr="00137E54">
        <w:rPr>
          <w:sz w:val="24"/>
        </w:rPr>
        <w:t>obvezan je zahtijevati od gospodarskog subjekta da, u primjerenom roku ne kraćem od pet dana, objasni cijenu ili trošak naveden u ponudi.</w:t>
      </w:r>
      <w:r w:rsidRPr="00137E54">
        <w:rPr>
          <w:sz w:val="24"/>
        </w:rPr>
        <w:t xml:space="preserve"> </w:t>
      </w:r>
    </w:p>
    <w:p w:rsidR="00861B99" w:rsidRPr="00137E54" w:rsidRDefault="00931838" w:rsidP="004B5831">
      <w:pPr>
        <w:pStyle w:val="Heading2"/>
        <w:numPr>
          <w:ilvl w:val="0"/>
          <w:numId w:val="35"/>
        </w:numPr>
        <w:tabs>
          <w:tab w:val="left" w:pos="426"/>
        </w:tabs>
        <w:ind w:left="0" w:firstLine="0"/>
        <w:jc w:val="both"/>
        <w:rPr>
          <w:sz w:val="24"/>
        </w:rPr>
      </w:pPr>
      <w:bookmarkStart w:id="55" w:name="_Toc324072232"/>
      <w:r w:rsidRPr="00137E54">
        <w:rPr>
          <w:sz w:val="24"/>
        </w:rPr>
        <w:t>PODACI O OSOBAMA ODGOVORNIM ZA IZVRŠENJE UGOVORA:</w:t>
      </w:r>
      <w:bookmarkEnd w:id="55"/>
    </w:p>
    <w:p w:rsidR="007F704D" w:rsidRPr="00137E54" w:rsidRDefault="007F704D" w:rsidP="00553EB4">
      <w:pPr>
        <w:autoSpaceDE w:val="0"/>
        <w:autoSpaceDN w:val="0"/>
        <w:adjustRightInd w:val="0"/>
        <w:jc w:val="both"/>
        <w:rPr>
          <w:sz w:val="24"/>
        </w:rPr>
      </w:pPr>
    </w:p>
    <w:p w:rsidR="00C842C7" w:rsidRPr="00137E54" w:rsidRDefault="00C842C7" w:rsidP="00553EB4">
      <w:pPr>
        <w:autoSpaceDE w:val="0"/>
        <w:autoSpaceDN w:val="0"/>
        <w:adjustRightInd w:val="0"/>
        <w:jc w:val="both"/>
        <w:rPr>
          <w:sz w:val="24"/>
        </w:rPr>
      </w:pPr>
      <w:r w:rsidRPr="00137E54">
        <w:rPr>
          <w:sz w:val="24"/>
        </w:rPr>
        <w:t xml:space="preserve">Ne traže se </w:t>
      </w:r>
    </w:p>
    <w:p w:rsidR="00861B99" w:rsidRPr="00137E54" w:rsidRDefault="00861B99" w:rsidP="00553EB4">
      <w:pPr>
        <w:pStyle w:val="Heading2"/>
        <w:numPr>
          <w:ilvl w:val="0"/>
          <w:numId w:val="0"/>
        </w:numPr>
        <w:ind w:left="432"/>
        <w:jc w:val="both"/>
        <w:rPr>
          <w:szCs w:val="22"/>
        </w:rPr>
      </w:pPr>
    </w:p>
    <w:p w:rsidR="003A34DF" w:rsidRPr="00137E54" w:rsidRDefault="00931838" w:rsidP="004B5831">
      <w:pPr>
        <w:pStyle w:val="Heading2"/>
        <w:numPr>
          <w:ilvl w:val="0"/>
          <w:numId w:val="35"/>
        </w:numPr>
        <w:tabs>
          <w:tab w:val="left" w:pos="426"/>
        </w:tabs>
        <w:ind w:left="0" w:firstLine="0"/>
        <w:jc w:val="both"/>
        <w:rPr>
          <w:sz w:val="24"/>
        </w:rPr>
      </w:pPr>
      <w:r w:rsidRPr="00137E54">
        <w:rPr>
          <w:sz w:val="24"/>
        </w:rPr>
        <w:t>UVJETI I ZAHTJEVI KOJI MORAJU BITI ISPUNJENI SUKLADNO POSEBNIM PROPISIMA ILI STRUČNIM PRAVILIMA</w:t>
      </w:r>
    </w:p>
    <w:p w:rsidR="00931838" w:rsidRPr="00137E54" w:rsidRDefault="00931838" w:rsidP="00553EB4">
      <w:pPr>
        <w:jc w:val="both"/>
        <w:rPr>
          <w:szCs w:val="22"/>
        </w:rPr>
      </w:pPr>
    </w:p>
    <w:p w:rsidR="003A34DF" w:rsidRPr="00137E54" w:rsidRDefault="003A34DF" w:rsidP="008C52DC">
      <w:pPr>
        <w:autoSpaceDE w:val="0"/>
        <w:autoSpaceDN w:val="0"/>
        <w:adjustRightInd w:val="0"/>
        <w:jc w:val="both"/>
        <w:rPr>
          <w:sz w:val="24"/>
        </w:rPr>
      </w:pPr>
      <w:r w:rsidRPr="00137E54">
        <w:rPr>
          <w:sz w:val="24"/>
        </w:rPr>
        <w:t xml:space="preserve">Ne primjenjuje se. </w:t>
      </w:r>
    </w:p>
    <w:p w:rsidR="003A34DF" w:rsidRPr="00137E54" w:rsidRDefault="003A34DF" w:rsidP="00553EB4">
      <w:pPr>
        <w:jc w:val="both"/>
        <w:rPr>
          <w:szCs w:val="22"/>
        </w:rPr>
      </w:pPr>
    </w:p>
    <w:p w:rsidR="003A34DF" w:rsidRPr="00137E54" w:rsidRDefault="00931838" w:rsidP="004B5831">
      <w:pPr>
        <w:pStyle w:val="Heading2"/>
        <w:numPr>
          <w:ilvl w:val="0"/>
          <w:numId w:val="35"/>
        </w:numPr>
        <w:tabs>
          <w:tab w:val="left" w:pos="426"/>
        </w:tabs>
        <w:ind w:left="0" w:firstLine="0"/>
        <w:jc w:val="both"/>
        <w:rPr>
          <w:sz w:val="24"/>
        </w:rPr>
      </w:pPr>
      <w:r w:rsidRPr="00137E54">
        <w:rPr>
          <w:sz w:val="24"/>
        </w:rPr>
        <w:t>DRUGI PODACI KOJE NARUČITELJ SMATRA POTREBNIMA</w:t>
      </w:r>
    </w:p>
    <w:p w:rsidR="003A34DF" w:rsidRPr="00EF2A34" w:rsidRDefault="003A34DF" w:rsidP="00553EB4">
      <w:pPr>
        <w:pStyle w:val="Heading2"/>
        <w:numPr>
          <w:ilvl w:val="0"/>
          <w:numId w:val="0"/>
        </w:numPr>
        <w:ind w:left="851"/>
        <w:jc w:val="both"/>
        <w:rPr>
          <w:sz w:val="16"/>
          <w:szCs w:val="16"/>
        </w:rPr>
      </w:pPr>
      <w:bookmarkStart w:id="56" w:name="_Toc289255127"/>
    </w:p>
    <w:bookmarkEnd w:id="56"/>
    <w:p w:rsidR="00532550" w:rsidRPr="00137E54" w:rsidRDefault="00106EB9" w:rsidP="00106EB9">
      <w:pPr>
        <w:ind w:left="709" w:hanging="709"/>
        <w:jc w:val="both"/>
        <w:rPr>
          <w:sz w:val="24"/>
        </w:rPr>
      </w:pPr>
      <w:r w:rsidRPr="00137E54">
        <w:rPr>
          <w:sz w:val="24"/>
        </w:rPr>
        <w:t xml:space="preserve">Odabrani </w:t>
      </w:r>
      <w:r w:rsidR="00532550" w:rsidRPr="00137E54">
        <w:rPr>
          <w:sz w:val="24"/>
        </w:rPr>
        <w:t>Ponuditelj je dužan o svom trošku osigurati slijedeće:</w:t>
      </w:r>
    </w:p>
    <w:p w:rsidR="00532550" w:rsidRPr="00137E54" w:rsidRDefault="00532550" w:rsidP="00EF2A34">
      <w:pPr>
        <w:tabs>
          <w:tab w:val="left" w:pos="142"/>
        </w:tabs>
        <w:jc w:val="both"/>
        <w:rPr>
          <w:sz w:val="24"/>
        </w:rPr>
      </w:pPr>
      <w:r w:rsidRPr="00137E54">
        <w:rPr>
          <w:sz w:val="24"/>
        </w:rPr>
        <w:t xml:space="preserve">- </w:t>
      </w:r>
      <w:r w:rsidRPr="00137E54">
        <w:rPr>
          <w:sz w:val="24"/>
        </w:rPr>
        <w:tab/>
        <w:t xml:space="preserve">Ponuditelj mora na zahtjev Naručitelja u roku </w:t>
      </w:r>
      <w:r w:rsidR="000F783C" w:rsidRPr="00137E54">
        <w:rPr>
          <w:sz w:val="24"/>
        </w:rPr>
        <w:t xml:space="preserve">ne kraćem od pet (5) dana </w:t>
      </w:r>
      <w:r w:rsidRPr="00137E54">
        <w:rPr>
          <w:sz w:val="24"/>
        </w:rPr>
        <w:t xml:space="preserve">od zahtjeva dostaviti ponuđeno vozilo sukladno tehničkoj dokumentaciji na testiranje na minimalno </w:t>
      </w:r>
      <w:r w:rsidR="000F783C" w:rsidRPr="00137E54">
        <w:rPr>
          <w:sz w:val="24"/>
        </w:rPr>
        <w:t xml:space="preserve">48 sati </w:t>
      </w:r>
      <w:r w:rsidRPr="00137E54">
        <w:rPr>
          <w:sz w:val="24"/>
        </w:rPr>
        <w:t xml:space="preserve">na lokaciju </w:t>
      </w:r>
      <w:r w:rsidR="006231F7" w:rsidRPr="00137E54">
        <w:rPr>
          <w:sz w:val="24"/>
        </w:rPr>
        <w:t>sukladno navedeno u Obrascu 10. Dokumentacije o nabavi</w:t>
      </w:r>
      <w:r w:rsidRPr="00137E54">
        <w:rPr>
          <w:sz w:val="24"/>
        </w:rPr>
        <w:t xml:space="preserve">. Sve troškove dostave snosi Ponuditelj.  </w:t>
      </w:r>
    </w:p>
    <w:p w:rsidR="00532550" w:rsidRPr="00137E54" w:rsidRDefault="00532550" w:rsidP="00EF2A34">
      <w:pPr>
        <w:jc w:val="both"/>
        <w:rPr>
          <w:sz w:val="24"/>
        </w:rPr>
      </w:pPr>
    </w:p>
    <w:p w:rsidR="00995F7B" w:rsidRPr="00137E54" w:rsidRDefault="00995F7B" w:rsidP="00EF2A34">
      <w:pPr>
        <w:tabs>
          <w:tab w:val="left" w:pos="142"/>
        </w:tabs>
        <w:jc w:val="both"/>
        <w:rPr>
          <w:sz w:val="24"/>
        </w:rPr>
      </w:pPr>
      <w:r w:rsidRPr="00137E54">
        <w:rPr>
          <w:sz w:val="24"/>
        </w:rPr>
        <w:t xml:space="preserve">- </w:t>
      </w:r>
      <w:r w:rsidRPr="00137E54">
        <w:rPr>
          <w:sz w:val="24"/>
        </w:rPr>
        <w:tab/>
        <w:t xml:space="preserve">Ponuditelj je dužan nakon isporuke osigurati obuku posade za </w:t>
      </w:r>
      <w:r w:rsidRPr="00EF2A34">
        <w:rPr>
          <w:sz w:val="24"/>
        </w:rPr>
        <w:t xml:space="preserve">nadogradnju </w:t>
      </w:r>
      <w:r w:rsidRPr="00137E54">
        <w:rPr>
          <w:sz w:val="24"/>
        </w:rPr>
        <w:t xml:space="preserve">u trajanju min. </w:t>
      </w:r>
      <w:r w:rsidR="00EF2A34">
        <w:rPr>
          <w:sz w:val="24"/>
        </w:rPr>
        <w:t>jedan (</w:t>
      </w:r>
      <w:r w:rsidRPr="00137E54">
        <w:rPr>
          <w:sz w:val="24"/>
        </w:rPr>
        <w:t>1</w:t>
      </w:r>
      <w:r w:rsidR="00EF2A34">
        <w:rPr>
          <w:sz w:val="24"/>
        </w:rPr>
        <w:t>)</w:t>
      </w:r>
      <w:r w:rsidRPr="00137E54">
        <w:rPr>
          <w:sz w:val="24"/>
        </w:rPr>
        <w:t xml:space="preserve"> radni dan od strane proizvođača nadogradnje ili ovlaštenog zastupnika za ponuđenu nadogradnju. Školovanje mora biti na hrvatskom jeziku, na lokaciji odabranog ponuditelja na području RH. Trošak obuke posade za nadogradnju snosi odabrani ponuditelj.</w:t>
      </w:r>
    </w:p>
    <w:p w:rsidR="00532550" w:rsidRPr="00137E54" w:rsidRDefault="00532550" w:rsidP="00106EB9">
      <w:pPr>
        <w:ind w:left="709" w:hanging="709"/>
        <w:jc w:val="both"/>
        <w:rPr>
          <w:szCs w:val="22"/>
        </w:rPr>
      </w:pPr>
    </w:p>
    <w:p w:rsidR="00BE6A11" w:rsidRPr="00137E54" w:rsidRDefault="00931838" w:rsidP="004B5831">
      <w:pPr>
        <w:pStyle w:val="Heading2"/>
        <w:numPr>
          <w:ilvl w:val="0"/>
          <w:numId w:val="35"/>
        </w:numPr>
        <w:tabs>
          <w:tab w:val="left" w:pos="426"/>
        </w:tabs>
        <w:ind w:left="0" w:firstLine="0"/>
        <w:jc w:val="both"/>
        <w:rPr>
          <w:sz w:val="24"/>
        </w:rPr>
      </w:pPr>
      <w:r w:rsidRPr="00137E54">
        <w:rPr>
          <w:sz w:val="24"/>
        </w:rPr>
        <w:t xml:space="preserve">OSTALI UVJETI UGOVORA </w:t>
      </w:r>
    </w:p>
    <w:p w:rsidR="00BE6A11" w:rsidRPr="00137E54" w:rsidRDefault="00BE6A11" w:rsidP="00553EB4">
      <w:pPr>
        <w:pStyle w:val="ListParagraph"/>
        <w:autoSpaceDE w:val="0"/>
        <w:autoSpaceDN w:val="0"/>
        <w:adjustRightInd w:val="0"/>
        <w:spacing w:line="240" w:lineRule="atLeast"/>
        <w:ind w:left="0"/>
        <w:jc w:val="both"/>
        <w:rPr>
          <w:szCs w:val="22"/>
        </w:rPr>
      </w:pPr>
    </w:p>
    <w:p w:rsidR="003A34DF" w:rsidRPr="00137E54" w:rsidRDefault="003A34DF" w:rsidP="00553EB4">
      <w:pPr>
        <w:shd w:val="clear" w:color="auto" w:fill="FFFFFF"/>
        <w:jc w:val="both"/>
        <w:rPr>
          <w:sz w:val="24"/>
        </w:rPr>
      </w:pPr>
      <w:r w:rsidRPr="00137E54">
        <w:rPr>
          <w:spacing w:val="10"/>
          <w:sz w:val="24"/>
        </w:rPr>
        <w:t xml:space="preserve">Ugovor sklopljen između Naručitelja i odabranog ponuditelja, pored uvjeta koji su propisani </w:t>
      </w:r>
      <w:r w:rsidRPr="00137E54">
        <w:rPr>
          <w:spacing w:val="2"/>
          <w:sz w:val="24"/>
        </w:rPr>
        <w:t>ovim Uputama i prihvaćeni ponudom odabranog ponuditelja sadržavat</w:t>
      </w:r>
      <w:r w:rsidR="0090792D" w:rsidRPr="00137E54">
        <w:rPr>
          <w:spacing w:val="2"/>
          <w:sz w:val="24"/>
        </w:rPr>
        <w:t>i</w:t>
      </w:r>
      <w:r w:rsidRPr="00137E54">
        <w:rPr>
          <w:spacing w:val="2"/>
          <w:sz w:val="24"/>
        </w:rPr>
        <w:t xml:space="preserve"> će, </w:t>
      </w:r>
      <w:r w:rsidRPr="00137E54">
        <w:rPr>
          <w:sz w:val="24"/>
        </w:rPr>
        <w:t>ali se neće ograničavati samo na njih i sl</w:t>
      </w:r>
      <w:r w:rsidR="0090792D" w:rsidRPr="00137E54">
        <w:rPr>
          <w:sz w:val="24"/>
        </w:rPr>
        <w:t>i</w:t>
      </w:r>
      <w:r w:rsidRPr="00137E54">
        <w:rPr>
          <w:sz w:val="24"/>
        </w:rPr>
        <w:t>jedeće opće i posebne odredbe:</w:t>
      </w:r>
    </w:p>
    <w:p w:rsidR="0058456A" w:rsidRPr="00137E54" w:rsidRDefault="0058456A" w:rsidP="00553EB4">
      <w:pPr>
        <w:shd w:val="clear" w:color="auto" w:fill="FFFFFF"/>
        <w:jc w:val="both"/>
        <w:rPr>
          <w:szCs w:val="22"/>
        </w:rPr>
      </w:pPr>
    </w:p>
    <w:p w:rsidR="00591FE0" w:rsidRPr="00137E54" w:rsidRDefault="00591FE0" w:rsidP="00EF2A34">
      <w:pPr>
        <w:tabs>
          <w:tab w:val="left" w:pos="142"/>
        </w:tabs>
        <w:spacing w:after="38" w:line="250" w:lineRule="auto"/>
        <w:ind w:right="414"/>
        <w:jc w:val="both"/>
        <w:rPr>
          <w:sz w:val="24"/>
        </w:rPr>
      </w:pPr>
      <w:r w:rsidRPr="00137E54">
        <w:rPr>
          <w:rFonts w:eastAsia="Arial"/>
          <w:sz w:val="24"/>
        </w:rPr>
        <w:t xml:space="preserve">- </w:t>
      </w:r>
      <w:r w:rsidRPr="00137E54">
        <w:rPr>
          <w:sz w:val="24"/>
        </w:rPr>
        <w:t>Isporučitelj odgovara Naručitelju za sve izrav</w:t>
      </w:r>
      <w:r w:rsidR="00EF2A34">
        <w:rPr>
          <w:sz w:val="24"/>
        </w:rPr>
        <w:t xml:space="preserve">ne i neizravne štete uzrokovane </w:t>
      </w:r>
      <w:r w:rsidRPr="00137E54">
        <w:rPr>
          <w:sz w:val="24"/>
        </w:rPr>
        <w:t xml:space="preserve">namjerom ili nepažnjom Isporučitelja. Odgovornost za štetu utvrđuje se u skladu s odredbama budućeg ugovora o javnoj nabavi i s odredbama Zakona o obveznim odnosima. </w:t>
      </w:r>
    </w:p>
    <w:p w:rsidR="00591FE0" w:rsidRPr="00137E54" w:rsidRDefault="00591FE0" w:rsidP="00EF2A34">
      <w:pPr>
        <w:numPr>
          <w:ilvl w:val="0"/>
          <w:numId w:val="23"/>
        </w:numPr>
        <w:tabs>
          <w:tab w:val="left" w:pos="142"/>
        </w:tabs>
        <w:spacing w:after="5" w:line="250" w:lineRule="auto"/>
        <w:ind w:left="0" w:right="414"/>
        <w:jc w:val="both"/>
        <w:rPr>
          <w:sz w:val="24"/>
        </w:rPr>
      </w:pPr>
      <w:r w:rsidRPr="00137E54">
        <w:rPr>
          <w:sz w:val="24"/>
        </w:rPr>
        <w:t>Ako Isporučitelj ugovorne obveze ne izvršava u roku i na način kako je ugovoreno, Naručitelj ima pravo na naplatu ugovorne kazne u visini od 0,5</w:t>
      </w:r>
      <w:r w:rsidR="00646EB7" w:rsidRPr="00137E54">
        <w:rPr>
          <w:sz w:val="24"/>
        </w:rPr>
        <w:t xml:space="preserve"> </w:t>
      </w:r>
      <w:r w:rsidR="00646EB7" w:rsidRPr="00137E54">
        <w:rPr>
          <w:rFonts w:eastAsia="SimSun"/>
          <w:sz w:val="24"/>
        </w:rPr>
        <w:t>promila</w:t>
      </w:r>
      <w:r w:rsidR="0052618E" w:rsidRPr="00137E54">
        <w:rPr>
          <w:sz w:val="24"/>
        </w:rPr>
        <w:t xml:space="preserve"> dnevno, ali ne više od 10</w:t>
      </w:r>
      <w:r w:rsidRPr="00137E54">
        <w:rPr>
          <w:sz w:val="24"/>
        </w:rPr>
        <w:t xml:space="preserve">% </w:t>
      </w:r>
      <w:r w:rsidR="0074517D" w:rsidRPr="00137E54">
        <w:rPr>
          <w:sz w:val="24"/>
        </w:rPr>
        <w:t xml:space="preserve"> od iznosa sklopljenog Ugovora bez PDV-a.</w:t>
      </w:r>
      <w:r w:rsidRPr="00137E54">
        <w:rPr>
          <w:sz w:val="24"/>
        </w:rPr>
        <w:t xml:space="preserve"> </w:t>
      </w:r>
    </w:p>
    <w:p w:rsidR="0052618E" w:rsidRPr="00137E54" w:rsidRDefault="00591FE0" w:rsidP="00EF2A34">
      <w:pPr>
        <w:numPr>
          <w:ilvl w:val="0"/>
          <w:numId w:val="23"/>
        </w:numPr>
        <w:tabs>
          <w:tab w:val="left" w:pos="142"/>
        </w:tabs>
        <w:spacing w:after="5" w:line="250" w:lineRule="auto"/>
        <w:ind w:left="0" w:right="414"/>
        <w:jc w:val="both"/>
        <w:rPr>
          <w:sz w:val="24"/>
        </w:rPr>
      </w:pPr>
      <w:r w:rsidRPr="00137E54">
        <w:rPr>
          <w:sz w:val="24"/>
        </w:rPr>
        <w:t xml:space="preserve">Ako Isporučitelj s kojim Naručitelj sklopi ugovor ima jednog ili više </w:t>
      </w:r>
      <w:proofErr w:type="spellStart"/>
      <w:r w:rsidRPr="00137E54">
        <w:rPr>
          <w:sz w:val="24"/>
        </w:rPr>
        <w:t>podugovaratelja</w:t>
      </w:r>
      <w:proofErr w:type="spellEnd"/>
      <w:r w:rsidRPr="00137E54">
        <w:rPr>
          <w:sz w:val="24"/>
        </w:rPr>
        <w:t xml:space="preserve">, ugovor o javnoj nabavi sadržavat će podatke iz Ponudbenog lista koji je sastavni dio Uveza </w:t>
      </w:r>
      <w:r w:rsidRPr="00137E54">
        <w:rPr>
          <w:sz w:val="24"/>
        </w:rPr>
        <w:lastRenderedPageBreak/>
        <w:t xml:space="preserve">ponude, navod o neposrednom plaćanju </w:t>
      </w:r>
      <w:proofErr w:type="spellStart"/>
      <w:r w:rsidRPr="00137E54">
        <w:rPr>
          <w:sz w:val="24"/>
        </w:rPr>
        <w:t>podug</w:t>
      </w:r>
      <w:r w:rsidR="0052618E" w:rsidRPr="00137E54">
        <w:rPr>
          <w:sz w:val="24"/>
        </w:rPr>
        <w:t>ovaratelju</w:t>
      </w:r>
      <w:proofErr w:type="spellEnd"/>
      <w:r w:rsidR="0052618E" w:rsidRPr="00137E54">
        <w:rPr>
          <w:sz w:val="24"/>
        </w:rPr>
        <w:t xml:space="preserve"> te navode iz točke 32</w:t>
      </w:r>
      <w:r w:rsidRPr="00137E54">
        <w:rPr>
          <w:sz w:val="24"/>
        </w:rPr>
        <w:t>. ove Dokumentacije o nabavi</w:t>
      </w:r>
    </w:p>
    <w:p w:rsidR="00515642" w:rsidRPr="00137E54" w:rsidRDefault="0052618E" w:rsidP="00EF2A34">
      <w:pPr>
        <w:numPr>
          <w:ilvl w:val="0"/>
          <w:numId w:val="23"/>
        </w:numPr>
        <w:tabs>
          <w:tab w:val="left" w:pos="142"/>
        </w:tabs>
        <w:spacing w:after="5" w:line="250" w:lineRule="auto"/>
        <w:ind w:left="0" w:right="414"/>
        <w:jc w:val="both"/>
        <w:rPr>
          <w:sz w:val="24"/>
        </w:rPr>
      </w:pPr>
      <w:r w:rsidRPr="00137E54">
        <w:rPr>
          <w:sz w:val="24"/>
        </w:rPr>
        <w:t xml:space="preserve">Ponuditelj je dužan o svom trošku </w:t>
      </w:r>
      <w:r w:rsidR="0074517D" w:rsidRPr="00137E54">
        <w:rPr>
          <w:sz w:val="24"/>
        </w:rPr>
        <w:t>ishoditi p</w:t>
      </w:r>
      <w:r w:rsidRPr="00137E54">
        <w:rPr>
          <w:sz w:val="24"/>
        </w:rPr>
        <w:t xml:space="preserve">otvrdu o ispitivanju vozila </w:t>
      </w:r>
      <w:r w:rsidR="0074517D" w:rsidRPr="00137E54">
        <w:rPr>
          <w:sz w:val="24"/>
        </w:rPr>
        <w:t xml:space="preserve">(kao </w:t>
      </w:r>
      <w:r w:rsidR="00515642" w:rsidRPr="00137E54">
        <w:rPr>
          <w:sz w:val="24"/>
        </w:rPr>
        <w:t xml:space="preserve">npr. </w:t>
      </w:r>
      <w:r w:rsidR="0074517D" w:rsidRPr="00137E54">
        <w:rPr>
          <w:sz w:val="24"/>
        </w:rPr>
        <w:t>Centar za vozila Hrvatske</w:t>
      </w:r>
      <w:r w:rsidR="00515642" w:rsidRPr="00137E54">
        <w:rPr>
          <w:sz w:val="24"/>
        </w:rPr>
        <w:t xml:space="preserve"> ili jednakovrijedno</w:t>
      </w:r>
      <w:r w:rsidR="0074517D" w:rsidRPr="00137E54">
        <w:rPr>
          <w:sz w:val="24"/>
        </w:rPr>
        <w:t xml:space="preserve">), </w:t>
      </w:r>
    </w:p>
    <w:p w:rsidR="0074517D" w:rsidRPr="00137E54" w:rsidRDefault="00515642" w:rsidP="00EF2A34">
      <w:pPr>
        <w:numPr>
          <w:ilvl w:val="0"/>
          <w:numId w:val="23"/>
        </w:numPr>
        <w:tabs>
          <w:tab w:val="left" w:pos="142"/>
        </w:tabs>
        <w:spacing w:after="5" w:line="250" w:lineRule="auto"/>
        <w:ind w:left="0" w:right="414"/>
        <w:jc w:val="both"/>
        <w:rPr>
          <w:sz w:val="24"/>
        </w:rPr>
      </w:pPr>
      <w:r w:rsidRPr="00137E54">
        <w:rPr>
          <w:sz w:val="24"/>
        </w:rPr>
        <w:t>O</w:t>
      </w:r>
      <w:r w:rsidR="0074517D" w:rsidRPr="00137E54">
        <w:rPr>
          <w:sz w:val="24"/>
        </w:rPr>
        <w:t xml:space="preserve">rganizirati </w:t>
      </w:r>
      <w:r w:rsidR="0052618E" w:rsidRPr="00137E54">
        <w:rPr>
          <w:sz w:val="24"/>
        </w:rPr>
        <w:t xml:space="preserve">obuku posade vozila prema planu i programu obuke proizvođača podvozja i nadogradnje </w:t>
      </w:r>
      <w:r w:rsidR="00E45E8F" w:rsidRPr="00137E54">
        <w:rPr>
          <w:sz w:val="24"/>
        </w:rPr>
        <w:t xml:space="preserve">na hrvatskom jeziku </w:t>
      </w:r>
      <w:r w:rsidRPr="00137E54">
        <w:rPr>
          <w:sz w:val="24"/>
        </w:rPr>
        <w:t xml:space="preserve">nakon </w:t>
      </w:r>
      <w:r w:rsidR="00E45E8F" w:rsidRPr="00137E54">
        <w:rPr>
          <w:sz w:val="24"/>
        </w:rPr>
        <w:t>isporuke vozila</w:t>
      </w:r>
      <w:r w:rsidRPr="00137E54">
        <w:rPr>
          <w:sz w:val="24"/>
        </w:rPr>
        <w:t>,</w:t>
      </w:r>
    </w:p>
    <w:p w:rsidR="0052618E" w:rsidRPr="00137E54" w:rsidRDefault="00646EB7" w:rsidP="00EF2A34">
      <w:pPr>
        <w:numPr>
          <w:ilvl w:val="0"/>
          <w:numId w:val="23"/>
        </w:numPr>
        <w:tabs>
          <w:tab w:val="left" w:pos="142"/>
        </w:tabs>
        <w:spacing w:after="5" w:line="250" w:lineRule="auto"/>
        <w:ind w:left="0" w:right="414"/>
        <w:jc w:val="both"/>
        <w:rPr>
          <w:sz w:val="24"/>
        </w:rPr>
      </w:pPr>
      <w:r w:rsidRPr="00137E54">
        <w:rPr>
          <w:sz w:val="24"/>
        </w:rPr>
        <w:t xml:space="preserve">Ponuditelj je dužan </w:t>
      </w:r>
      <w:r w:rsidR="0074517D" w:rsidRPr="00137E54">
        <w:rPr>
          <w:sz w:val="24"/>
        </w:rPr>
        <w:t xml:space="preserve">organizirati </w:t>
      </w:r>
      <w:r w:rsidR="0052618E" w:rsidRPr="00137E54">
        <w:rPr>
          <w:sz w:val="24"/>
        </w:rPr>
        <w:t>obuku za osnovna održavanja podvozja i nadogradnje</w:t>
      </w:r>
      <w:r w:rsidR="00E45E8F" w:rsidRPr="00137E54">
        <w:rPr>
          <w:sz w:val="24"/>
        </w:rPr>
        <w:t xml:space="preserve"> na hrvatskom jeziku </w:t>
      </w:r>
      <w:r w:rsidR="00A41666" w:rsidRPr="00137E54">
        <w:rPr>
          <w:sz w:val="24"/>
        </w:rPr>
        <w:t>nakon</w:t>
      </w:r>
      <w:r w:rsidR="00E45E8F" w:rsidRPr="00137E54">
        <w:rPr>
          <w:sz w:val="24"/>
        </w:rPr>
        <w:t xml:space="preserve"> isporuke vozila</w:t>
      </w:r>
    </w:p>
    <w:p w:rsidR="0052618E" w:rsidRPr="00137E54" w:rsidRDefault="0052618E" w:rsidP="00EF2A34">
      <w:pPr>
        <w:numPr>
          <w:ilvl w:val="0"/>
          <w:numId w:val="23"/>
        </w:numPr>
        <w:tabs>
          <w:tab w:val="left" w:pos="142"/>
        </w:tabs>
        <w:spacing w:after="5" w:line="250" w:lineRule="auto"/>
        <w:ind w:left="0" w:right="414"/>
        <w:jc w:val="both"/>
        <w:rPr>
          <w:sz w:val="24"/>
        </w:rPr>
      </w:pPr>
      <w:r w:rsidRPr="00137E54">
        <w:rPr>
          <w:sz w:val="24"/>
        </w:rPr>
        <w:t>Ponuditelj je dužan uz svako isporučeno vozilo dostaviti i upute za upotrebu vozila na hrvatskom jeziku i servisnu knjižicu.</w:t>
      </w:r>
    </w:p>
    <w:p w:rsidR="00F12D42" w:rsidRPr="00137E54" w:rsidRDefault="00F12D42" w:rsidP="00EF2A34">
      <w:pPr>
        <w:tabs>
          <w:tab w:val="left" w:pos="142"/>
          <w:tab w:val="left" w:pos="993"/>
        </w:tabs>
        <w:jc w:val="both"/>
        <w:rPr>
          <w:sz w:val="24"/>
        </w:rPr>
      </w:pPr>
      <w:r w:rsidRPr="00137E54">
        <w:rPr>
          <w:sz w:val="24"/>
        </w:rPr>
        <w:t xml:space="preserve">- </w:t>
      </w:r>
      <w:r w:rsidRPr="00137E54">
        <w:rPr>
          <w:sz w:val="24"/>
        </w:rPr>
        <w:tab/>
        <w:t xml:space="preserve">Službeni katalog rezervnih dijelova za podvozje na hrvatskom jeziku kod primopredaje </w:t>
      </w:r>
      <w:r w:rsidR="0061104C" w:rsidRPr="00137E54">
        <w:rPr>
          <w:sz w:val="24"/>
        </w:rPr>
        <w:t xml:space="preserve">  </w:t>
      </w:r>
      <w:r w:rsidRPr="00137E54">
        <w:rPr>
          <w:sz w:val="24"/>
        </w:rPr>
        <w:t>vozila,</w:t>
      </w:r>
    </w:p>
    <w:p w:rsidR="00F12D42" w:rsidRPr="00137E54" w:rsidRDefault="00F12D42" w:rsidP="00EF2A34">
      <w:pPr>
        <w:tabs>
          <w:tab w:val="left" w:pos="142"/>
          <w:tab w:val="left" w:pos="1134"/>
        </w:tabs>
        <w:jc w:val="both"/>
        <w:rPr>
          <w:sz w:val="24"/>
        </w:rPr>
      </w:pPr>
      <w:r w:rsidRPr="00137E54">
        <w:rPr>
          <w:sz w:val="24"/>
        </w:rPr>
        <w:t>-</w:t>
      </w:r>
      <w:r w:rsidRPr="00137E54">
        <w:rPr>
          <w:sz w:val="24"/>
        </w:rPr>
        <w:tab/>
        <w:t>Službeni katalog rezervnih dijelova za nadogradnju na hrvatskom jeziku kod</w:t>
      </w:r>
      <w:r w:rsidR="00CC6D90" w:rsidRPr="00137E54">
        <w:rPr>
          <w:sz w:val="24"/>
        </w:rPr>
        <w:t xml:space="preserve"> </w:t>
      </w:r>
      <w:r w:rsidRPr="00137E54">
        <w:rPr>
          <w:sz w:val="24"/>
        </w:rPr>
        <w:t>primopredaje vozila.</w:t>
      </w:r>
    </w:p>
    <w:p w:rsidR="009D6E7E" w:rsidRDefault="009D6E7E" w:rsidP="00EF2A34">
      <w:pPr>
        <w:tabs>
          <w:tab w:val="left" w:pos="142"/>
        </w:tabs>
        <w:spacing w:after="5" w:line="250" w:lineRule="auto"/>
        <w:ind w:right="414"/>
        <w:jc w:val="both"/>
        <w:rPr>
          <w:sz w:val="24"/>
        </w:rPr>
      </w:pPr>
      <w:r w:rsidRPr="00137E54">
        <w:rPr>
          <w:sz w:val="24"/>
        </w:rPr>
        <w:t xml:space="preserve">- </w:t>
      </w:r>
      <w:r w:rsidR="00CC6D90" w:rsidRPr="00137E54">
        <w:rPr>
          <w:sz w:val="24"/>
        </w:rPr>
        <w:t>Obuka posade vozila vršiti će se prema planu i programu odabranog ponuditelja</w:t>
      </w:r>
      <w:r w:rsidR="001B35AF" w:rsidRPr="00137E54">
        <w:rPr>
          <w:sz w:val="24"/>
        </w:rPr>
        <w:t>.</w:t>
      </w:r>
      <w:r w:rsidR="00CC6D90" w:rsidRPr="00137E54">
        <w:rPr>
          <w:sz w:val="24"/>
        </w:rPr>
        <w:t xml:space="preserve"> </w:t>
      </w:r>
      <w:r w:rsidRPr="00137E54">
        <w:rPr>
          <w:sz w:val="24"/>
        </w:rPr>
        <w:t xml:space="preserve"> </w:t>
      </w:r>
    </w:p>
    <w:p w:rsidR="00EF2A34" w:rsidRPr="00137E54" w:rsidRDefault="00EF2A34" w:rsidP="00EF2A34">
      <w:pPr>
        <w:tabs>
          <w:tab w:val="left" w:pos="142"/>
        </w:tabs>
        <w:spacing w:after="5" w:line="250" w:lineRule="auto"/>
        <w:ind w:right="414"/>
        <w:jc w:val="both"/>
        <w:rPr>
          <w:sz w:val="24"/>
        </w:rPr>
      </w:pPr>
    </w:p>
    <w:p w:rsidR="003A34DF" w:rsidRPr="00137E54" w:rsidRDefault="00931838" w:rsidP="004B5831">
      <w:pPr>
        <w:pStyle w:val="Heading2"/>
        <w:numPr>
          <w:ilvl w:val="0"/>
          <w:numId w:val="35"/>
        </w:numPr>
        <w:tabs>
          <w:tab w:val="left" w:pos="426"/>
        </w:tabs>
        <w:ind w:left="0" w:firstLine="0"/>
        <w:jc w:val="both"/>
        <w:rPr>
          <w:sz w:val="24"/>
        </w:rPr>
      </w:pPr>
      <w:r w:rsidRPr="00137E54">
        <w:rPr>
          <w:sz w:val="24"/>
        </w:rPr>
        <w:t>SKLAPANJE UGOVORA</w:t>
      </w:r>
    </w:p>
    <w:p w:rsidR="003A34DF" w:rsidRPr="00137E54" w:rsidRDefault="003A34DF" w:rsidP="00553EB4">
      <w:pPr>
        <w:pStyle w:val="Heading1"/>
        <w:numPr>
          <w:ilvl w:val="0"/>
          <w:numId w:val="0"/>
        </w:numPr>
        <w:jc w:val="both"/>
        <w:rPr>
          <w:sz w:val="16"/>
          <w:szCs w:val="16"/>
        </w:rPr>
      </w:pPr>
      <w:r w:rsidRPr="00137E54">
        <w:rPr>
          <w:sz w:val="16"/>
          <w:szCs w:val="16"/>
        </w:rPr>
        <w:t xml:space="preserve"> </w:t>
      </w:r>
    </w:p>
    <w:p w:rsidR="0074517D" w:rsidRPr="00137E54" w:rsidRDefault="0074517D" w:rsidP="00553EB4">
      <w:pPr>
        <w:tabs>
          <w:tab w:val="num" w:pos="1641"/>
          <w:tab w:val="num" w:pos="1814"/>
        </w:tabs>
        <w:ind w:right="49"/>
        <w:jc w:val="both"/>
        <w:rPr>
          <w:sz w:val="24"/>
        </w:rPr>
      </w:pPr>
      <w:r w:rsidRPr="00137E54">
        <w:rPr>
          <w:sz w:val="24"/>
        </w:rPr>
        <w:t>Ugovorne strane sklapaju ugovor o javnoj nabavi u pisanom obliku u roku od 30 dana od dana izvršnosti odluke o odabiru.</w:t>
      </w:r>
    </w:p>
    <w:p w:rsidR="0074517D" w:rsidRPr="00137E54" w:rsidRDefault="0074517D" w:rsidP="00553EB4">
      <w:pPr>
        <w:tabs>
          <w:tab w:val="num" w:pos="1641"/>
          <w:tab w:val="num" w:pos="1814"/>
        </w:tabs>
        <w:ind w:right="49"/>
        <w:jc w:val="both"/>
        <w:rPr>
          <w:sz w:val="16"/>
          <w:szCs w:val="16"/>
        </w:rPr>
      </w:pPr>
    </w:p>
    <w:p w:rsidR="0074517D" w:rsidRPr="00137E54" w:rsidRDefault="0074517D" w:rsidP="00553EB4">
      <w:pPr>
        <w:tabs>
          <w:tab w:val="num" w:pos="1641"/>
          <w:tab w:val="num" w:pos="1814"/>
        </w:tabs>
        <w:ind w:right="49"/>
        <w:jc w:val="both"/>
        <w:rPr>
          <w:sz w:val="24"/>
        </w:rPr>
      </w:pPr>
      <w:r w:rsidRPr="00137E54">
        <w:rPr>
          <w:sz w:val="24"/>
        </w:rPr>
        <w:t>Ugovor o javnoj nabavi mora biti sklopljen u skladu s uvjetima određenima dokumentaciji o nabavi i odabranom ponudom te ugovorne strane izvršavaju ugovor o javnoj nabavi u skladu s uvjetima određenima u dokumentaciji o nabavi i odabranom ponudom.</w:t>
      </w:r>
    </w:p>
    <w:p w:rsidR="0074517D" w:rsidRPr="00137E54" w:rsidRDefault="0074517D" w:rsidP="00553EB4">
      <w:pPr>
        <w:tabs>
          <w:tab w:val="num" w:pos="1641"/>
          <w:tab w:val="num" w:pos="1814"/>
        </w:tabs>
        <w:ind w:right="49"/>
        <w:jc w:val="both"/>
        <w:rPr>
          <w:sz w:val="16"/>
          <w:szCs w:val="16"/>
        </w:rPr>
      </w:pPr>
    </w:p>
    <w:p w:rsidR="0074517D" w:rsidRPr="00137E54" w:rsidRDefault="0074517D" w:rsidP="00553EB4">
      <w:pPr>
        <w:tabs>
          <w:tab w:val="num" w:pos="1641"/>
          <w:tab w:val="num" w:pos="1814"/>
        </w:tabs>
        <w:ind w:right="49"/>
        <w:jc w:val="both"/>
        <w:rPr>
          <w:sz w:val="24"/>
        </w:rPr>
      </w:pPr>
      <w:r w:rsidRPr="00137E54">
        <w:rPr>
          <w:sz w:val="24"/>
        </w:rPr>
        <w:t>Naručitelj je obvezan kontrolirati je li izvršenje ugovora o javnoj nabavi u skladu s uvjetima određenima u dokumentaciji o nabavi i odabranom ponudom.</w:t>
      </w:r>
    </w:p>
    <w:p w:rsidR="0074517D" w:rsidRPr="00137E54" w:rsidRDefault="0074517D" w:rsidP="00553EB4">
      <w:pPr>
        <w:tabs>
          <w:tab w:val="num" w:pos="1641"/>
          <w:tab w:val="num" w:pos="1814"/>
        </w:tabs>
        <w:ind w:right="49"/>
        <w:jc w:val="both"/>
        <w:rPr>
          <w:sz w:val="16"/>
          <w:szCs w:val="16"/>
        </w:rPr>
      </w:pPr>
    </w:p>
    <w:p w:rsidR="0074517D" w:rsidRPr="00137E54" w:rsidRDefault="0074517D" w:rsidP="00553EB4">
      <w:pPr>
        <w:tabs>
          <w:tab w:val="num" w:pos="1641"/>
          <w:tab w:val="num" w:pos="1814"/>
        </w:tabs>
        <w:ind w:right="49"/>
        <w:jc w:val="both"/>
        <w:rPr>
          <w:sz w:val="24"/>
        </w:rPr>
      </w:pPr>
      <w:r w:rsidRPr="00137E54">
        <w:rPr>
          <w:sz w:val="24"/>
        </w:rPr>
        <w:t>Na odgovornost ugovornih strana za ispunjenje obveza iz ugovora o javnoj nabavi, uz odredbe ZJN 2016., na odgovarajući način primjenjuju se odredbe zakona kojim se uređuju obvezni odnosi.</w:t>
      </w:r>
    </w:p>
    <w:p w:rsidR="0074517D" w:rsidRPr="00137E54" w:rsidRDefault="0074517D" w:rsidP="00553EB4">
      <w:pPr>
        <w:tabs>
          <w:tab w:val="num" w:pos="1641"/>
          <w:tab w:val="num" w:pos="1814"/>
        </w:tabs>
        <w:ind w:right="49"/>
        <w:jc w:val="both"/>
        <w:rPr>
          <w:sz w:val="16"/>
          <w:szCs w:val="16"/>
        </w:rPr>
      </w:pPr>
    </w:p>
    <w:p w:rsidR="0074517D" w:rsidRPr="00137E54" w:rsidRDefault="0074517D" w:rsidP="00553EB4">
      <w:pPr>
        <w:tabs>
          <w:tab w:val="num" w:pos="1641"/>
          <w:tab w:val="num" w:pos="1814"/>
        </w:tabs>
        <w:ind w:right="49"/>
        <w:jc w:val="both"/>
        <w:rPr>
          <w:sz w:val="24"/>
        </w:rPr>
      </w:pPr>
      <w:r w:rsidRPr="00137E54">
        <w:rPr>
          <w:sz w:val="24"/>
        </w:rPr>
        <w:t>Tijekom izvršenja ugovora o javnoj nabavi neće se primjenjivati trgovački običaji (uzance).</w:t>
      </w:r>
    </w:p>
    <w:p w:rsidR="00CE1041" w:rsidRPr="00137E54" w:rsidRDefault="00CE1041" w:rsidP="00553EB4">
      <w:pPr>
        <w:tabs>
          <w:tab w:val="num" w:pos="1641"/>
          <w:tab w:val="num" w:pos="1814"/>
        </w:tabs>
        <w:ind w:right="49"/>
        <w:jc w:val="both"/>
        <w:rPr>
          <w:szCs w:val="22"/>
        </w:rPr>
      </w:pPr>
    </w:p>
    <w:p w:rsidR="00006FB7" w:rsidRPr="00137E54" w:rsidRDefault="00931838" w:rsidP="004B5831">
      <w:pPr>
        <w:pStyle w:val="Heading2"/>
        <w:numPr>
          <w:ilvl w:val="0"/>
          <w:numId w:val="35"/>
        </w:numPr>
        <w:tabs>
          <w:tab w:val="left" w:pos="426"/>
        </w:tabs>
        <w:ind w:left="0" w:firstLine="0"/>
        <w:jc w:val="both"/>
        <w:rPr>
          <w:sz w:val="24"/>
        </w:rPr>
      </w:pPr>
      <w:bookmarkStart w:id="57" w:name="_Toc259438753"/>
      <w:bookmarkStart w:id="58" w:name="_Toc281558903"/>
      <w:bookmarkStart w:id="59" w:name="_Toc324072233"/>
      <w:r w:rsidRPr="00137E54">
        <w:rPr>
          <w:sz w:val="24"/>
        </w:rPr>
        <w:t>POUKA O PRAVNOM LIJEKU</w:t>
      </w:r>
      <w:bookmarkEnd w:id="57"/>
      <w:bookmarkEnd w:id="58"/>
      <w:bookmarkEnd w:id="59"/>
    </w:p>
    <w:p w:rsidR="00F95024" w:rsidRPr="00137E54" w:rsidRDefault="00F95024" w:rsidP="00553EB4">
      <w:pPr>
        <w:jc w:val="both"/>
        <w:rPr>
          <w:sz w:val="24"/>
        </w:rPr>
      </w:pPr>
    </w:p>
    <w:p w:rsidR="00CE1041" w:rsidRPr="00137E54" w:rsidRDefault="00CE1041" w:rsidP="008C52DC">
      <w:pPr>
        <w:spacing w:after="31" w:line="248" w:lineRule="auto"/>
        <w:ind w:right="348"/>
        <w:jc w:val="both"/>
        <w:rPr>
          <w:rFonts w:eastAsia="Calibri"/>
          <w:sz w:val="24"/>
        </w:rPr>
      </w:pPr>
      <w:bookmarkStart w:id="60" w:name="_Toc324072234"/>
      <w:r w:rsidRPr="00137E54">
        <w:rPr>
          <w:sz w:val="24"/>
        </w:rPr>
        <w:t xml:space="preserve">Za rješavanje o žalbama nadležna je Državna komisija za kontrolu postupaka javne nabave. Žalbeni postupak vodi se prema odredbama ovoga Zakona i Zakona o općem upravnom postupku. </w:t>
      </w:r>
    </w:p>
    <w:p w:rsidR="00CE1041" w:rsidRPr="00137E54" w:rsidRDefault="00CE1041" w:rsidP="008C52DC">
      <w:pPr>
        <w:spacing w:after="6" w:line="248" w:lineRule="auto"/>
        <w:ind w:right="11"/>
        <w:jc w:val="both"/>
        <w:rPr>
          <w:rFonts w:eastAsia="Calibri"/>
          <w:sz w:val="24"/>
        </w:rPr>
      </w:pPr>
      <w:r w:rsidRPr="00137E54">
        <w:rPr>
          <w:sz w:val="24"/>
        </w:rPr>
        <w:t xml:space="preserve">Žalbeni postupak temelji se na načelima javne nabave i upravnog postupka. </w:t>
      </w:r>
    </w:p>
    <w:p w:rsidR="00CE1041" w:rsidRPr="00137E54" w:rsidRDefault="00CE1041" w:rsidP="008C52DC">
      <w:pPr>
        <w:spacing w:after="31" w:line="248" w:lineRule="auto"/>
        <w:ind w:right="11"/>
        <w:jc w:val="both"/>
        <w:rPr>
          <w:rFonts w:eastAsia="Calibri"/>
          <w:sz w:val="24"/>
        </w:rPr>
      </w:pPr>
      <w:r w:rsidRPr="00137E54">
        <w:rPr>
          <w:sz w:val="24"/>
        </w:rPr>
        <w:t xml:space="preserve">Pravo na žalbu ima svaki gospodarski subjekt koji ima ili je imao pravni interes za dobivanje ugovora o javnoj nabavi i koji je pretrpio ili bi mogao pretrpjeti štetu od navodnoga kršenja subjektivnih prava. </w:t>
      </w:r>
    </w:p>
    <w:p w:rsidR="00CE1041" w:rsidRPr="00137E54" w:rsidRDefault="00CE1041" w:rsidP="008C52DC">
      <w:pPr>
        <w:spacing w:after="6" w:line="248" w:lineRule="auto"/>
        <w:ind w:right="11"/>
        <w:jc w:val="both"/>
        <w:rPr>
          <w:rFonts w:eastAsia="Calibri"/>
          <w:sz w:val="24"/>
        </w:rPr>
      </w:pPr>
      <w:r w:rsidRPr="00137E54">
        <w:rPr>
          <w:sz w:val="24"/>
        </w:rPr>
        <w:t xml:space="preserve">Žalba se izjavljuje Državnoj komisiji u pisanom obliku. </w:t>
      </w:r>
    </w:p>
    <w:p w:rsidR="00CE1041" w:rsidRPr="00137E54" w:rsidRDefault="00CE1041" w:rsidP="008C52DC">
      <w:pPr>
        <w:spacing w:after="37" w:line="248" w:lineRule="auto"/>
        <w:ind w:right="11"/>
        <w:jc w:val="both"/>
        <w:rPr>
          <w:rFonts w:eastAsia="Calibri"/>
          <w:sz w:val="24"/>
        </w:rPr>
      </w:pPr>
      <w:r w:rsidRPr="00137E54">
        <w:rPr>
          <w:sz w:val="24"/>
        </w:rPr>
        <w:t xml:space="preserve">Žalba se dostavlja neposredno, putem ovlaštenog davatelja poštanskih usluga ili elektroničkim sredstvima komunikacije putem međusobno povezanih informacijskih sustava Državne komisije i EOJN RH. </w:t>
      </w:r>
    </w:p>
    <w:p w:rsidR="00CE1041" w:rsidRPr="00137E54" w:rsidRDefault="00CE1041" w:rsidP="008C52DC">
      <w:pPr>
        <w:spacing w:after="6" w:line="248" w:lineRule="auto"/>
        <w:ind w:right="11"/>
        <w:jc w:val="both"/>
        <w:rPr>
          <w:rFonts w:eastAsia="Calibri"/>
          <w:sz w:val="24"/>
        </w:rPr>
      </w:pPr>
      <w:r w:rsidRPr="00137E54">
        <w:rPr>
          <w:sz w:val="24"/>
        </w:rPr>
        <w:t xml:space="preserve">Žalitelj je obvezan primjerak žalbe dostaviti naručitelju u roku za žalbu. </w:t>
      </w:r>
    </w:p>
    <w:p w:rsidR="00CE1041" w:rsidRPr="00137E54" w:rsidRDefault="00CE1041" w:rsidP="00553EB4">
      <w:pPr>
        <w:spacing w:line="259" w:lineRule="auto"/>
        <w:ind w:left="360"/>
        <w:jc w:val="both"/>
        <w:rPr>
          <w:rFonts w:eastAsia="Calibri"/>
          <w:sz w:val="24"/>
        </w:rPr>
      </w:pPr>
      <w:r w:rsidRPr="00137E54">
        <w:rPr>
          <w:sz w:val="24"/>
        </w:rPr>
        <w:t xml:space="preserve"> </w:t>
      </w:r>
    </w:p>
    <w:p w:rsidR="00BD6163" w:rsidRPr="00137E54" w:rsidRDefault="00BD6163" w:rsidP="00BD6163">
      <w:pPr>
        <w:spacing w:after="48"/>
        <w:jc w:val="both"/>
        <w:textAlignment w:val="baseline"/>
        <w:rPr>
          <w:sz w:val="24"/>
        </w:rPr>
      </w:pPr>
      <w:r w:rsidRPr="00137E54">
        <w:rPr>
          <w:sz w:val="24"/>
        </w:rPr>
        <w:t>(1) U otvorenom postupku žalba se izjavljuje u roku od deset dana, i to od dana:</w:t>
      </w:r>
    </w:p>
    <w:p w:rsidR="00BD6163" w:rsidRPr="00137E54" w:rsidRDefault="00BD6163" w:rsidP="00BD6163">
      <w:pPr>
        <w:spacing w:after="48"/>
        <w:jc w:val="both"/>
        <w:textAlignment w:val="baseline"/>
        <w:rPr>
          <w:sz w:val="24"/>
        </w:rPr>
      </w:pPr>
      <w:r w:rsidRPr="00137E54">
        <w:rPr>
          <w:sz w:val="24"/>
        </w:rPr>
        <w:t>1. objave poziva na nadmetanje, u odnosu na sadržaj poziva ili dokumentacije o nabavi</w:t>
      </w:r>
    </w:p>
    <w:p w:rsidR="00BD6163" w:rsidRPr="00137E54" w:rsidRDefault="00BD6163" w:rsidP="00BD6163">
      <w:pPr>
        <w:spacing w:after="48"/>
        <w:jc w:val="both"/>
        <w:textAlignment w:val="baseline"/>
        <w:rPr>
          <w:sz w:val="24"/>
        </w:rPr>
      </w:pPr>
      <w:r w:rsidRPr="00137E54">
        <w:rPr>
          <w:sz w:val="24"/>
        </w:rPr>
        <w:t>2. objave obavijesti o ispravku, u odnosu na sadržaj ispravka</w:t>
      </w:r>
    </w:p>
    <w:p w:rsidR="00BD6163" w:rsidRPr="00137E54" w:rsidRDefault="00BD6163" w:rsidP="00BD6163">
      <w:pPr>
        <w:spacing w:after="48"/>
        <w:jc w:val="both"/>
        <w:textAlignment w:val="baseline"/>
        <w:rPr>
          <w:sz w:val="24"/>
        </w:rPr>
      </w:pPr>
      <w:r w:rsidRPr="00137E54">
        <w:rPr>
          <w:sz w:val="24"/>
        </w:rPr>
        <w:t>3. objave izmjene dokumentacije o nabavi, u odnosu na sadržaj izmjene dokumentacije</w:t>
      </w:r>
    </w:p>
    <w:p w:rsidR="00BD6163" w:rsidRPr="00137E54" w:rsidRDefault="00BD6163" w:rsidP="00BD6163">
      <w:pPr>
        <w:spacing w:after="48"/>
        <w:jc w:val="both"/>
        <w:textAlignment w:val="baseline"/>
        <w:rPr>
          <w:sz w:val="24"/>
        </w:rPr>
      </w:pPr>
      <w:r w:rsidRPr="00137E54">
        <w:rPr>
          <w:sz w:val="24"/>
        </w:rPr>
        <w:lastRenderedPageBreak/>
        <w:t>4. otvaranja ponuda u odnosu na propuštanje naručitelja da valjano odgovori na pravodobno dostavljen zahtjev dodatne informacije, objašnjenja ili izmjene dokumentacije o nabavi te na postupak otvaranja ponuda</w:t>
      </w:r>
    </w:p>
    <w:p w:rsidR="00BD6163" w:rsidRPr="00137E54" w:rsidRDefault="00BD6163" w:rsidP="00BD6163">
      <w:pPr>
        <w:spacing w:after="48"/>
        <w:jc w:val="both"/>
        <w:textAlignment w:val="baseline"/>
        <w:rPr>
          <w:sz w:val="24"/>
        </w:rPr>
      </w:pPr>
      <w:r w:rsidRPr="00137E54">
        <w:rPr>
          <w:sz w:val="24"/>
        </w:rPr>
        <w:t>5. primitka odluke o odabiru ili poništenju, u odnosu na postupak pregleda, ocjene i odabira ponuda, ili razloge poništenja.</w:t>
      </w:r>
    </w:p>
    <w:p w:rsidR="00BD6163" w:rsidRPr="00137E54" w:rsidRDefault="00BD6163" w:rsidP="00BD6163">
      <w:pPr>
        <w:spacing w:after="48"/>
        <w:jc w:val="both"/>
        <w:textAlignment w:val="baseline"/>
        <w:rPr>
          <w:sz w:val="24"/>
        </w:rPr>
      </w:pPr>
      <w:r w:rsidRPr="00137E54">
        <w:rPr>
          <w:sz w:val="24"/>
        </w:rPr>
        <w:t>(2) Žalitelj koji je propustio izjaviti žalbu u određenoj fazi otvorenog postupka javne nabave sukladno odredbi stavka 1. ovoga članka nema pravo na žalbu u kasnijoj fazi postupka za prethodnu fazu.</w:t>
      </w:r>
    </w:p>
    <w:p w:rsidR="00BD6163" w:rsidRPr="00137E54" w:rsidRDefault="00BD6163" w:rsidP="008C52DC">
      <w:pPr>
        <w:spacing w:after="38" w:line="248" w:lineRule="auto"/>
        <w:ind w:right="11"/>
        <w:jc w:val="both"/>
        <w:rPr>
          <w:sz w:val="24"/>
        </w:rPr>
      </w:pPr>
    </w:p>
    <w:p w:rsidR="00516BAB" w:rsidRPr="00137E54" w:rsidRDefault="00516BAB" w:rsidP="00553EB4">
      <w:pPr>
        <w:tabs>
          <w:tab w:val="left" w:pos="993"/>
        </w:tabs>
        <w:spacing w:after="60" w:line="248" w:lineRule="auto"/>
        <w:ind w:left="709" w:right="11"/>
        <w:jc w:val="both"/>
        <w:rPr>
          <w:szCs w:val="22"/>
        </w:rPr>
      </w:pPr>
    </w:p>
    <w:p w:rsidR="00BD6163" w:rsidRPr="00137E54" w:rsidRDefault="00BD6163" w:rsidP="00553EB4">
      <w:pPr>
        <w:tabs>
          <w:tab w:val="left" w:pos="993"/>
        </w:tabs>
        <w:spacing w:after="60" w:line="248" w:lineRule="auto"/>
        <w:ind w:left="709" w:right="11"/>
        <w:jc w:val="both"/>
        <w:rPr>
          <w:szCs w:val="22"/>
        </w:rPr>
      </w:pPr>
    </w:p>
    <w:p w:rsidR="00516BAB" w:rsidRDefault="00516BAB"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Default="00D10A06" w:rsidP="00553EB4">
      <w:pPr>
        <w:tabs>
          <w:tab w:val="left" w:pos="993"/>
        </w:tabs>
        <w:spacing w:after="60" w:line="248" w:lineRule="auto"/>
        <w:ind w:left="709" w:right="11"/>
        <w:jc w:val="both"/>
        <w:rPr>
          <w:szCs w:val="22"/>
        </w:rPr>
      </w:pPr>
    </w:p>
    <w:p w:rsidR="00D10A06" w:rsidRPr="00137E54" w:rsidRDefault="00D10A06" w:rsidP="00553EB4">
      <w:pPr>
        <w:tabs>
          <w:tab w:val="left" w:pos="993"/>
        </w:tabs>
        <w:spacing w:after="60" w:line="248" w:lineRule="auto"/>
        <w:ind w:left="709" w:right="11"/>
        <w:jc w:val="both"/>
        <w:rPr>
          <w:szCs w:val="22"/>
        </w:rPr>
      </w:pPr>
    </w:p>
    <w:p w:rsidR="00516BAB" w:rsidRPr="00137E54" w:rsidRDefault="00516BAB" w:rsidP="00553EB4">
      <w:pPr>
        <w:tabs>
          <w:tab w:val="left" w:pos="993"/>
        </w:tabs>
        <w:spacing w:after="60" w:line="248" w:lineRule="auto"/>
        <w:ind w:left="709" w:right="11"/>
        <w:jc w:val="both"/>
        <w:rPr>
          <w:szCs w:val="22"/>
        </w:rPr>
      </w:pPr>
    </w:p>
    <w:p w:rsidR="00516BAB" w:rsidRPr="00137E54" w:rsidRDefault="00516BAB" w:rsidP="00553EB4">
      <w:pPr>
        <w:tabs>
          <w:tab w:val="left" w:pos="993"/>
        </w:tabs>
        <w:spacing w:after="60" w:line="248" w:lineRule="auto"/>
        <w:ind w:left="709" w:right="11"/>
        <w:jc w:val="both"/>
        <w:rPr>
          <w:szCs w:val="22"/>
        </w:rPr>
      </w:pPr>
    </w:p>
    <w:p w:rsidR="00516BAB" w:rsidRPr="00137E54" w:rsidRDefault="00516BAB" w:rsidP="00553EB4">
      <w:pPr>
        <w:tabs>
          <w:tab w:val="left" w:pos="993"/>
        </w:tabs>
        <w:spacing w:after="60" w:line="248" w:lineRule="auto"/>
        <w:ind w:left="709" w:right="11"/>
        <w:jc w:val="both"/>
        <w:rPr>
          <w:szCs w:val="22"/>
        </w:rPr>
      </w:pPr>
    </w:p>
    <w:p w:rsidR="00C53F29" w:rsidRPr="00137E54" w:rsidRDefault="00C53F29" w:rsidP="00DE78A0">
      <w:pPr>
        <w:jc w:val="both"/>
        <w:rPr>
          <w:rFonts w:eastAsia="Arial Narrow"/>
          <w:b/>
          <w:bCs/>
          <w:spacing w:val="-1"/>
          <w:sz w:val="24"/>
          <w:u w:val="single"/>
        </w:rPr>
      </w:pPr>
      <w:bookmarkStart w:id="61" w:name="_Toc471197861"/>
      <w:r w:rsidRPr="00137E54">
        <w:rPr>
          <w:rFonts w:eastAsia="Arial Narrow"/>
          <w:b/>
          <w:bCs/>
          <w:spacing w:val="-1"/>
          <w:sz w:val="24"/>
          <w:u w:val="single"/>
        </w:rPr>
        <w:lastRenderedPageBreak/>
        <w:t xml:space="preserve">OBRAZAC 1. </w:t>
      </w:r>
    </w:p>
    <w:p w:rsidR="00C53F29" w:rsidRPr="00137E54" w:rsidRDefault="00C53F29" w:rsidP="00C53F29">
      <w:pPr>
        <w:spacing w:line="276" w:lineRule="auto"/>
        <w:jc w:val="center"/>
        <w:rPr>
          <w:rFonts w:ascii="Arial" w:eastAsiaTheme="minorHAnsi" w:hAnsi="Arial" w:cs="Arial"/>
          <w:b/>
          <w:i/>
          <w:sz w:val="24"/>
        </w:rPr>
      </w:pPr>
    </w:p>
    <w:p w:rsidR="00C53F29" w:rsidRPr="00137E54" w:rsidRDefault="00C53F29" w:rsidP="00C53F29">
      <w:pPr>
        <w:spacing w:line="276" w:lineRule="auto"/>
        <w:jc w:val="center"/>
        <w:rPr>
          <w:rFonts w:ascii="Arial" w:eastAsiaTheme="minorHAnsi" w:hAnsi="Arial" w:cs="Arial"/>
          <w:b/>
          <w:i/>
          <w:sz w:val="24"/>
        </w:rPr>
      </w:pPr>
      <w:r w:rsidRPr="00137E54">
        <w:rPr>
          <w:rFonts w:ascii="Arial" w:eastAsiaTheme="minorHAnsi" w:hAnsi="Arial" w:cs="Arial"/>
          <w:b/>
          <w:i/>
          <w:sz w:val="24"/>
        </w:rPr>
        <w:t>TEHNIČKA SPECIFIKACIJA</w:t>
      </w:r>
    </w:p>
    <w:p w:rsidR="00C53F29" w:rsidRPr="00137E54" w:rsidRDefault="00C53F29" w:rsidP="00C53F29">
      <w:pPr>
        <w:spacing w:line="276" w:lineRule="auto"/>
        <w:jc w:val="center"/>
        <w:rPr>
          <w:rFonts w:ascii="Arial" w:eastAsiaTheme="minorHAnsi" w:hAnsi="Arial" w:cs="Arial"/>
          <w:b/>
          <w: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45"/>
      </w:tblGrid>
      <w:tr w:rsidR="00C53F29" w:rsidRPr="00137E54" w:rsidTr="00DE78A0">
        <w:tc>
          <w:tcPr>
            <w:tcW w:w="9606" w:type="dxa"/>
            <w:gridSpan w:val="2"/>
          </w:tcPr>
          <w:p w:rsidR="00C53F29" w:rsidRPr="00137E54" w:rsidRDefault="00C53F29" w:rsidP="001C1A08">
            <w:pPr>
              <w:jc w:val="center"/>
              <w:rPr>
                <w:rFonts w:ascii="Arial" w:hAnsi="Arial" w:cs="Arial"/>
                <w:b/>
                <w:bCs/>
                <w:sz w:val="24"/>
              </w:rPr>
            </w:pPr>
            <w:r w:rsidRPr="00137E54">
              <w:rPr>
                <w:rFonts w:ascii="Arial" w:hAnsi="Arial" w:cs="Arial"/>
                <w:b/>
                <w:bCs/>
                <w:sz w:val="24"/>
              </w:rPr>
              <w:t>OBRAZAC TEHNIČKIH KARAKTERISTIKA</w:t>
            </w:r>
          </w:p>
        </w:tc>
      </w:tr>
      <w:tr w:rsidR="00C53F29" w:rsidRPr="00137E54" w:rsidTr="00DE78A0">
        <w:tc>
          <w:tcPr>
            <w:tcW w:w="9606" w:type="dxa"/>
            <w:gridSpan w:val="2"/>
          </w:tcPr>
          <w:p w:rsidR="00C53F29" w:rsidRPr="00137E54" w:rsidRDefault="00C53F29" w:rsidP="001C1A08">
            <w:pPr>
              <w:rPr>
                <w:rFonts w:ascii="Arial" w:hAnsi="Arial" w:cs="Arial"/>
                <w:bCs/>
                <w:sz w:val="24"/>
              </w:rPr>
            </w:pPr>
            <w:r w:rsidRPr="00137E54">
              <w:rPr>
                <w:rFonts w:ascii="Arial" w:hAnsi="Arial" w:cs="Arial"/>
                <w:bCs/>
                <w:sz w:val="24"/>
              </w:rPr>
              <w:t>PONUĐENO PODVOZJE</w:t>
            </w:r>
          </w:p>
          <w:p w:rsidR="00C53F29" w:rsidRPr="00137E54" w:rsidRDefault="00C53F29" w:rsidP="001C1A08">
            <w:pPr>
              <w:rPr>
                <w:rFonts w:ascii="Arial" w:hAnsi="Arial" w:cs="Arial"/>
                <w:bCs/>
                <w:sz w:val="24"/>
              </w:rPr>
            </w:pPr>
            <w:r w:rsidRPr="00137E54">
              <w:rPr>
                <w:rFonts w:ascii="Arial" w:hAnsi="Arial" w:cs="Arial"/>
                <w:bCs/>
                <w:sz w:val="24"/>
              </w:rPr>
              <w:t xml:space="preserve">Naziv </w:t>
            </w:r>
            <w:proofErr w:type="spellStart"/>
            <w:r w:rsidRPr="00137E54">
              <w:rPr>
                <w:rFonts w:ascii="Arial" w:hAnsi="Arial" w:cs="Arial"/>
                <w:bCs/>
                <w:sz w:val="24"/>
              </w:rPr>
              <w:t>proizođača</w:t>
            </w:r>
            <w:proofErr w:type="spellEnd"/>
            <w:r w:rsidRPr="00137E54">
              <w:rPr>
                <w:rFonts w:ascii="Arial" w:hAnsi="Arial" w:cs="Arial"/>
                <w:bCs/>
                <w:sz w:val="24"/>
              </w:rPr>
              <w:t>: _________________________</w:t>
            </w:r>
          </w:p>
          <w:p w:rsidR="00C53F29" w:rsidRPr="00137E54" w:rsidRDefault="00C53F29" w:rsidP="001C1A08">
            <w:pPr>
              <w:rPr>
                <w:rFonts w:ascii="Arial" w:hAnsi="Arial" w:cs="Arial"/>
                <w:bCs/>
                <w:sz w:val="24"/>
              </w:rPr>
            </w:pPr>
            <w:r w:rsidRPr="00137E54">
              <w:rPr>
                <w:rFonts w:ascii="Arial" w:hAnsi="Arial" w:cs="Arial"/>
                <w:bCs/>
                <w:sz w:val="24"/>
              </w:rPr>
              <w:t>Model: _________________________</w:t>
            </w:r>
          </w:p>
          <w:p w:rsidR="00C53F29" w:rsidRPr="00137E54" w:rsidRDefault="00C53F29" w:rsidP="001C1A08">
            <w:pPr>
              <w:rPr>
                <w:rFonts w:ascii="Arial" w:hAnsi="Arial" w:cs="Arial"/>
                <w:bCs/>
                <w:sz w:val="24"/>
              </w:rPr>
            </w:pPr>
            <w:r w:rsidRPr="00137E54">
              <w:rPr>
                <w:rFonts w:ascii="Arial" w:hAnsi="Arial" w:cs="Arial"/>
                <w:bCs/>
                <w:sz w:val="24"/>
              </w:rPr>
              <w:t>Tip ili oznaka:  ______________________</w:t>
            </w:r>
          </w:p>
          <w:p w:rsidR="00C53F29" w:rsidRPr="00137E54" w:rsidRDefault="00C53F29" w:rsidP="001C1A08">
            <w:pPr>
              <w:rPr>
                <w:rFonts w:ascii="Arial" w:hAnsi="Arial" w:cs="Arial"/>
                <w:bCs/>
                <w:sz w:val="24"/>
              </w:rPr>
            </w:pPr>
          </w:p>
          <w:p w:rsidR="00C53F29" w:rsidRPr="00137E54" w:rsidRDefault="00C53F29" w:rsidP="001C1A08">
            <w:pPr>
              <w:rPr>
                <w:rFonts w:ascii="Arial" w:hAnsi="Arial" w:cs="Arial"/>
                <w:bCs/>
                <w:sz w:val="24"/>
              </w:rPr>
            </w:pPr>
            <w:r w:rsidRPr="00137E54">
              <w:rPr>
                <w:rFonts w:ascii="Arial" w:hAnsi="Arial" w:cs="Arial"/>
                <w:bCs/>
                <w:sz w:val="24"/>
              </w:rPr>
              <w:t>PONUĐENA NADOGRADNJA</w:t>
            </w:r>
          </w:p>
          <w:p w:rsidR="00C53F29" w:rsidRPr="00137E54" w:rsidRDefault="00C53F29" w:rsidP="001C1A08">
            <w:pPr>
              <w:rPr>
                <w:rFonts w:ascii="Arial" w:hAnsi="Arial" w:cs="Arial"/>
                <w:bCs/>
                <w:sz w:val="24"/>
              </w:rPr>
            </w:pPr>
            <w:r w:rsidRPr="00137E54">
              <w:rPr>
                <w:rFonts w:ascii="Arial" w:hAnsi="Arial" w:cs="Arial"/>
                <w:bCs/>
                <w:sz w:val="24"/>
              </w:rPr>
              <w:t xml:space="preserve">Naziv </w:t>
            </w:r>
            <w:proofErr w:type="spellStart"/>
            <w:r w:rsidRPr="00137E54">
              <w:rPr>
                <w:rFonts w:ascii="Arial" w:hAnsi="Arial" w:cs="Arial"/>
                <w:bCs/>
                <w:sz w:val="24"/>
              </w:rPr>
              <w:t>proizođača</w:t>
            </w:r>
            <w:proofErr w:type="spellEnd"/>
            <w:r w:rsidRPr="00137E54">
              <w:rPr>
                <w:rFonts w:ascii="Arial" w:hAnsi="Arial" w:cs="Arial"/>
                <w:bCs/>
                <w:sz w:val="24"/>
              </w:rPr>
              <w:t>: ___________________________</w:t>
            </w:r>
          </w:p>
          <w:p w:rsidR="00C53F29" w:rsidRPr="00137E54" w:rsidRDefault="00C53F29" w:rsidP="00C53F29">
            <w:pPr>
              <w:rPr>
                <w:rFonts w:ascii="Arial" w:hAnsi="Arial" w:cs="Arial"/>
                <w:bCs/>
                <w:sz w:val="24"/>
              </w:rPr>
            </w:pPr>
            <w:r w:rsidRPr="00137E54">
              <w:rPr>
                <w:rFonts w:ascii="Arial" w:hAnsi="Arial" w:cs="Arial"/>
                <w:bCs/>
                <w:sz w:val="24"/>
              </w:rPr>
              <w:t>Model: ________________________</w:t>
            </w:r>
          </w:p>
          <w:p w:rsidR="00DE78A0" w:rsidRPr="00137E54" w:rsidRDefault="00DE78A0" w:rsidP="00C53F29">
            <w:pPr>
              <w:rPr>
                <w:rFonts w:ascii="Arial" w:hAnsi="Arial" w:cs="Arial"/>
                <w:bCs/>
                <w:sz w:val="24"/>
              </w:rPr>
            </w:pPr>
          </w:p>
        </w:tc>
      </w:tr>
      <w:tr w:rsidR="00C53F29" w:rsidRPr="00137E54" w:rsidTr="00DE78A0">
        <w:tc>
          <w:tcPr>
            <w:tcW w:w="9606" w:type="dxa"/>
            <w:gridSpan w:val="2"/>
          </w:tcPr>
          <w:p w:rsidR="00C53F29" w:rsidRPr="00137E54" w:rsidRDefault="00C53F29" w:rsidP="001C1A08">
            <w:pPr>
              <w:jc w:val="center"/>
              <w:rPr>
                <w:rFonts w:ascii="Arial" w:hAnsi="Arial" w:cs="Arial"/>
                <w:b/>
                <w:bCs/>
                <w:sz w:val="20"/>
                <w:szCs w:val="20"/>
              </w:rPr>
            </w:pPr>
            <w:r w:rsidRPr="00137E54">
              <w:rPr>
                <w:rFonts w:ascii="Arial" w:hAnsi="Arial" w:cs="Arial"/>
                <w:b/>
                <w:bCs/>
                <w:sz w:val="28"/>
                <w:szCs w:val="28"/>
              </w:rPr>
              <w:t xml:space="preserve">O P I S   </w:t>
            </w:r>
            <w:r w:rsidRPr="00137E54">
              <w:rPr>
                <w:rFonts w:ascii="Arial" w:hAnsi="Arial" w:cs="Arial"/>
                <w:b/>
                <w:bCs/>
              </w:rPr>
              <w:t>TRAŽENIH KARAKTERISTIKA</w:t>
            </w:r>
          </w:p>
        </w:tc>
      </w:tr>
      <w:tr w:rsidR="00C53F29" w:rsidRPr="00137E54" w:rsidTr="00DE78A0">
        <w:tc>
          <w:tcPr>
            <w:tcW w:w="9606" w:type="dxa"/>
            <w:gridSpan w:val="2"/>
          </w:tcPr>
          <w:p w:rsidR="00C53F29" w:rsidRPr="00137E54" w:rsidRDefault="00C53F29" w:rsidP="001C1A08">
            <w:pPr>
              <w:jc w:val="center"/>
              <w:rPr>
                <w:rFonts w:ascii="Arial" w:hAnsi="Arial" w:cs="Arial"/>
                <w:b/>
                <w:bCs/>
                <w:sz w:val="28"/>
                <w:szCs w:val="28"/>
              </w:rPr>
            </w:pPr>
            <w:r w:rsidRPr="00137E54">
              <w:rPr>
                <w:rFonts w:ascii="Arial" w:hAnsi="Arial" w:cs="Arial"/>
                <w:b/>
                <w:bCs/>
                <w:sz w:val="28"/>
                <w:szCs w:val="28"/>
              </w:rPr>
              <w:t>1.) PODVOZJE</w:t>
            </w: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1.1) MOTOR</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rPr>
              <w:t>Diesel, 4-takta, s direktnim ubrizgavanjem goriva</w:t>
            </w:r>
          </w:p>
        </w:tc>
        <w:tc>
          <w:tcPr>
            <w:tcW w:w="5245" w:type="dxa"/>
            <w:tcBorders>
              <w:top w:val="single" w:sz="4" w:space="0" w:color="auto"/>
              <w:left w:val="single" w:sz="4" w:space="0" w:color="auto"/>
              <w:bottom w:val="single" w:sz="4" w:space="0" w:color="auto"/>
              <w:right w:val="single" w:sz="4" w:space="0" w:color="auto"/>
            </w:tcBorders>
          </w:tcPr>
          <w:p w:rsidR="00C53F29" w:rsidRPr="00137E54" w:rsidRDefault="00C53F29" w:rsidP="001C1A08">
            <w:pPr>
              <w:rPr>
                <w:rFonts w:ascii="Arial" w:hAnsi="Arial" w:cs="Arial"/>
              </w:rPr>
            </w:pP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rPr>
              <w:t xml:space="preserve">Izvedba motora </w:t>
            </w:r>
            <w:r w:rsidRPr="00137E54">
              <w:rPr>
                <w:rFonts w:ascii="Arial" w:hAnsi="Arial" w:cs="Arial"/>
                <w:b/>
              </w:rPr>
              <w:t>minimalno EURO 5</w:t>
            </w:r>
            <w:r w:rsidRPr="00137E54">
              <w:rPr>
                <w:rFonts w:ascii="Arial" w:hAnsi="Arial" w:cs="Arial"/>
              </w:rPr>
              <w:t xml:space="preserve"> , sukladno važećim zakonima i propisima u Republici Hrvatskoj</w:t>
            </w:r>
          </w:p>
        </w:tc>
        <w:tc>
          <w:tcPr>
            <w:tcW w:w="5245" w:type="dxa"/>
            <w:tcBorders>
              <w:top w:val="single" w:sz="4" w:space="0" w:color="auto"/>
              <w:left w:val="single" w:sz="4" w:space="0" w:color="auto"/>
              <w:bottom w:val="single" w:sz="4" w:space="0" w:color="auto"/>
              <w:right w:val="single" w:sz="4" w:space="0" w:color="auto"/>
            </w:tcBorders>
          </w:tcPr>
          <w:p w:rsidR="00C53F29" w:rsidRPr="00137E54" w:rsidRDefault="00C53F29" w:rsidP="001C1A08">
            <w:pPr>
              <w:rPr>
                <w:rFonts w:ascii="Arial" w:hAnsi="Arial" w:cs="Arial"/>
              </w:rPr>
            </w:pPr>
          </w:p>
        </w:tc>
      </w:tr>
      <w:tr w:rsidR="00C53F29" w:rsidRPr="00E615D2" w:rsidTr="00DE78A0">
        <w:tc>
          <w:tcPr>
            <w:tcW w:w="4361" w:type="dxa"/>
            <w:tcBorders>
              <w:right w:val="single" w:sz="4" w:space="0" w:color="auto"/>
            </w:tcBorders>
          </w:tcPr>
          <w:p w:rsidR="00C53F29" w:rsidRPr="00E615D2" w:rsidRDefault="00C53F29" w:rsidP="001C1A08">
            <w:pPr>
              <w:rPr>
                <w:rFonts w:ascii="Arial" w:hAnsi="Arial" w:cs="Arial"/>
                <w:vertAlign w:val="superscript"/>
              </w:rPr>
            </w:pPr>
            <w:r w:rsidRPr="00E615D2">
              <w:rPr>
                <w:rFonts w:ascii="Arial" w:hAnsi="Arial" w:cs="Arial"/>
              </w:rPr>
              <w:t xml:space="preserve">Zapremnina motora </w:t>
            </w:r>
            <w:proofErr w:type="spellStart"/>
            <w:r w:rsidRPr="00E615D2">
              <w:rPr>
                <w:rFonts w:ascii="Arial" w:hAnsi="Arial" w:cs="Arial"/>
              </w:rPr>
              <w:t>maks</w:t>
            </w:r>
            <w:proofErr w:type="spellEnd"/>
            <w:r w:rsidRPr="00E615D2">
              <w:rPr>
                <w:rFonts w:ascii="Arial" w:hAnsi="Arial" w:cs="Arial"/>
              </w:rPr>
              <w:t>. 7.000 cm</w:t>
            </w:r>
            <w:r w:rsidRPr="00E615D2">
              <w:rPr>
                <w:rFonts w:ascii="Arial" w:hAnsi="Arial" w:cs="Arial"/>
                <w:vertAlign w:val="superscript"/>
              </w:rPr>
              <w:t>3</w:t>
            </w:r>
          </w:p>
        </w:tc>
        <w:tc>
          <w:tcPr>
            <w:tcW w:w="5245" w:type="dxa"/>
            <w:tcBorders>
              <w:top w:val="single" w:sz="4" w:space="0" w:color="auto"/>
              <w:left w:val="single" w:sz="4" w:space="0" w:color="auto"/>
              <w:bottom w:val="single" w:sz="4" w:space="0" w:color="auto"/>
              <w:right w:val="single" w:sz="4" w:space="0" w:color="auto"/>
            </w:tcBorders>
          </w:tcPr>
          <w:p w:rsidR="00C53F29" w:rsidRPr="00E615D2" w:rsidRDefault="00C53F29" w:rsidP="001C1A08">
            <w:pPr>
              <w:rPr>
                <w:rFonts w:ascii="Arial" w:hAnsi="Arial" w:cs="Arial"/>
              </w:rPr>
            </w:pPr>
          </w:p>
        </w:tc>
      </w:tr>
      <w:tr w:rsidR="00C53F29" w:rsidRPr="00E615D2" w:rsidTr="00DE78A0">
        <w:tc>
          <w:tcPr>
            <w:tcW w:w="4361" w:type="dxa"/>
            <w:tcBorders>
              <w:right w:val="single" w:sz="4" w:space="0" w:color="auto"/>
            </w:tcBorders>
          </w:tcPr>
          <w:p w:rsidR="00C53F29" w:rsidRPr="00E615D2" w:rsidRDefault="00C53F29" w:rsidP="001C1A08">
            <w:pPr>
              <w:rPr>
                <w:rFonts w:ascii="Arial" w:hAnsi="Arial" w:cs="Arial"/>
              </w:rPr>
            </w:pPr>
            <w:r w:rsidRPr="00E615D2">
              <w:rPr>
                <w:rFonts w:ascii="Arial" w:hAnsi="Arial" w:cs="Arial"/>
              </w:rPr>
              <w:t xml:space="preserve">Snaga (minimalno) 170 kW do 200 kW kod 2.200 </w:t>
            </w:r>
            <w:proofErr w:type="spellStart"/>
            <w:r w:rsidRPr="00E615D2">
              <w:rPr>
                <w:rFonts w:ascii="Arial" w:hAnsi="Arial" w:cs="Arial"/>
              </w:rPr>
              <w:t>okr</w:t>
            </w:r>
            <w:proofErr w:type="spellEnd"/>
            <w:r w:rsidRPr="00E615D2">
              <w:rPr>
                <w:rFonts w:ascii="Arial" w:hAnsi="Arial" w:cs="Arial"/>
              </w:rPr>
              <w:t>/min:</w:t>
            </w:r>
          </w:p>
        </w:tc>
        <w:tc>
          <w:tcPr>
            <w:tcW w:w="5245" w:type="dxa"/>
            <w:tcBorders>
              <w:top w:val="single" w:sz="4" w:space="0" w:color="auto"/>
              <w:left w:val="single" w:sz="4" w:space="0" w:color="auto"/>
              <w:bottom w:val="single" w:sz="4" w:space="0" w:color="auto"/>
              <w:right w:val="single" w:sz="4" w:space="0" w:color="auto"/>
            </w:tcBorders>
          </w:tcPr>
          <w:p w:rsidR="00C53F29" w:rsidRPr="00E615D2" w:rsidRDefault="00C53F29" w:rsidP="001C1A08">
            <w:pPr>
              <w:rPr>
                <w:rFonts w:ascii="Arial" w:hAnsi="Arial" w:cs="Arial"/>
              </w:rPr>
            </w:pPr>
          </w:p>
        </w:tc>
      </w:tr>
      <w:tr w:rsidR="00C53F29" w:rsidRPr="00E615D2" w:rsidTr="00DE78A0">
        <w:tc>
          <w:tcPr>
            <w:tcW w:w="4361" w:type="dxa"/>
            <w:tcBorders>
              <w:right w:val="single" w:sz="4" w:space="0" w:color="auto"/>
            </w:tcBorders>
          </w:tcPr>
          <w:p w:rsidR="00C53F29" w:rsidRPr="00E615D2" w:rsidRDefault="00C53F29" w:rsidP="001C1A08">
            <w:pPr>
              <w:rPr>
                <w:rFonts w:ascii="Arial" w:hAnsi="Arial" w:cs="Arial"/>
              </w:rPr>
            </w:pPr>
            <w:r w:rsidRPr="00E615D2">
              <w:rPr>
                <w:rFonts w:ascii="Arial" w:hAnsi="Arial" w:cs="Arial"/>
              </w:rPr>
              <w:t xml:space="preserve">Okretni moment (minimalno) 900 Nm kod 1600 </w:t>
            </w:r>
            <w:proofErr w:type="spellStart"/>
            <w:r w:rsidRPr="00E615D2">
              <w:rPr>
                <w:rFonts w:ascii="Arial" w:hAnsi="Arial" w:cs="Arial"/>
              </w:rPr>
              <w:t>okr</w:t>
            </w:r>
            <w:proofErr w:type="spellEnd"/>
            <w:r w:rsidRPr="00E615D2">
              <w:rPr>
                <w:rFonts w:ascii="Arial" w:hAnsi="Arial" w:cs="Arial"/>
              </w:rPr>
              <w:t>/min:</w:t>
            </w:r>
          </w:p>
        </w:tc>
        <w:tc>
          <w:tcPr>
            <w:tcW w:w="5245" w:type="dxa"/>
            <w:tcBorders>
              <w:top w:val="single" w:sz="4" w:space="0" w:color="auto"/>
              <w:left w:val="single" w:sz="4" w:space="0" w:color="auto"/>
              <w:bottom w:val="single" w:sz="4" w:space="0" w:color="auto"/>
              <w:right w:val="single" w:sz="4" w:space="0" w:color="auto"/>
            </w:tcBorders>
          </w:tcPr>
          <w:p w:rsidR="00C53F29" w:rsidRPr="00E615D2" w:rsidRDefault="00C53F29" w:rsidP="001C1A08">
            <w:pPr>
              <w:rPr>
                <w:rFonts w:ascii="Arial" w:hAnsi="Arial" w:cs="Arial"/>
              </w:rPr>
            </w:pPr>
          </w:p>
        </w:tc>
      </w:tr>
      <w:tr w:rsidR="00C53F29" w:rsidRPr="00E615D2" w:rsidTr="00DE78A0">
        <w:tc>
          <w:tcPr>
            <w:tcW w:w="4361" w:type="dxa"/>
            <w:tcBorders>
              <w:right w:val="single" w:sz="4" w:space="0" w:color="auto"/>
            </w:tcBorders>
          </w:tcPr>
          <w:p w:rsidR="00C53F29" w:rsidRPr="00E615D2" w:rsidRDefault="00C53F29" w:rsidP="001C1A08">
            <w:pPr>
              <w:rPr>
                <w:rFonts w:ascii="Arial" w:hAnsi="Arial" w:cs="Arial"/>
              </w:rPr>
            </w:pPr>
            <w:r w:rsidRPr="00E615D2">
              <w:rPr>
                <w:rFonts w:ascii="Arial" w:hAnsi="Arial" w:cs="Arial"/>
              </w:rPr>
              <w:t>Vodeno hlađenje</w:t>
            </w:r>
          </w:p>
        </w:tc>
        <w:tc>
          <w:tcPr>
            <w:tcW w:w="5245" w:type="dxa"/>
            <w:tcBorders>
              <w:top w:val="single" w:sz="4" w:space="0" w:color="auto"/>
              <w:left w:val="single" w:sz="4" w:space="0" w:color="auto"/>
              <w:bottom w:val="single" w:sz="4" w:space="0" w:color="auto"/>
              <w:right w:val="single" w:sz="4" w:space="0" w:color="auto"/>
            </w:tcBorders>
          </w:tcPr>
          <w:p w:rsidR="00C53F29" w:rsidRPr="00E615D2" w:rsidRDefault="00C53F29" w:rsidP="001C1A08">
            <w:pPr>
              <w:rPr>
                <w:rFonts w:ascii="Arial" w:hAnsi="Arial" w:cs="Arial"/>
              </w:rPr>
            </w:pPr>
          </w:p>
        </w:tc>
      </w:tr>
      <w:tr w:rsidR="00C53F29" w:rsidRPr="00E615D2" w:rsidTr="00DE78A0">
        <w:tc>
          <w:tcPr>
            <w:tcW w:w="9606" w:type="dxa"/>
            <w:gridSpan w:val="2"/>
          </w:tcPr>
          <w:p w:rsidR="00C53F29" w:rsidRPr="00E615D2" w:rsidRDefault="00C53F29" w:rsidP="001C1A08">
            <w:pPr>
              <w:rPr>
                <w:rFonts w:ascii="Arial" w:hAnsi="Arial" w:cs="Arial"/>
                <w:b/>
                <w:bCs/>
                <w:iCs/>
              </w:rPr>
            </w:pPr>
            <w:r w:rsidRPr="00E615D2">
              <w:rPr>
                <w:rFonts w:ascii="Arial" w:hAnsi="Arial" w:cs="Arial"/>
                <w:b/>
                <w:bCs/>
                <w:iCs/>
              </w:rPr>
              <w:t>1.2) DIMENZIJA I MASA PODVOZJA</w:t>
            </w:r>
          </w:p>
        </w:tc>
      </w:tr>
      <w:tr w:rsidR="00C53F29" w:rsidRPr="00E615D2" w:rsidTr="00DE78A0">
        <w:tc>
          <w:tcPr>
            <w:tcW w:w="4361" w:type="dxa"/>
            <w:tcBorders>
              <w:right w:val="single" w:sz="4" w:space="0" w:color="auto"/>
            </w:tcBorders>
          </w:tcPr>
          <w:p w:rsidR="00C53F29" w:rsidRPr="00E615D2" w:rsidRDefault="00C53F29" w:rsidP="001C1A08">
            <w:pPr>
              <w:rPr>
                <w:rFonts w:ascii="Arial" w:hAnsi="Arial" w:cs="Arial"/>
              </w:rPr>
            </w:pPr>
            <w:r w:rsidRPr="00E615D2">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E615D2" w:rsidRDefault="00C53F29" w:rsidP="001C1A08">
            <w:pPr>
              <w:jc w:val="center"/>
              <w:rPr>
                <w:rFonts w:ascii="Arial" w:hAnsi="Arial" w:cs="Arial"/>
              </w:rPr>
            </w:pPr>
            <w:r w:rsidRPr="00E615D2">
              <w:rPr>
                <w:rFonts w:ascii="Arial" w:hAnsi="Arial" w:cs="Arial"/>
                <w:b/>
                <w:bCs/>
                <w:iCs/>
                <w:sz w:val="20"/>
                <w:szCs w:val="20"/>
              </w:rPr>
              <w:t>UPISATI  PONUĐENO</w:t>
            </w:r>
          </w:p>
        </w:tc>
      </w:tr>
      <w:tr w:rsidR="00C53F29" w:rsidRPr="00E615D2" w:rsidTr="00DE78A0">
        <w:tc>
          <w:tcPr>
            <w:tcW w:w="4361" w:type="dxa"/>
          </w:tcPr>
          <w:p w:rsidR="00C53F29" w:rsidRPr="00E615D2" w:rsidRDefault="00C53F29" w:rsidP="001C1A08">
            <w:pPr>
              <w:rPr>
                <w:rFonts w:ascii="Arial" w:hAnsi="Arial" w:cs="Arial"/>
              </w:rPr>
            </w:pPr>
            <w:r w:rsidRPr="00E615D2">
              <w:rPr>
                <w:rFonts w:ascii="Arial" w:hAnsi="Arial" w:cs="Arial"/>
              </w:rPr>
              <w:t xml:space="preserve">Osovinski razmak maksimalno </w:t>
            </w:r>
          </w:p>
          <w:p w:rsidR="00C53F29" w:rsidRPr="00E615D2" w:rsidRDefault="00C53F29" w:rsidP="001C1A08">
            <w:pPr>
              <w:rPr>
                <w:rFonts w:ascii="Arial" w:hAnsi="Arial" w:cs="Arial"/>
              </w:rPr>
            </w:pPr>
            <w:r w:rsidRPr="00E615D2">
              <w:rPr>
                <w:rFonts w:ascii="Arial" w:hAnsi="Arial" w:cs="Arial"/>
              </w:rPr>
              <w:t>3.300 mm</w:t>
            </w:r>
          </w:p>
        </w:tc>
        <w:tc>
          <w:tcPr>
            <w:tcW w:w="5245" w:type="dxa"/>
          </w:tcPr>
          <w:p w:rsidR="00C53F29" w:rsidRPr="00E615D2" w:rsidRDefault="00C53F29" w:rsidP="001C1A08">
            <w:pPr>
              <w:rPr>
                <w:rFonts w:ascii="Arial" w:hAnsi="Arial" w:cs="Arial"/>
              </w:rPr>
            </w:pPr>
          </w:p>
        </w:tc>
      </w:tr>
      <w:tr w:rsidR="00C53F29" w:rsidRPr="00E615D2" w:rsidTr="00DE78A0">
        <w:tc>
          <w:tcPr>
            <w:tcW w:w="4361" w:type="dxa"/>
          </w:tcPr>
          <w:p w:rsidR="00C53F29" w:rsidRPr="00E615D2" w:rsidRDefault="00C53F29" w:rsidP="001C1A08">
            <w:pPr>
              <w:rPr>
                <w:rFonts w:ascii="Arial" w:hAnsi="Arial" w:cs="Arial"/>
              </w:rPr>
            </w:pPr>
            <w:r w:rsidRPr="00E615D2">
              <w:rPr>
                <w:rFonts w:ascii="Arial" w:hAnsi="Arial" w:cs="Arial"/>
              </w:rPr>
              <w:t>Duljina vozila maksimalno 6.750 mm</w:t>
            </w:r>
          </w:p>
        </w:tc>
        <w:tc>
          <w:tcPr>
            <w:tcW w:w="5245" w:type="dxa"/>
          </w:tcPr>
          <w:p w:rsidR="00C53F29" w:rsidRPr="00E615D2" w:rsidRDefault="00C53F29" w:rsidP="001C1A08">
            <w:pPr>
              <w:rPr>
                <w:rFonts w:ascii="Arial" w:hAnsi="Arial" w:cs="Arial"/>
              </w:rPr>
            </w:pPr>
          </w:p>
        </w:tc>
      </w:tr>
      <w:tr w:rsidR="00C53F29" w:rsidRPr="00E615D2" w:rsidTr="00DE78A0">
        <w:tc>
          <w:tcPr>
            <w:tcW w:w="4361" w:type="dxa"/>
          </w:tcPr>
          <w:p w:rsidR="00C53F29" w:rsidRPr="00E615D2" w:rsidRDefault="00C53F29" w:rsidP="001C1A08">
            <w:pPr>
              <w:rPr>
                <w:rFonts w:ascii="Arial" w:hAnsi="Arial" w:cs="Arial"/>
              </w:rPr>
            </w:pPr>
            <w:r w:rsidRPr="00E615D2">
              <w:rPr>
                <w:rFonts w:ascii="Arial" w:hAnsi="Arial" w:cs="Arial"/>
              </w:rPr>
              <w:t>Prednji napadni kut minimalno 18</w:t>
            </w:r>
            <w:r w:rsidRPr="00E615D2">
              <w:rPr>
                <w:rFonts w:ascii="Arial" w:hAnsi="Arial" w:cs="Arial"/>
                <w:vertAlign w:val="superscript"/>
              </w:rPr>
              <w:t>o</w:t>
            </w:r>
            <w:r w:rsidRPr="00E615D2">
              <w:rPr>
                <w:rFonts w:ascii="Arial" w:hAnsi="Arial" w:cs="Arial"/>
              </w:rPr>
              <w:t xml:space="preserve"> </w:t>
            </w:r>
          </w:p>
        </w:tc>
        <w:tc>
          <w:tcPr>
            <w:tcW w:w="5245" w:type="dxa"/>
          </w:tcPr>
          <w:p w:rsidR="00C53F29" w:rsidRPr="00E615D2"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E615D2">
              <w:rPr>
                <w:rFonts w:ascii="Arial" w:hAnsi="Arial" w:cs="Arial"/>
              </w:rPr>
              <w:t>Stražnji napadni kut minimalno 16</w:t>
            </w:r>
            <w:r w:rsidRPr="00E615D2">
              <w:rPr>
                <w:rFonts w:ascii="Arial" w:hAnsi="Arial" w:cs="Arial"/>
                <w:vertAlign w:val="superscript"/>
              </w:rPr>
              <w:t>o</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Dozvoljena ukupna masa vozila minimalno 16.000 kg</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Dozvoljeno opterećenje prednje osovine minimalno 6.100 kg</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Dozvoljeno opterećenje stražnje osovine minimalno 10.500 kg</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 xml:space="preserve">1.3) MJENJAČ </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Ručna izvedba mjenjača, potpuno sinkroniziran, s minimalno 6 brzina naprijed + 1 unatrag</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1.4) POGON</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Borders>
              <w:bottom w:val="single" w:sz="4" w:space="0" w:color="auto"/>
            </w:tcBorders>
          </w:tcPr>
          <w:p w:rsidR="00C53F29" w:rsidRPr="00137E54" w:rsidRDefault="00C53F29" w:rsidP="001C1A08">
            <w:pPr>
              <w:rPr>
                <w:rFonts w:ascii="Arial" w:hAnsi="Arial" w:cs="Arial"/>
              </w:rPr>
            </w:pPr>
            <w:r w:rsidRPr="00137E54">
              <w:rPr>
                <w:rFonts w:ascii="Arial" w:hAnsi="Arial" w:cs="Arial"/>
              </w:rPr>
              <w:t>Pogon 4x2</w:t>
            </w:r>
          </w:p>
        </w:tc>
        <w:tc>
          <w:tcPr>
            <w:tcW w:w="5245" w:type="dxa"/>
            <w:tcBorders>
              <w:bottom w:val="single" w:sz="4" w:space="0" w:color="auto"/>
            </w:tcBorders>
          </w:tcPr>
          <w:p w:rsidR="00C53F29" w:rsidRPr="00137E54" w:rsidRDefault="00C53F29" w:rsidP="001C1A08">
            <w:pPr>
              <w:rPr>
                <w:rFonts w:ascii="Arial" w:hAnsi="Arial" w:cs="Arial"/>
              </w:rPr>
            </w:pPr>
          </w:p>
        </w:tc>
      </w:tr>
      <w:tr w:rsidR="00C53F29" w:rsidRPr="00137E54" w:rsidTr="00DE78A0">
        <w:tc>
          <w:tcPr>
            <w:tcW w:w="4361" w:type="dxa"/>
            <w:tcBorders>
              <w:bottom w:val="single" w:sz="4" w:space="0" w:color="auto"/>
            </w:tcBorders>
          </w:tcPr>
          <w:p w:rsidR="00C53F29" w:rsidRPr="00137E54" w:rsidRDefault="00C53F29" w:rsidP="001C1A08">
            <w:pPr>
              <w:rPr>
                <w:rFonts w:ascii="Arial" w:hAnsi="Arial" w:cs="Arial"/>
              </w:rPr>
            </w:pPr>
            <w:r w:rsidRPr="00137E54">
              <w:rPr>
                <w:rFonts w:ascii="Arial" w:hAnsi="Arial" w:cs="Arial"/>
              </w:rPr>
              <w:t>Blokada diferencijala stražnje osovine</w:t>
            </w:r>
          </w:p>
        </w:tc>
        <w:tc>
          <w:tcPr>
            <w:tcW w:w="5245" w:type="dxa"/>
            <w:tcBorders>
              <w:bottom w:val="single" w:sz="4" w:space="0" w:color="auto"/>
            </w:tcBorders>
          </w:tcPr>
          <w:p w:rsidR="00C53F29" w:rsidRPr="00137E54" w:rsidRDefault="00C53F29" w:rsidP="001C1A08">
            <w:pPr>
              <w:rPr>
                <w:rFonts w:ascii="Arial" w:hAnsi="Arial" w:cs="Arial"/>
              </w:rPr>
            </w:pPr>
          </w:p>
        </w:tc>
      </w:tr>
      <w:tr w:rsidR="00C53F29" w:rsidRPr="00137E54" w:rsidTr="00DE78A0">
        <w:tc>
          <w:tcPr>
            <w:tcW w:w="9606" w:type="dxa"/>
            <w:gridSpan w:val="2"/>
            <w:shd w:val="clear" w:color="auto" w:fill="auto"/>
          </w:tcPr>
          <w:p w:rsidR="00C53F29" w:rsidRPr="00137E54" w:rsidRDefault="00C53F29" w:rsidP="001C1A08">
            <w:pPr>
              <w:rPr>
                <w:rFonts w:ascii="Arial" w:hAnsi="Arial" w:cs="Arial"/>
                <w:b/>
                <w:bCs/>
                <w:iCs/>
              </w:rPr>
            </w:pPr>
            <w:r w:rsidRPr="00137E54">
              <w:rPr>
                <w:rFonts w:ascii="Arial" w:hAnsi="Arial" w:cs="Arial"/>
                <w:b/>
                <w:bCs/>
                <w:iCs/>
              </w:rPr>
              <w:t xml:space="preserve">1.5) OGIBLJENJE </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shd w:val="clear" w:color="auto" w:fill="auto"/>
          </w:tcPr>
          <w:p w:rsidR="00C53F29" w:rsidRPr="00137E54" w:rsidRDefault="00C53F29" w:rsidP="001C1A08">
            <w:pPr>
              <w:rPr>
                <w:rFonts w:ascii="Arial" w:hAnsi="Arial" w:cs="Arial"/>
              </w:rPr>
            </w:pPr>
            <w:r w:rsidRPr="00137E54">
              <w:rPr>
                <w:rFonts w:ascii="Arial" w:hAnsi="Arial" w:cs="Arial"/>
              </w:rPr>
              <w:t>Prednja lisnate opruge</w:t>
            </w:r>
          </w:p>
        </w:tc>
        <w:tc>
          <w:tcPr>
            <w:tcW w:w="5245" w:type="dxa"/>
            <w:shd w:val="clear" w:color="auto" w:fill="auto"/>
          </w:tcPr>
          <w:p w:rsidR="00C53F29" w:rsidRPr="00137E54" w:rsidRDefault="00C53F29" w:rsidP="001C1A08">
            <w:pPr>
              <w:rPr>
                <w:rFonts w:ascii="Arial" w:hAnsi="Arial" w:cs="Arial"/>
              </w:rPr>
            </w:pPr>
          </w:p>
        </w:tc>
      </w:tr>
      <w:tr w:rsidR="00C53F29" w:rsidRPr="00137E54" w:rsidTr="00DE78A0">
        <w:tc>
          <w:tcPr>
            <w:tcW w:w="4361" w:type="dxa"/>
            <w:shd w:val="clear" w:color="auto" w:fill="auto"/>
          </w:tcPr>
          <w:p w:rsidR="00C53F29" w:rsidRPr="00137E54" w:rsidRDefault="00C53F29" w:rsidP="001C1A08">
            <w:pPr>
              <w:rPr>
                <w:rFonts w:ascii="Arial" w:hAnsi="Arial" w:cs="Arial"/>
              </w:rPr>
            </w:pPr>
            <w:r w:rsidRPr="00137E54">
              <w:rPr>
                <w:rFonts w:ascii="Arial" w:hAnsi="Arial" w:cs="Arial"/>
              </w:rPr>
              <w:t>Stražnja osovina lisnate opruge</w:t>
            </w:r>
          </w:p>
        </w:tc>
        <w:tc>
          <w:tcPr>
            <w:tcW w:w="5245" w:type="dxa"/>
            <w:shd w:val="clear" w:color="auto" w:fill="auto"/>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lastRenderedPageBreak/>
              <w:t xml:space="preserve">1.6) KOČNICE </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Zračne kočnica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Radna kočnica dvokružna s ABS-om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Parkirna kočnica na zadnju osovinu (kotače)</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1.7) VOLAN</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Sa </w:t>
            </w:r>
            <w:proofErr w:type="spellStart"/>
            <w:r w:rsidRPr="00137E54">
              <w:rPr>
                <w:rFonts w:ascii="Arial" w:hAnsi="Arial" w:cs="Arial"/>
              </w:rPr>
              <w:t>servo</w:t>
            </w:r>
            <w:proofErr w:type="spellEnd"/>
            <w:r w:rsidRPr="00137E54">
              <w:rPr>
                <w:rFonts w:ascii="Arial" w:hAnsi="Arial" w:cs="Arial"/>
              </w:rPr>
              <w:t xml:space="preserve"> uređajem</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 xml:space="preserve">1.8) KABINA </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Preklopiva prema naprijed</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Sjedala 1 vozač + 2 suvozača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Podesivo sjedalo za vozača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Ugrađen brojač okretanja motora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Mogućnost uključivanja pogona pumpe iz kabine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Ugrađena 2 komada plavih signalizacijskih rotacijskih svjetala adekvatno zaštićenih (na krovu kabine)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Ugrađena elektronska vatrogasna sirena s pojačalom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Pod kabine prekriven rebrastom </w:t>
            </w:r>
            <w:proofErr w:type="spellStart"/>
            <w:r w:rsidRPr="00137E54">
              <w:rPr>
                <w:rFonts w:ascii="Arial" w:hAnsi="Arial" w:cs="Arial"/>
              </w:rPr>
              <w:t>protukliznom</w:t>
            </w:r>
            <w:proofErr w:type="spellEnd"/>
            <w:r w:rsidRPr="00137E54">
              <w:rPr>
                <w:rFonts w:ascii="Arial" w:hAnsi="Arial" w:cs="Arial"/>
              </w:rPr>
              <w:t xml:space="preserve"> gumom: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Ugrađeni rukohvati na vratima za olakšani ulaz/izlaz</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Optički signal za otvorena vrata i/ili rolete: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Zvučni signal za vožnju unatrag</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1.9) DODATNA OPREMA</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Hidraulična dizalica </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Priručni alat za podvozje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Rezervni kotač</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Klinasti podlošci 2 komada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Mrežasta zaštita prednjih svjetala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t>Limitator</w:t>
            </w:r>
            <w:proofErr w:type="spellEnd"/>
            <w:r w:rsidRPr="00137E54">
              <w:rPr>
                <w:rFonts w:ascii="Arial" w:hAnsi="Arial" w:cs="Arial"/>
              </w:rPr>
              <w:t xml:space="preserve"> brzine na 100 km/h</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p>
        </w:tc>
      </w:tr>
      <w:tr w:rsidR="00C53F29" w:rsidRPr="00137E54" w:rsidTr="00DE78A0">
        <w:tc>
          <w:tcPr>
            <w:tcW w:w="9606" w:type="dxa"/>
            <w:gridSpan w:val="2"/>
          </w:tcPr>
          <w:p w:rsidR="00C53F29" w:rsidRPr="00137E54" w:rsidRDefault="00C53F29" w:rsidP="001C1A08">
            <w:pPr>
              <w:jc w:val="center"/>
              <w:rPr>
                <w:rFonts w:ascii="Arial" w:hAnsi="Arial" w:cs="Arial"/>
                <w:b/>
                <w:bCs/>
                <w:sz w:val="28"/>
                <w:szCs w:val="28"/>
              </w:rPr>
            </w:pPr>
            <w:r w:rsidRPr="00137E54">
              <w:rPr>
                <w:rFonts w:ascii="Arial" w:hAnsi="Arial" w:cs="Arial"/>
                <w:b/>
                <w:bCs/>
                <w:sz w:val="28"/>
                <w:szCs w:val="28"/>
              </w:rPr>
              <w:t>2.) NADOGRADNJA</w:t>
            </w: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2.1) IZVEDBA  NADOGRADNJE</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Tip nadogradnje: Modularna nadogradnja, izvedena od tri dijela i to spremnik opreme iza vozačke kabine, rezervoar vode, spremnik pumpe, po dvije rolete na bočnim stranama vozila i roleta ili </w:t>
            </w:r>
            <w:proofErr w:type="spellStart"/>
            <w:r w:rsidRPr="00137E54">
              <w:rPr>
                <w:rFonts w:ascii="Arial" w:hAnsi="Arial" w:cs="Arial"/>
              </w:rPr>
              <w:t>otklopna</w:t>
            </w:r>
            <w:proofErr w:type="spellEnd"/>
            <w:r w:rsidRPr="00137E54">
              <w:rPr>
                <w:rFonts w:ascii="Arial" w:hAnsi="Arial" w:cs="Arial"/>
              </w:rPr>
              <w:t xml:space="preserve"> vrata na prostoru za pumpu na zadnjoj strani vozila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Izvedba: Aluminijska konstrukcija od cijevi i profila prekrivena aluminijskim limovima tehnologijom lijepljenja ili jednakovrijedno tehničko rješenje</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2.2) SPREMNIK VODE</w:t>
            </w:r>
          </w:p>
        </w:tc>
      </w:tr>
      <w:tr w:rsidR="00C53F29" w:rsidRPr="00137E54" w:rsidTr="00DE78A0">
        <w:tc>
          <w:tcPr>
            <w:tcW w:w="4361" w:type="dxa"/>
            <w:tcBorders>
              <w:right w:val="single" w:sz="4" w:space="0" w:color="auto"/>
            </w:tcBorders>
          </w:tcPr>
          <w:p w:rsidR="00DE78A0" w:rsidRPr="00137E54" w:rsidRDefault="00C53F29" w:rsidP="00DE78A0">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vAlign w:val="center"/>
          </w:tcPr>
          <w:p w:rsidR="00C53F29" w:rsidRPr="00137E54" w:rsidRDefault="00C53F29" w:rsidP="00DE78A0">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Zapremina spremnika vode 7.000 do 7.500 litara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lastRenderedPageBreak/>
              <w:t xml:space="preserve">Materijal spremnika pogodan za prijevoz pitke vode </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Vanjske bočne stranice rezervoara vidljive i obojene u RAL 3000 kao i nadogradnja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Odušak:</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t>Recirkulacijski</w:t>
            </w:r>
            <w:proofErr w:type="spellEnd"/>
            <w:r w:rsidRPr="00137E54">
              <w:rPr>
                <w:rFonts w:ascii="Arial" w:hAnsi="Arial" w:cs="Arial"/>
              </w:rPr>
              <w:t xml:space="preserve"> vod:</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Otvor za održavanje minimalnog otvora Ø 450 mm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Priključak za punjenje DN 75 mm sa </w:t>
            </w:r>
            <w:proofErr w:type="spellStart"/>
            <w:r w:rsidRPr="00137E54">
              <w:rPr>
                <w:rFonts w:ascii="Arial" w:hAnsi="Arial" w:cs="Arial"/>
              </w:rPr>
              <w:t>Storz</w:t>
            </w:r>
            <w:proofErr w:type="spellEnd"/>
            <w:r w:rsidRPr="00137E54">
              <w:rPr>
                <w:rFonts w:ascii="Arial" w:hAnsi="Arial" w:cs="Arial"/>
              </w:rPr>
              <w:t xml:space="preserve"> spojnicom i kapom, smješten sa desne strane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Pregrade (protiv zapljuskivanja)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Kontrola razine vode na upravljačkoj ploči pumpe: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Dopušteni tlak punjenja minimalno 3 bar</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2.3) CENTRIFUGALNA VATROGASNA PUMPA</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w:t>
            </w:r>
            <w:r w:rsidR="00EF2A34">
              <w:rPr>
                <w:rFonts w:ascii="Arial" w:hAnsi="Arial" w:cs="Arial"/>
                <w:b/>
                <w:bCs/>
                <w:iCs/>
                <w:sz w:val="20"/>
                <w:szCs w:val="20"/>
              </w:rPr>
              <w:t xml:space="preserve"> </w:t>
            </w:r>
            <w:r w:rsidRPr="00137E54">
              <w:rPr>
                <w:rFonts w:ascii="Arial" w:hAnsi="Arial" w:cs="Arial"/>
                <w:b/>
                <w:bCs/>
                <w:iCs/>
                <w:sz w:val="20"/>
                <w:szCs w:val="20"/>
              </w:rPr>
              <w:t xml:space="preserve">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9606" w:type="dxa"/>
            <w:gridSpan w:val="2"/>
          </w:tcPr>
          <w:p w:rsidR="00C53F29" w:rsidRPr="00137E54" w:rsidRDefault="00C53F29" w:rsidP="001C1A08">
            <w:pPr>
              <w:rPr>
                <w:rFonts w:ascii="Arial" w:hAnsi="Arial" w:cs="Arial"/>
                <w:iCs/>
              </w:rPr>
            </w:pPr>
            <w:r w:rsidRPr="00137E54">
              <w:rPr>
                <w:rFonts w:ascii="Arial" w:hAnsi="Arial" w:cs="Arial"/>
                <w:iCs/>
              </w:rPr>
              <w:t>2.3.a) OSNOVNE KARAKTERISTIKE</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Kombinirana vatrogasna pumpa za normalni i visoki tlak</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Pumpa posjeduje certifikat EN 1028</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Nominalni učinak za normalni tlak (minimalno) 1800 l/min pri 10 bara i 3 m geodetske visine usisa i promjera usisne cijevi na centrifugalnoj pumpi Ø =110mm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Nominalni učinak za visoki tlak (minimalno) 370 l/min pri 40 bara mjereno pri radu iz spremnika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Nominalni učinak kod kombiniranog rada za normalni i visoki tlak u sklopu pumpe (minimalno) 2000 l/ min pri 10 bara i 360 l/min pri 40 bara mjereno na pumpi pri radu iz spremnika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Učinkovitost vakuum uređaja/pumpe (maksimalno vrijeme) 7 </w:t>
            </w:r>
            <w:proofErr w:type="spellStart"/>
            <w:r w:rsidRPr="00137E54">
              <w:rPr>
                <w:rFonts w:ascii="Arial" w:hAnsi="Arial" w:cs="Arial"/>
              </w:rPr>
              <w:t>sek</w:t>
            </w:r>
            <w:proofErr w:type="spellEnd"/>
            <w:r w:rsidRPr="00137E54">
              <w:rPr>
                <w:rFonts w:ascii="Arial" w:hAnsi="Arial" w:cs="Arial"/>
              </w:rPr>
              <w:t xml:space="preserve"> pri 3 m geodetske visine (pri ulazu Ø =110 mm)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Temperaturno radno područje (minimalni raspon vanjske temperature) -25°C do +50°C</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Automatsko paljenje osvjetljenja radnog prostora pume kod otvaranja prostora pumpe:</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iCs/>
              </w:rPr>
            </w:pPr>
            <w:r w:rsidRPr="00137E54">
              <w:rPr>
                <w:rFonts w:ascii="Arial" w:hAnsi="Arial" w:cs="Arial"/>
                <w:iCs/>
              </w:rPr>
              <w:t>2.3.b) PRIKLJUČCI PUMPE</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Usisni priključak 1 x DN 110 mm </w:t>
            </w:r>
            <w:proofErr w:type="spellStart"/>
            <w:r w:rsidRPr="00137E54">
              <w:rPr>
                <w:rFonts w:ascii="Arial" w:hAnsi="Arial" w:cs="Arial"/>
              </w:rPr>
              <w:t>Storz</w:t>
            </w:r>
            <w:proofErr w:type="spellEnd"/>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Tlačni priključci 2 x DN 75 mm </w:t>
            </w:r>
            <w:proofErr w:type="spellStart"/>
            <w:r w:rsidRPr="00137E54">
              <w:rPr>
                <w:rFonts w:ascii="Arial" w:hAnsi="Arial" w:cs="Arial"/>
              </w:rPr>
              <w:t>Storz</w:t>
            </w:r>
            <w:proofErr w:type="spellEnd"/>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Visokotlačni priključci 1 x DN 38 mm </w:t>
            </w:r>
            <w:proofErr w:type="spellStart"/>
            <w:r w:rsidRPr="00137E54">
              <w:rPr>
                <w:rFonts w:ascii="Arial" w:hAnsi="Arial" w:cs="Arial"/>
              </w:rPr>
              <w:t>Storz</w:t>
            </w:r>
            <w:proofErr w:type="spellEnd"/>
            <w:r w:rsidRPr="00137E54">
              <w:rPr>
                <w:rFonts w:ascii="Arial" w:hAnsi="Arial" w:cs="Arial"/>
              </w:rPr>
              <w:t xml:space="preserve"> za vitlo za brzu navalu, desno,1x DN 38 </w:t>
            </w:r>
            <w:proofErr w:type="spellStart"/>
            <w:r w:rsidRPr="00137E54">
              <w:rPr>
                <w:rFonts w:ascii="Arial" w:hAnsi="Arial" w:cs="Arial"/>
              </w:rPr>
              <w:t>Storz</w:t>
            </w:r>
            <w:proofErr w:type="spellEnd"/>
            <w:r w:rsidRPr="00137E54">
              <w:rPr>
                <w:rFonts w:ascii="Arial" w:hAnsi="Arial" w:cs="Arial"/>
              </w:rPr>
              <w:t xml:space="preserve"> lijevo kod pumpe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t>Recirkulacijski</w:t>
            </w:r>
            <w:proofErr w:type="spellEnd"/>
            <w:r w:rsidRPr="00137E54">
              <w:rPr>
                <w:rFonts w:ascii="Arial" w:hAnsi="Arial" w:cs="Arial"/>
              </w:rPr>
              <w:t xml:space="preserve"> vod s ventilom spojen u rezervoar vode:</w:t>
            </w:r>
          </w:p>
        </w:tc>
        <w:tc>
          <w:tcPr>
            <w:tcW w:w="5245" w:type="dxa"/>
          </w:tcPr>
          <w:p w:rsidR="00C53F29" w:rsidRPr="00137E54" w:rsidRDefault="00C53F29" w:rsidP="001C1A08">
            <w:pPr>
              <w:rPr>
                <w:rFonts w:ascii="Arial" w:hAnsi="Arial" w:cs="Arial"/>
              </w:rPr>
            </w:pPr>
          </w:p>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Izvod za ispust vode s ventilom na najnižem mjestu pumpe</w:t>
            </w:r>
          </w:p>
          <w:p w:rsidR="00DE78A0" w:rsidRPr="00137E54" w:rsidRDefault="00DE78A0" w:rsidP="001C1A08">
            <w:pPr>
              <w:rPr>
                <w:rFonts w:ascii="Arial" w:hAnsi="Arial" w:cs="Arial"/>
              </w:rPr>
            </w:pP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iCs/>
              </w:rPr>
            </w:pPr>
            <w:r w:rsidRPr="00137E54">
              <w:rPr>
                <w:rFonts w:ascii="Arial" w:hAnsi="Arial" w:cs="Arial"/>
                <w:iCs/>
              </w:rPr>
              <w:t xml:space="preserve">2.3.c) UPRAVLJAČKI SET PUMPE </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Smješten na mjerno-upravljačkoj ploči pumpe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lastRenderedPageBreak/>
              <w:t>Upravljanje radom pumpe automatsko</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Mogućnost određivanja radnog tlaka pumpe na način da pumpa automatski održava odabrani konstantni tlak neovisno o potrošnji vode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Ventil za ulaz vode iz rezervoara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Uključivanje visokog tlaka</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iCs/>
              </w:rPr>
            </w:pPr>
            <w:r w:rsidRPr="00137E54">
              <w:rPr>
                <w:rFonts w:ascii="Arial" w:hAnsi="Arial" w:cs="Arial"/>
                <w:iCs/>
              </w:rPr>
              <w:t xml:space="preserve">2.3.d) MJERNI SET PUMPE </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Smješten na mjerno-upravljačkoj ploči pumpe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Manometar za normalni tlak </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Manometar za visoki tlak </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t>Manuvakumetar</w:t>
            </w:r>
            <w:proofErr w:type="spellEnd"/>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Brojač radnih sati pumpe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Pokazivač razine vode</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iCs/>
              </w:rPr>
            </w:pPr>
            <w:r w:rsidRPr="00137E54">
              <w:rPr>
                <w:rFonts w:ascii="Arial" w:hAnsi="Arial" w:cs="Arial"/>
                <w:iCs/>
              </w:rPr>
              <w:t>2.3.e) RUKOVANJE PUMPOM</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Uključivanje pumpe iz vozačke kabine i/ili upravljačkog pulta pumpe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Upravljanje pumpom preko upravljačkog seta pumpe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iCs/>
              </w:rPr>
            </w:pPr>
            <w:r w:rsidRPr="00137E54">
              <w:rPr>
                <w:rFonts w:ascii="Arial" w:hAnsi="Arial" w:cs="Arial"/>
                <w:iCs/>
              </w:rPr>
              <w:t xml:space="preserve">2.3.f) PUMPA-OSTALO </w:t>
            </w:r>
          </w:p>
        </w:tc>
        <w:tc>
          <w:tcPr>
            <w:tcW w:w="5245" w:type="dxa"/>
          </w:tcPr>
          <w:p w:rsidR="00C53F29" w:rsidRPr="00137E54" w:rsidRDefault="00C53F29" w:rsidP="001C1A08">
            <w:pPr>
              <w:rPr>
                <w:rFonts w:ascii="Arial" w:hAnsi="Arial" w:cs="Arial"/>
                <w:i/>
                <w:iCs/>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Kontrola pregrijavanja pumpe na način da pumpa daje zvučni signal te automatski otvara </w:t>
            </w:r>
            <w:proofErr w:type="spellStart"/>
            <w:r w:rsidRPr="00137E54">
              <w:rPr>
                <w:rFonts w:ascii="Arial" w:hAnsi="Arial" w:cs="Arial"/>
              </w:rPr>
              <w:t>recirkulaciju</w:t>
            </w:r>
            <w:proofErr w:type="spellEnd"/>
            <w:r w:rsidRPr="00137E54">
              <w:rPr>
                <w:rFonts w:ascii="Arial" w:hAnsi="Arial" w:cs="Arial"/>
              </w:rPr>
              <w:t xml:space="preserve"> u spremnik vode</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
                <w:iCs/>
              </w:rPr>
            </w:pPr>
            <w:r w:rsidRPr="00137E54">
              <w:rPr>
                <w:rFonts w:ascii="Arial" w:hAnsi="Arial" w:cs="Arial"/>
                <w:b/>
                <w:bCs/>
                <w:iCs/>
              </w:rPr>
              <w:t xml:space="preserve">2.4) VITLO ZA BRZU NAVALU </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 xml:space="preserve">OPIS ZAHTJEVA </w:t>
            </w:r>
            <w:r w:rsidR="00EF2A34">
              <w:rPr>
                <w:rFonts w:ascii="Arial" w:hAnsi="Arial" w:cs="Arial"/>
                <w:b/>
                <w:bCs/>
                <w:iCs/>
                <w:sz w:val="20"/>
                <w:szCs w:val="20"/>
              </w:rPr>
              <w:t xml:space="preserve"> </w:t>
            </w:r>
            <w:r w:rsidRPr="00137E54">
              <w:rPr>
                <w:rFonts w:ascii="Arial" w:hAnsi="Arial" w:cs="Arial"/>
                <w:b/>
                <w:bCs/>
                <w:iCs/>
                <w:sz w:val="20"/>
                <w:szCs w:val="20"/>
              </w:rPr>
              <w:t>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Smješteno u stražnjem desnom bočnom dijelu vozila: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t>Izvedno</w:t>
            </w:r>
            <w:proofErr w:type="spellEnd"/>
            <w:r w:rsidRPr="00137E54">
              <w:rPr>
                <w:rFonts w:ascii="Arial" w:hAnsi="Arial" w:cs="Arial"/>
              </w:rPr>
              <w:t xml:space="preserve"> kao jedno visokotlačno vitlo</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Duljina (minimalno) 55 m, s mogućnošću produženja pomoću dodatnih cijevi</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Nazivni promjer DN 25 mm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Prilagođeno za protok 150 do 200 litara/min pri minimalno 35 bara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Minimalni protok na mlaznici na 55 metara duljine 170 litara/min</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Kočenje ručno, namatanje </w:t>
            </w:r>
            <w:proofErr w:type="spellStart"/>
            <w:r w:rsidRPr="00137E54">
              <w:rPr>
                <w:rFonts w:ascii="Arial" w:hAnsi="Arial" w:cs="Arial"/>
              </w:rPr>
              <w:t>elektro</w:t>
            </w:r>
            <w:proofErr w:type="spellEnd"/>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Vitlo opremljeno odgovarajućom visokotlačnom mlaznicom s mogućnošću regulacije mlaza prilagođenom za protok</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2.5) OSNOVNE TEHNIČKE ZNAČAJKE VIŠENAMJENSKE CISTERNE</w:t>
            </w:r>
          </w:p>
          <w:p w:rsidR="00DE78A0" w:rsidRPr="00137E54" w:rsidRDefault="00DE78A0" w:rsidP="001C1A08">
            <w:pPr>
              <w:rPr>
                <w:rFonts w:ascii="Arial" w:hAnsi="Arial" w:cs="Arial"/>
                <w:b/>
                <w:bCs/>
                <w:iCs/>
              </w:rPr>
            </w:pP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 xml:space="preserve">OPIS ZAHTJEVA </w:t>
            </w:r>
            <w:r w:rsidR="00EF2A34">
              <w:rPr>
                <w:rFonts w:ascii="Arial" w:hAnsi="Arial" w:cs="Arial"/>
                <w:b/>
                <w:bCs/>
                <w:iCs/>
                <w:sz w:val="20"/>
                <w:szCs w:val="20"/>
              </w:rPr>
              <w:t xml:space="preserve"> </w:t>
            </w:r>
            <w:r w:rsidRPr="00137E54">
              <w:rPr>
                <w:rFonts w:ascii="Arial" w:hAnsi="Arial" w:cs="Arial"/>
                <w:b/>
                <w:bCs/>
                <w:iCs/>
                <w:sz w:val="20"/>
                <w:szCs w:val="20"/>
              </w:rPr>
              <w:t>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Ukupna masa punog opisanog  vozila maksimalno 16.000 kg</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E615D2">
              <w:rPr>
                <w:rFonts w:ascii="Arial" w:hAnsi="Arial" w:cs="Arial"/>
              </w:rPr>
              <w:t>Dužina vozila s nadogradnjom maksimalno 6.750 mm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Širina vozila s nadgradnjom maksimalno 2.500 mm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Visina vozila s nadgradnjom maksimalno 3.150 mm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Odnos snaga/masa minimalno </w:t>
            </w:r>
          </w:p>
          <w:p w:rsidR="00C53F29" w:rsidRPr="00137E54" w:rsidRDefault="00C53F29" w:rsidP="001C1A08">
            <w:pPr>
              <w:rPr>
                <w:rFonts w:ascii="Arial" w:hAnsi="Arial" w:cs="Arial"/>
              </w:rPr>
            </w:pPr>
            <w:r w:rsidRPr="00137E54">
              <w:rPr>
                <w:rFonts w:ascii="Arial" w:hAnsi="Arial" w:cs="Arial"/>
              </w:rPr>
              <w:t>10 kW/tona</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2.6) PROSTOR (SPREMNICI) ZA VATROGASNU OPREMU S ODGOVARAJUĆIM DRŽAČIMA OPREME</w:t>
            </w:r>
          </w:p>
        </w:tc>
      </w:tr>
      <w:tr w:rsidR="00C53F29" w:rsidRPr="00137E54" w:rsidTr="00DE78A0">
        <w:tc>
          <w:tcPr>
            <w:tcW w:w="4361" w:type="dxa"/>
            <w:tcBorders>
              <w:right w:val="single" w:sz="4" w:space="0" w:color="auto"/>
            </w:tcBorders>
            <w:vAlign w:val="center"/>
          </w:tcPr>
          <w:p w:rsidR="00C53F29" w:rsidRPr="00137E54" w:rsidRDefault="00C53F29" w:rsidP="00DE78A0">
            <w:pPr>
              <w:rPr>
                <w:rFonts w:ascii="Arial" w:hAnsi="Arial" w:cs="Arial"/>
                <w:b/>
                <w:bCs/>
                <w:iCs/>
                <w:sz w:val="20"/>
                <w:szCs w:val="20"/>
              </w:rPr>
            </w:pPr>
            <w:r w:rsidRPr="00137E54">
              <w:rPr>
                <w:rFonts w:ascii="Arial" w:hAnsi="Arial" w:cs="Arial"/>
                <w:b/>
                <w:bCs/>
                <w:iCs/>
                <w:sz w:val="20"/>
                <w:szCs w:val="20"/>
              </w:rPr>
              <w:t>OPIS ZAHTJEVA NARUČITELJA</w:t>
            </w:r>
          </w:p>
          <w:p w:rsidR="00DE78A0" w:rsidRPr="00137E54" w:rsidRDefault="00DE78A0" w:rsidP="00DE78A0">
            <w:pPr>
              <w:rPr>
                <w:rFonts w:ascii="Arial" w:hAnsi="Arial" w:cs="Arial"/>
              </w:rPr>
            </w:pP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lastRenderedPageBreak/>
              <w:t>Zatvaranje prostora (spremnik) roletama,  zatvaranje prema dolje, izvedene s poteznom trakom:</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Ugrađeni držači i uređena mjesta za vatrogasnu opremu u spremnicima prema popisu u prilogu</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Ugrađeni držači izvedeni kao pomične ladice, okretne pomične stijene, teleskopski nosači i dr.</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Automatsko paljenje rasvjete unutrašnjosti kod podizanja roleta/vrata</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2.7) PROSTOR ZA PUMPU</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Zatvaranje prostora za pumpu izvedeno roletom ili </w:t>
            </w:r>
            <w:proofErr w:type="spellStart"/>
            <w:r w:rsidRPr="00137E54">
              <w:rPr>
                <w:rFonts w:ascii="Arial" w:hAnsi="Arial" w:cs="Arial"/>
              </w:rPr>
              <w:t>otklopnim</w:t>
            </w:r>
            <w:proofErr w:type="spellEnd"/>
            <w:r w:rsidRPr="00137E54">
              <w:rPr>
                <w:rFonts w:ascii="Arial" w:hAnsi="Arial" w:cs="Arial"/>
              </w:rPr>
              <w:t xml:space="preserve"> vratima, otvaranje  prema gore, s trakom za zatvaranje</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2.8) OSTALO</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Rasvjeta neposredne okoline vozila oko prostora pumpe i spremišta opreme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Ugrađeno plavo </w:t>
            </w:r>
            <w:proofErr w:type="spellStart"/>
            <w:r w:rsidRPr="00137E54">
              <w:rPr>
                <w:rFonts w:ascii="Arial" w:hAnsi="Arial" w:cs="Arial"/>
              </w:rPr>
              <w:t>signalizacjsko</w:t>
            </w:r>
            <w:proofErr w:type="spellEnd"/>
            <w:r w:rsidRPr="00137E54">
              <w:rPr>
                <w:rFonts w:ascii="Arial" w:hAnsi="Arial" w:cs="Arial"/>
              </w:rPr>
              <w:t xml:space="preserve"> rotacijsko svjetlo na stražnjem djelu nadogradnje, zaštićeno</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Gazište na krovu nadogradnje izvedeno kao kombinacija rebrastog aluminijskog lima i </w:t>
            </w:r>
            <w:proofErr w:type="spellStart"/>
            <w:r w:rsidRPr="00137E54">
              <w:rPr>
                <w:rFonts w:ascii="Arial" w:hAnsi="Arial" w:cs="Arial"/>
              </w:rPr>
              <w:t>protukliznog</w:t>
            </w:r>
            <w:proofErr w:type="spellEnd"/>
            <w:r w:rsidRPr="00137E54">
              <w:rPr>
                <w:rFonts w:ascii="Arial" w:hAnsi="Arial" w:cs="Arial"/>
              </w:rPr>
              <w:t xml:space="preserve"> premaza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Ljestve za pristup krovu izvedene kao </w:t>
            </w:r>
            <w:proofErr w:type="spellStart"/>
            <w:r w:rsidRPr="00137E54">
              <w:rPr>
                <w:rFonts w:ascii="Arial" w:hAnsi="Arial" w:cs="Arial"/>
              </w:rPr>
              <w:t>otklopne</w:t>
            </w:r>
            <w:proofErr w:type="spellEnd"/>
            <w:r w:rsidRPr="00137E54">
              <w:rPr>
                <w:rFonts w:ascii="Arial" w:hAnsi="Arial" w:cs="Arial"/>
              </w:rPr>
              <w:t>, jednodijelne, sa stražnje strane vozila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t>Trepeteća</w:t>
            </w:r>
            <w:proofErr w:type="spellEnd"/>
            <w:r w:rsidRPr="00137E54">
              <w:rPr>
                <w:rFonts w:ascii="Arial" w:hAnsi="Arial" w:cs="Arial"/>
              </w:rPr>
              <w:t xml:space="preserve"> upozoravajuća svjetla na svim elementima koji su u otvorenom položaju van voznih gabarita vozila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Ugrađene plave bljeskalice na prednjem dijelu kabine vozila (maska vozila)</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2.9) PODESTI (BOČNI NOGOSTUPNI ZA UZIMANJE OPREME IZ SPREMNIKA)</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 xml:space="preserve">OPIS ZAHTJEVA </w:t>
            </w:r>
            <w:r w:rsidR="00EF2A34">
              <w:rPr>
                <w:rFonts w:ascii="Arial" w:hAnsi="Arial" w:cs="Arial"/>
                <w:b/>
                <w:bCs/>
                <w:iCs/>
                <w:sz w:val="20"/>
                <w:szCs w:val="20"/>
              </w:rPr>
              <w:t xml:space="preserve"> </w:t>
            </w:r>
            <w:r w:rsidRPr="00137E54">
              <w:rPr>
                <w:rFonts w:ascii="Arial" w:hAnsi="Arial" w:cs="Arial"/>
                <w:b/>
                <w:bCs/>
                <w:iCs/>
                <w:sz w:val="20"/>
                <w:szCs w:val="20"/>
              </w:rPr>
              <w:t>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9606" w:type="dxa"/>
            <w:gridSpan w:val="2"/>
            <w:vAlign w:val="center"/>
          </w:tcPr>
          <w:p w:rsidR="00C53F29" w:rsidRPr="00137E54" w:rsidRDefault="00C53F29" w:rsidP="001C1A08">
            <w:pPr>
              <w:rPr>
                <w:rFonts w:ascii="Arial" w:hAnsi="Arial" w:cs="Arial"/>
                <w:iCs/>
              </w:rPr>
            </w:pPr>
            <w:r w:rsidRPr="00137E54">
              <w:rPr>
                <w:rFonts w:ascii="Arial" w:hAnsi="Arial" w:cs="Arial"/>
                <w:iCs/>
              </w:rPr>
              <w:t xml:space="preserve">2.9.a) </w:t>
            </w:r>
            <w:proofErr w:type="spellStart"/>
            <w:r w:rsidRPr="00137E54">
              <w:rPr>
                <w:rFonts w:ascii="Arial" w:hAnsi="Arial" w:cs="Arial"/>
                <w:iCs/>
              </w:rPr>
              <w:t>Podesti</w:t>
            </w:r>
            <w:proofErr w:type="spellEnd"/>
            <w:r w:rsidRPr="00137E54">
              <w:rPr>
                <w:rFonts w:ascii="Arial" w:hAnsi="Arial" w:cs="Arial"/>
                <w:iCs/>
              </w:rPr>
              <w:t xml:space="preserve"> ispred stražnje osovine</w:t>
            </w:r>
          </w:p>
          <w:p w:rsidR="00C53F29" w:rsidRPr="00137E54" w:rsidRDefault="00C53F29" w:rsidP="001C1A08">
            <w:pPr>
              <w:rPr>
                <w:rFonts w:ascii="Arial" w:hAnsi="Arial" w:cs="Arial"/>
                <w:iCs/>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Služe za olakšano uzimanje opreme koja se nalazi u gornjem dijelu spremnika opreme smještenog ispred zadnje osovine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Izvedeni kao preklopna gazišta sa ugrađenim plinskim amortizerom na svakom </w:t>
            </w:r>
            <w:proofErr w:type="spellStart"/>
            <w:r w:rsidRPr="00137E54">
              <w:rPr>
                <w:rFonts w:ascii="Arial" w:hAnsi="Arial" w:cs="Arial"/>
              </w:rPr>
              <w:t>podestu</w:t>
            </w:r>
            <w:proofErr w:type="spellEnd"/>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Aluminijska konstrukcija obložena sa unutarnje strane aluminijskim rebrastim limom (gazeći sloj), a sa vanjske strane (kad su u zatvorenom položaju) istim materijalom kao i nadogradnja, obojani isto kao i nadogradnja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t>Podesti</w:t>
            </w:r>
            <w:proofErr w:type="spellEnd"/>
            <w:r w:rsidRPr="00137E54">
              <w:rPr>
                <w:rFonts w:ascii="Arial" w:hAnsi="Arial" w:cs="Arial"/>
              </w:rPr>
              <w:t xml:space="preserve"> su odgovarajuće označeni treptajućim svjetlima kada su otvoreni (u funkciji uzimanja opreme)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U kabini vozila ugrađena signalizacija koja upozorava da je </w:t>
            </w:r>
            <w:proofErr w:type="spellStart"/>
            <w:r w:rsidRPr="00137E54">
              <w:rPr>
                <w:rFonts w:ascii="Arial" w:hAnsi="Arial" w:cs="Arial"/>
              </w:rPr>
              <w:t>podest</w:t>
            </w:r>
            <w:proofErr w:type="spellEnd"/>
            <w:r w:rsidRPr="00137E54">
              <w:rPr>
                <w:rFonts w:ascii="Arial" w:hAnsi="Arial" w:cs="Arial"/>
              </w:rPr>
              <w:t xml:space="preserve"> otvoren (u funkciji uzimanja opreme)</w:t>
            </w:r>
          </w:p>
          <w:p w:rsidR="00DE78A0" w:rsidRPr="00137E54" w:rsidRDefault="00DE78A0" w:rsidP="001C1A08">
            <w:pPr>
              <w:rPr>
                <w:rFonts w:ascii="Arial" w:hAnsi="Arial" w:cs="Arial"/>
              </w:rPr>
            </w:pP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lastRenderedPageBreak/>
              <w:t>Podesti</w:t>
            </w:r>
            <w:proofErr w:type="spellEnd"/>
            <w:r w:rsidRPr="00137E54">
              <w:rPr>
                <w:rFonts w:ascii="Arial" w:hAnsi="Arial" w:cs="Arial"/>
              </w:rPr>
              <w:t xml:space="preserve"> su takvih dimenzija da omogućuju uzimanje opreme iz spremnika sa obje ruke (nije potrebno pridržavati se za nadogradnju) kod uzimanja.</w:t>
            </w:r>
          </w:p>
          <w:p w:rsidR="00C53F29" w:rsidRPr="00137E54" w:rsidRDefault="00C53F29" w:rsidP="001C1A08">
            <w:pPr>
              <w:rPr>
                <w:rFonts w:ascii="Arial" w:hAnsi="Arial" w:cs="Arial"/>
              </w:rPr>
            </w:pPr>
            <w:r w:rsidRPr="00137E54">
              <w:rPr>
                <w:rFonts w:ascii="Arial" w:hAnsi="Arial" w:cs="Arial"/>
              </w:rPr>
              <w:t xml:space="preserve">Minimalna širina </w:t>
            </w:r>
            <w:proofErr w:type="spellStart"/>
            <w:r w:rsidRPr="00137E54">
              <w:rPr>
                <w:rFonts w:ascii="Arial" w:hAnsi="Arial" w:cs="Arial"/>
              </w:rPr>
              <w:t>gazeće</w:t>
            </w:r>
            <w:proofErr w:type="spellEnd"/>
            <w:r w:rsidRPr="00137E54">
              <w:rPr>
                <w:rFonts w:ascii="Arial" w:hAnsi="Arial" w:cs="Arial"/>
              </w:rPr>
              <w:t xml:space="preserve"> površine 500 mm</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iCs/>
              </w:rPr>
            </w:pPr>
            <w:r w:rsidRPr="00137E54">
              <w:rPr>
                <w:rFonts w:ascii="Arial" w:hAnsi="Arial" w:cs="Arial"/>
                <w:iCs/>
              </w:rPr>
              <w:t xml:space="preserve">2.9.b) </w:t>
            </w:r>
            <w:proofErr w:type="spellStart"/>
            <w:r w:rsidRPr="00137E54">
              <w:rPr>
                <w:rFonts w:ascii="Arial" w:hAnsi="Arial" w:cs="Arial"/>
                <w:iCs/>
              </w:rPr>
              <w:t>Podesti</w:t>
            </w:r>
            <w:proofErr w:type="spellEnd"/>
            <w:r w:rsidRPr="00137E54">
              <w:rPr>
                <w:rFonts w:ascii="Arial" w:hAnsi="Arial" w:cs="Arial"/>
                <w:iCs/>
              </w:rPr>
              <w:t xml:space="preserve"> iza stražnje osovine</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Služe za olakšano uzimanje opreme koja se nalazi u gornjem dijelu spremnika opreme smještenog iza zadnje osovine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Izvedeni kao preklopna gazišta, sa ugrađenim plinskim amortizerom na svakom </w:t>
            </w:r>
            <w:proofErr w:type="spellStart"/>
            <w:r w:rsidRPr="00137E54">
              <w:rPr>
                <w:rFonts w:ascii="Arial" w:hAnsi="Arial" w:cs="Arial"/>
              </w:rPr>
              <w:t>podestu</w:t>
            </w:r>
            <w:proofErr w:type="spellEnd"/>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Aluminijska konstrukcija obložena sa unutarnje strane aluminijskim rebrastim limom (gazeći sloj), a sa vanjske strane (kad su u zatvorenom položaju) istim materijalom kao i nadogradnja, obojani isto kao i nadogradnja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t>Podesti</w:t>
            </w:r>
            <w:proofErr w:type="spellEnd"/>
            <w:r w:rsidRPr="00137E54">
              <w:rPr>
                <w:rFonts w:ascii="Arial" w:hAnsi="Arial" w:cs="Arial"/>
              </w:rPr>
              <w:t xml:space="preserve"> su odgovarajuće označeni treptajućim svjetlima kada su otvoreni (u funkciji uzimanja opreme)</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U kabini vozila ugrađena signalizacija koja upozorava da je </w:t>
            </w:r>
            <w:proofErr w:type="spellStart"/>
            <w:r w:rsidRPr="00137E54">
              <w:rPr>
                <w:rFonts w:ascii="Arial" w:hAnsi="Arial" w:cs="Arial"/>
              </w:rPr>
              <w:t>podest</w:t>
            </w:r>
            <w:proofErr w:type="spellEnd"/>
            <w:r w:rsidRPr="00137E54">
              <w:rPr>
                <w:rFonts w:ascii="Arial" w:hAnsi="Arial" w:cs="Arial"/>
              </w:rPr>
              <w:t xml:space="preserve"> otvoren (u funkciji uzimanja opreme)</w:t>
            </w:r>
          </w:p>
        </w:tc>
        <w:tc>
          <w:tcPr>
            <w:tcW w:w="5245" w:type="dxa"/>
          </w:tcPr>
          <w:p w:rsidR="00C53F29" w:rsidRPr="00137E54" w:rsidRDefault="00C53F29" w:rsidP="001C1A08">
            <w:pPr>
              <w:rPr>
                <w:rFonts w:ascii="Arial" w:hAnsi="Arial" w:cs="Arial"/>
              </w:rPr>
            </w:pPr>
          </w:p>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proofErr w:type="spellStart"/>
            <w:r w:rsidRPr="00137E54">
              <w:rPr>
                <w:rFonts w:ascii="Arial" w:hAnsi="Arial" w:cs="Arial"/>
              </w:rPr>
              <w:t>Podesti</w:t>
            </w:r>
            <w:proofErr w:type="spellEnd"/>
            <w:r w:rsidRPr="00137E54">
              <w:rPr>
                <w:rFonts w:ascii="Arial" w:hAnsi="Arial" w:cs="Arial"/>
              </w:rPr>
              <w:t xml:space="preserve"> su takvih dimenzija da omogućuju uzimanje opreme iz spremnika sa obje ruke (nije potrebno pridržavati se za nadogradnju) kod uzimanja.</w:t>
            </w:r>
          </w:p>
          <w:p w:rsidR="00C53F29" w:rsidRPr="00137E54" w:rsidRDefault="00C53F29" w:rsidP="001C1A08">
            <w:pPr>
              <w:rPr>
                <w:rFonts w:ascii="Arial" w:hAnsi="Arial" w:cs="Arial"/>
              </w:rPr>
            </w:pPr>
            <w:r w:rsidRPr="00137E54">
              <w:rPr>
                <w:rFonts w:ascii="Arial" w:hAnsi="Arial" w:cs="Arial"/>
              </w:rPr>
              <w:t xml:space="preserve">Minimalna širina </w:t>
            </w:r>
            <w:proofErr w:type="spellStart"/>
            <w:r w:rsidRPr="00137E54">
              <w:rPr>
                <w:rFonts w:ascii="Arial" w:hAnsi="Arial" w:cs="Arial"/>
              </w:rPr>
              <w:t>gazeće</w:t>
            </w:r>
            <w:proofErr w:type="spellEnd"/>
            <w:r w:rsidRPr="00137E54">
              <w:rPr>
                <w:rFonts w:ascii="Arial" w:hAnsi="Arial" w:cs="Arial"/>
              </w:rPr>
              <w:t xml:space="preserve"> površine 500 </w:t>
            </w:r>
            <w:r w:rsidRPr="00137E54">
              <w:rPr>
                <w:rFonts w:ascii="Arial" w:hAnsi="Arial" w:cs="Arial"/>
                <w:szCs w:val="22"/>
              </w:rPr>
              <w:t>mm</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2.10) ZAŠTITA OD KOROZIJE</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DE78A0">
        <w:tc>
          <w:tcPr>
            <w:tcW w:w="9606" w:type="dxa"/>
            <w:gridSpan w:val="2"/>
          </w:tcPr>
          <w:p w:rsidR="00C53F29" w:rsidRPr="00137E54" w:rsidRDefault="00C53F29" w:rsidP="001C1A08">
            <w:pPr>
              <w:rPr>
                <w:rFonts w:ascii="Arial" w:hAnsi="Arial" w:cs="Arial"/>
                <w:iCs/>
              </w:rPr>
            </w:pPr>
            <w:r w:rsidRPr="00137E54">
              <w:rPr>
                <w:rFonts w:ascii="Arial" w:hAnsi="Arial" w:cs="Arial"/>
                <w:iCs/>
              </w:rPr>
              <w:t>2.10.a) PODVOZJE</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Kabina je galvanizirana te zaštićena postupkom </w:t>
            </w:r>
            <w:proofErr w:type="spellStart"/>
            <w:r w:rsidRPr="00137E54">
              <w:rPr>
                <w:rFonts w:ascii="Arial" w:hAnsi="Arial" w:cs="Arial"/>
              </w:rPr>
              <w:t>kataforeze</w:t>
            </w:r>
            <w:proofErr w:type="spellEnd"/>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Donji postroj (profili podvozja) zaštićeni postupkom </w:t>
            </w:r>
            <w:proofErr w:type="spellStart"/>
            <w:r w:rsidRPr="00137E54">
              <w:rPr>
                <w:rFonts w:ascii="Arial" w:hAnsi="Arial" w:cs="Arial"/>
              </w:rPr>
              <w:t>kataforeze</w:t>
            </w:r>
            <w:proofErr w:type="spellEnd"/>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iCs/>
              </w:rPr>
            </w:pPr>
            <w:r w:rsidRPr="00137E54">
              <w:rPr>
                <w:rFonts w:ascii="Arial" w:hAnsi="Arial" w:cs="Arial"/>
                <w:iCs/>
              </w:rPr>
              <w:t>2.10.b) NADOGRADNJA</w:t>
            </w:r>
          </w:p>
        </w:tc>
        <w:tc>
          <w:tcPr>
            <w:tcW w:w="5245" w:type="dxa"/>
          </w:tcPr>
          <w:p w:rsidR="00C53F29" w:rsidRPr="00137E54" w:rsidRDefault="00C53F29" w:rsidP="001C1A08">
            <w:pPr>
              <w:rPr>
                <w:rFonts w:ascii="Arial" w:hAnsi="Arial" w:cs="Arial"/>
                <w:i/>
                <w:iCs/>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Pomoćna šasija </w:t>
            </w:r>
            <w:proofErr w:type="spellStart"/>
            <w:r w:rsidRPr="00137E54">
              <w:rPr>
                <w:rFonts w:ascii="Arial" w:hAnsi="Arial" w:cs="Arial"/>
              </w:rPr>
              <w:t>pjeskarena</w:t>
            </w:r>
            <w:proofErr w:type="spellEnd"/>
            <w:r w:rsidRPr="00137E54">
              <w:rPr>
                <w:rFonts w:ascii="Arial" w:hAnsi="Arial" w:cs="Arial"/>
              </w:rPr>
              <w:t xml:space="preserve">, </w:t>
            </w:r>
            <w:proofErr w:type="spellStart"/>
            <w:r w:rsidRPr="00137E54">
              <w:rPr>
                <w:rFonts w:ascii="Arial" w:hAnsi="Arial" w:cs="Arial"/>
              </w:rPr>
              <w:t>zašitćena</w:t>
            </w:r>
            <w:proofErr w:type="spellEnd"/>
            <w:r w:rsidRPr="00137E54">
              <w:rPr>
                <w:rFonts w:ascii="Arial" w:hAnsi="Arial" w:cs="Arial"/>
              </w:rPr>
              <w:t xml:space="preserve"> akrilnim bojama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Spremnici vatrogasne opreme i pumpe zaštićeni akrilnim bojama, dodatno nakon montaže zaštićeni premazom na bazi voska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Rezervoar vode zaštićen akrilnim bojama</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
                <w:iCs/>
              </w:rPr>
            </w:pPr>
            <w:r w:rsidRPr="00137E54">
              <w:rPr>
                <w:rFonts w:ascii="Arial" w:hAnsi="Arial" w:cs="Arial"/>
                <w:b/>
                <w:bCs/>
                <w:iCs/>
              </w:rPr>
              <w:t>2.11) BOJE</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rPr>
                <w:rFonts w:ascii="Arial" w:hAnsi="Arial" w:cs="Arial"/>
              </w:rPr>
            </w:pPr>
            <w:r w:rsidRPr="00137E54">
              <w:rPr>
                <w:rFonts w:ascii="Arial" w:hAnsi="Arial" w:cs="Arial"/>
                <w:b/>
                <w:bCs/>
                <w:iCs/>
                <w:sz w:val="20"/>
                <w:szCs w:val="20"/>
              </w:rPr>
              <w:t>UPISATI  PONUĐENO</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Osnovne boje  (prema katalogu RAL): Crvena RAL3000; bijela RAL 9010; crna RAL 9005; siva RAL 7003; </w:t>
            </w:r>
            <w:proofErr w:type="spellStart"/>
            <w:r w:rsidRPr="00137E54">
              <w:rPr>
                <w:rFonts w:ascii="Arial" w:hAnsi="Arial" w:cs="Arial"/>
              </w:rPr>
              <w:t>eloksacija</w:t>
            </w:r>
            <w:proofErr w:type="spellEnd"/>
            <w:r w:rsidRPr="00137E54">
              <w:rPr>
                <w:rFonts w:ascii="Arial" w:hAnsi="Arial" w:cs="Arial"/>
              </w:rPr>
              <w:t xml:space="preserve"> u boji aluminija</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2.12) DOKUMENTACIJA</w:t>
            </w: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rPr>
                <w:rFonts w:ascii="Arial" w:hAnsi="Arial" w:cs="Arial"/>
              </w:rPr>
            </w:pPr>
            <w:r w:rsidRPr="00137E54">
              <w:rPr>
                <w:rFonts w:ascii="Arial" w:hAnsi="Arial" w:cs="Arial"/>
                <w:b/>
                <w:bCs/>
                <w:iCs/>
                <w:sz w:val="20"/>
                <w:szCs w:val="20"/>
              </w:rPr>
              <w:t>UPISATI  PONUĐENO</w:t>
            </w:r>
          </w:p>
        </w:tc>
      </w:tr>
      <w:tr w:rsidR="00C53F29" w:rsidRPr="00137E54" w:rsidTr="00DE78A0">
        <w:tc>
          <w:tcPr>
            <w:tcW w:w="9606" w:type="dxa"/>
            <w:gridSpan w:val="2"/>
          </w:tcPr>
          <w:p w:rsidR="00C53F29" w:rsidRPr="00137E54" w:rsidRDefault="00C53F29" w:rsidP="001C1A08">
            <w:pPr>
              <w:rPr>
                <w:rFonts w:ascii="Arial" w:hAnsi="Arial" w:cs="Arial"/>
                <w:iCs/>
              </w:rPr>
            </w:pPr>
            <w:r w:rsidRPr="00137E54">
              <w:rPr>
                <w:rFonts w:ascii="Arial" w:hAnsi="Arial" w:cs="Arial"/>
                <w:iCs/>
              </w:rPr>
              <w:t>2.12.a) PODVOZJE</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Upute za uporabu na hrvatskom jeziku priložene uz isporučena vozila </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 xml:space="preserve">Upute za podmazivanje na hrvatskom jeziku priložene uz isporučena vozila </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lastRenderedPageBreak/>
              <w:t>Upute za održavanje na hrvatskom jeziku priložene uz isporučena vozila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Servisna knjiga na hrvatskom jeziku priložena uz isporučena vozila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iCs/>
              </w:rPr>
            </w:pPr>
            <w:r w:rsidRPr="00137E54">
              <w:rPr>
                <w:rFonts w:ascii="Arial" w:hAnsi="Arial" w:cs="Arial"/>
                <w:iCs/>
              </w:rPr>
              <w:t>2.12.b) NADOGRADNJA</w:t>
            </w:r>
          </w:p>
        </w:tc>
        <w:tc>
          <w:tcPr>
            <w:tcW w:w="5245" w:type="dxa"/>
          </w:tcPr>
          <w:p w:rsidR="00C53F29" w:rsidRPr="00137E54" w:rsidRDefault="00C53F29" w:rsidP="001C1A08">
            <w:pPr>
              <w:rPr>
                <w:rFonts w:ascii="Arial" w:hAnsi="Arial" w:cs="Arial"/>
                <w:i/>
                <w:iCs/>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Upute za upotrebu na hrvatskom jeziku priložene uz isporučena vozila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Upute za servis i održavanje na hrvatskom jeziku priložene uz isporučena vozila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Katalog rezervnih dijelova na hrvatskom jeziku priložen uz isporučena vozila</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Borders>
              <w:top w:val="single" w:sz="4" w:space="0" w:color="auto"/>
              <w:left w:val="single" w:sz="4" w:space="0" w:color="auto"/>
              <w:bottom w:val="single" w:sz="4" w:space="0" w:color="auto"/>
              <w:right w:val="single" w:sz="4" w:space="0" w:color="auto"/>
            </w:tcBorders>
          </w:tcPr>
          <w:p w:rsidR="00C53F29" w:rsidRPr="00137E54" w:rsidRDefault="00C53F29" w:rsidP="001C1A08">
            <w:pPr>
              <w:rPr>
                <w:rFonts w:ascii="Arial" w:hAnsi="Arial" w:cs="Arial"/>
              </w:rPr>
            </w:pPr>
            <w:r w:rsidRPr="00137E54">
              <w:rPr>
                <w:rFonts w:ascii="Arial" w:hAnsi="Arial" w:cs="Arial"/>
              </w:rPr>
              <w:t>2.12.c) ATESTI</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Potvrda o ispitivanju  vozila</w:t>
            </w:r>
          </w:p>
          <w:p w:rsidR="00C53F29" w:rsidRPr="00137E54" w:rsidRDefault="00C53F29" w:rsidP="001C1A08">
            <w:pPr>
              <w:rPr>
                <w:rFonts w:ascii="Arial" w:hAnsi="Arial" w:cs="Arial"/>
              </w:rPr>
            </w:pPr>
            <w:r w:rsidRPr="00137E54">
              <w:rPr>
                <w:rFonts w:ascii="Arial" w:hAnsi="Arial" w:cs="Arial"/>
              </w:rPr>
              <w:t>(Atest) Centra za vozila Hrvatske</w:t>
            </w:r>
            <w:r w:rsidR="00DE78A0" w:rsidRPr="00137E54">
              <w:rPr>
                <w:rFonts w:ascii="Arial" w:hAnsi="Arial" w:cs="Arial"/>
              </w:rPr>
              <w:t xml:space="preserve"> </w:t>
            </w:r>
          </w:p>
        </w:tc>
        <w:tc>
          <w:tcPr>
            <w:tcW w:w="5245" w:type="dxa"/>
          </w:tcPr>
          <w:p w:rsidR="00C53F29" w:rsidRPr="00137E54" w:rsidRDefault="00C53F29" w:rsidP="001C1A08">
            <w:pPr>
              <w:rPr>
                <w:rFonts w:ascii="Arial" w:hAnsi="Arial" w:cs="Arial"/>
              </w:rPr>
            </w:pPr>
          </w:p>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Zapisnik o prvom ispitivanju</w:t>
            </w:r>
          </w:p>
          <w:p w:rsidR="00C53F29" w:rsidRPr="00137E54" w:rsidRDefault="00C53F29" w:rsidP="001C1A08">
            <w:pPr>
              <w:rPr>
                <w:rFonts w:ascii="Arial" w:hAnsi="Arial" w:cs="Arial"/>
              </w:rPr>
            </w:pPr>
            <w:r w:rsidRPr="00137E54">
              <w:rPr>
                <w:rFonts w:ascii="Arial" w:hAnsi="Arial" w:cs="Arial"/>
              </w:rPr>
              <w:t>(Atest) Učilišta vatrogastva i zaštite i spašavanja</w:t>
            </w:r>
          </w:p>
        </w:tc>
        <w:tc>
          <w:tcPr>
            <w:tcW w:w="5245" w:type="dxa"/>
          </w:tcPr>
          <w:p w:rsidR="00C53F29" w:rsidRPr="00137E54" w:rsidRDefault="00C53F29" w:rsidP="001C1A08">
            <w:pPr>
              <w:rPr>
                <w:rFonts w:ascii="Arial" w:hAnsi="Arial" w:cs="Arial"/>
              </w:rPr>
            </w:pP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Uvjerenje o pogodnosti za prijevoz pitke vode</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Pr>
          <w:p w:rsidR="00C53F29" w:rsidRPr="00137E54" w:rsidRDefault="00C53F29" w:rsidP="001C1A08">
            <w:pPr>
              <w:rPr>
                <w:rFonts w:ascii="Arial" w:hAnsi="Arial" w:cs="Arial"/>
                <w:b/>
                <w:bCs/>
                <w:iCs/>
              </w:rPr>
            </w:pPr>
            <w:r w:rsidRPr="00137E54">
              <w:rPr>
                <w:rFonts w:ascii="Arial" w:hAnsi="Arial" w:cs="Arial"/>
                <w:b/>
                <w:bCs/>
                <w:iCs/>
              </w:rPr>
              <w:t>2.13) JAMSTVENI ROK</w:t>
            </w:r>
          </w:p>
          <w:p w:rsidR="00DE78A0" w:rsidRPr="00137E54" w:rsidRDefault="00DE78A0" w:rsidP="001C1A08">
            <w:pPr>
              <w:rPr>
                <w:rFonts w:ascii="Arial" w:hAnsi="Arial" w:cs="Arial"/>
                <w:b/>
                <w:bCs/>
                <w:iCs/>
              </w:rPr>
            </w:pPr>
          </w:p>
        </w:tc>
      </w:tr>
      <w:tr w:rsidR="00C53F29" w:rsidRPr="00137E54" w:rsidTr="00DE78A0">
        <w:tc>
          <w:tcPr>
            <w:tcW w:w="4361" w:type="dxa"/>
            <w:tcBorders>
              <w:right w:val="single" w:sz="4" w:space="0" w:color="auto"/>
            </w:tcBorders>
          </w:tcPr>
          <w:p w:rsidR="00C53F29" w:rsidRPr="00137E54" w:rsidRDefault="00C53F29" w:rsidP="001C1A08">
            <w:pPr>
              <w:rPr>
                <w:rFonts w:ascii="Arial" w:hAnsi="Arial" w:cs="Arial"/>
              </w:rPr>
            </w:pPr>
            <w:r w:rsidRPr="00137E54">
              <w:rPr>
                <w:rFonts w:ascii="Arial" w:hAnsi="Arial" w:cs="Arial"/>
                <w:b/>
                <w:bCs/>
                <w:iCs/>
                <w:sz w:val="20"/>
                <w:szCs w:val="20"/>
              </w:rPr>
              <w:t>OPIS ZAHTJEVA NARUČITELJA</w:t>
            </w:r>
          </w:p>
        </w:tc>
        <w:tc>
          <w:tcPr>
            <w:tcW w:w="5245" w:type="dxa"/>
            <w:tcBorders>
              <w:top w:val="single" w:sz="4" w:space="0" w:color="auto"/>
              <w:left w:val="single" w:sz="4" w:space="0" w:color="auto"/>
              <w:bottom w:val="single" w:sz="4" w:space="0" w:color="auto"/>
              <w:right w:val="nil"/>
            </w:tcBorders>
          </w:tcPr>
          <w:p w:rsidR="00C53F29" w:rsidRPr="00137E54" w:rsidRDefault="00C53F29" w:rsidP="001C1A08">
            <w:pPr>
              <w:rPr>
                <w:rFonts w:ascii="Arial" w:hAnsi="Arial" w:cs="Arial"/>
              </w:rPr>
            </w:pPr>
            <w:r w:rsidRPr="00137E54">
              <w:rPr>
                <w:rFonts w:ascii="Arial" w:hAnsi="Arial" w:cs="Arial"/>
                <w:b/>
                <w:bCs/>
                <w:iCs/>
                <w:sz w:val="20"/>
                <w:szCs w:val="20"/>
              </w:rPr>
              <w:t>UPISATI  PONUĐENO</w:t>
            </w:r>
          </w:p>
        </w:tc>
      </w:tr>
      <w:tr w:rsidR="00C53F29" w:rsidRPr="00137E54" w:rsidTr="00DE78A0">
        <w:tc>
          <w:tcPr>
            <w:tcW w:w="9606" w:type="dxa"/>
            <w:gridSpan w:val="2"/>
            <w:tcBorders>
              <w:top w:val="single" w:sz="4" w:space="0" w:color="auto"/>
              <w:left w:val="single" w:sz="4" w:space="0" w:color="auto"/>
              <w:bottom w:val="single" w:sz="4" w:space="0" w:color="auto"/>
              <w:right w:val="single" w:sz="4" w:space="0" w:color="auto"/>
            </w:tcBorders>
          </w:tcPr>
          <w:p w:rsidR="00C53F29" w:rsidRPr="00137E54" w:rsidRDefault="00C53F29" w:rsidP="001C1A08">
            <w:pPr>
              <w:rPr>
                <w:rFonts w:ascii="Arial" w:hAnsi="Arial" w:cs="Arial"/>
              </w:rPr>
            </w:pPr>
            <w:r w:rsidRPr="00137E54">
              <w:rPr>
                <w:rFonts w:ascii="Arial" w:hAnsi="Arial" w:cs="Arial"/>
              </w:rPr>
              <w:t>2.13.a) Podvozje</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Jamstveni rok minimalno 2 godine ili 200.000 km</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Borders>
              <w:top w:val="single" w:sz="4" w:space="0" w:color="auto"/>
              <w:left w:val="single" w:sz="4" w:space="0" w:color="auto"/>
              <w:bottom w:val="single" w:sz="4" w:space="0" w:color="auto"/>
              <w:right w:val="single" w:sz="4" w:space="0" w:color="auto"/>
            </w:tcBorders>
          </w:tcPr>
          <w:p w:rsidR="00C53F29" w:rsidRPr="00137E54" w:rsidRDefault="00C53F29" w:rsidP="001C1A08">
            <w:pPr>
              <w:rPr>
                <w:rFonts w:ascii="Arial" w:hAnsi="Arial" w:cs="Arial"/>
              </w:rPr>
            </w:pPr>
            <w:r w:rsidRPr="00137E54">
              <w:rPr>
                <w:rFonts w:ascii="Arial" w:hAnsi="Arial" w:cs="Arial"/>
              </w:rPr>
              <w:t>2.13.b) Nadogradnja</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Jamstveni rok minimalno 24 mjeseca</w:t>
            </w:r>
          </w:p>
        </w:tc>
        <w:tc>
          <w:tcPr>
            <w:tcW w:w="5245" w:type="dxa"/>
          </w:tcPr>
          <w:p w:rsidR="00C53F29" w:rsidRPr="00137E54" w:rsidRDefault="00C53F29" w:rsidP="001C1A08">
            <w:pPr>
              <w:rPr>
                <w:rFonts w:ascii="Arial" w:hAnsi="Arial" w:cs="Arial"/>
              </w:rPr>
            </w:pPr>
          </w:p>
        </w:tc>
      </w:tr>
      <w:tr w:rsidR="00C53F29" w:rsidRPr="00137E54" w:rsidTr="00DE78A0">
        <w:tc>
          <w:tcPr>
            <w:tcW w:w="9606" w:type="dxa"/>
            <w:gridSpan w:val="2"/>
            <w:tcBorders>
              <w:top w:val="single" w:sz="4" w:space="0" w:color="auto"/>
              <w:left w:val="single" w:sz="4" w:space="0" w:color="auto"/>
              <w:bottom w:val="single" w:sz="4" w:space="0" w:color="auto"/>
              <w:right w:val="single" w:sz="4" w:space="0" w:color="auto"/>
            </w:tcBorders>
          </w:tcPr>
          <w:p w:rsidR="00C53F29" w:rsidRPr="00137E54" w:rsidRDefault="00C53F29" w:rsidP="001C1A08">
            <w:pPr>
              <w:rPr>
                <w:rFonts w:ascii="Arial" w:hAnsi="Arial" w:cs="Arial"/>
              </w:rPr>
            </w:pPr>
            <w:r w:rsidRPr="00137E54">
              <w:rPr>
                <w:rFonts w:ascii="Arial" w:hAnsi="Arial" w:cs="Arial"/>
              </w:rPr>
              <w:t>2.13.c) Pumpa</w:t>
            </w:r>
          </w:p>
        </w:tc>
      </w:tr>
      <w:tr w:rsidR="00C53F29" w:rsidRPr="00137E54" w:rsidTr="00DE78A0">
        <w:tc>
          <w:tcPr>
            <w:tcW w:w="4361" w:type="dxa"/>
          </w:tcPr>
          <w:p w:rsidR="00C53F29" w:rsidRPr="00137E54" w:rsidRDefault="00C53F29" w:rsidP="001C1A08">
            <w:pPr>
              <w:rPr>
                <w:rFonts w:ascii="Arial" w:hAnsi="Arial" w:cs="Arial"/>
              </w:rPr>
            </w:pPr>
            <w:r w:rsidRPr="00137E54">
              <w:rPr>
                <w:rFonts w:ascii="Arial" w:hAnsi="Arial" w:cs="Arial"/>
              </w:rPr>
              <w:t>Jamstveni rok minimalno 24 mjeseca</w:t>
            </w:r>
          </w:p>
        </w:tc>
        <w:tc>
          <w:tcPr>
            <w:tcW w:w="5245" w:type="dxa"/>
          </w:tcPr>
          <w:p w:rsidR="00C53F29" w:rsidRPr="00137E54" w:rsidRDefault="00C53F29" w:rsidP="001C1A08">
            <w:pPr>
              <w:rPr>
                <w:rFonts w:ascii="Arial" w:hAnsi="Arial" w:cs="Arial"/>
              </w:rPr>
            </w:pPr>
          </w:p>
        </w:tc>
      </w:tr>
    </w:tbl>
    <w:p w:rsidR="00C53F29" w:rsidRPr="00137E54" w:rsidRDefault="00C53F29" w:rsidP="00C53F29">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024"/>
        <w:gridCol w:w="819"/>
        <w:gridCol w:w="2835"/>
      </w:tblGrid>
      <w:tr w:rsidR="00C53F29" w:rsidRPr="00137E54" w:rsidTr="001C1A08">
        <w:tc>
          <w:tcPr>
            <w:tcW w:w="9464" w:type="dxa"/>
            <w:gridSpan w:val="4"/>
          </w:tcPr>
          <w:p w:rsidR="00C53F29" w:rsidRPr="00137E54" w:rsidRDefault="00C53F29" w:rsidP="001C1A08">
            <w:pPr>
              <w:jc w:val="center"/>
              <w:rPr>
                <w:rFonts w:ascii="Arial" w:hAnsi="Arial" w:cs="Arial"/>
                <w:b/>
                <w:bCs/>
                <w:sz w:val="28"/>
                <w:szCs w:val="28"/>
              </w:rPr>
            </w:pPr>
            <w:r w:rsidRPr="00137E54">
              <w:rPr>
                <w:rFonts w:ascii="Arial" w:hAnsi="Arial" w:cs="Arial"/>
                <w:b/>
                <w:bCs/>
                <w:sz w:val="28"/>
                <w:szCs w:val="28"/>
              </w:rPr>
              <w:t>3.) OPREMA UGRAĐENA U VOZILO</w:t>
            </w:r>
          </w:p>
          <w:p w:rsidR="00DE78A0" w:rsidRPr="00137E54" w:rsidRDefault="00DE78A0" w:rsidP="001C1A08">
            <w:pPr>
              <w:jc w:val="center"/>
              <w:rPr>
                <w:rFonts w:ascii="Arial" w:hAnsi="Arial" w:cs="Arial"/>
                <w:b/>
                <w:bCs/>
                <w:sz w:val="28"/>
                <w:szCs w:val="28"/>
              </w:rPr>
            </w:pPr>
          </w:p>
        </w:tc>
      </w:tr>
      <w:tr w:rsidR="00C53F29" w:rsidRPr="00137E54" w:rsidTr="001C1A08">
        <w:trPr>
          <w:trHeight w:val="242"/>
        </w:trPr>
        <w:tc>
          <w:tcPr>
            <w:tcW w:w="4786" w:type="dxa"/>
            <w:vAlign w:val="center"/>
          </w:tcPr>
          <w:p w:rsidR="00C53F29" w:rsidRPr="00137E54" w:rsidRDefault="00C53F29" w:rsidP="001C1A08">
            <w:pPr>
              <w:jc w:val="center"/>
              <w:rPr>
                <w:rFonts w:ascii="Arial" w:hAnsi="Arial" w:cs="Arial"/>
              </w:rPr>
            </w:pPr>
            <w:r w:rsidRPr="00137E54">
              <w:rPr>
                <w:rFonts w:ascii="Arial" w:hAnsi="Arial" w:cs="Arial"/>
              </w:rPr>
              <w:t>OPIS OPREME</w:t>
            </w:r>
          </w:p>
        </w:tc>
        <w:tc>
          <w:tcPr>
            <w:tcW w:w="1024" w:type="dxa"/>
          </w:tcPr>
          <w:p w:rsidR="00C53F29" w:rsidRPr="00137E54" w:rsidRDefault="00C53F29" w:rsidP="001C1A08">
            <w:pPr>
              <w:jc w:val="center"/>
              <w:rPr>
                <w:rFonts w:ascii="Arial" w:hAnsi="Arial" w:cs="Arial"/>
              </w:rPr>
            </w:pPr>
            <w:r w:rsidRPr="00137E54">
              <w:rPr>
                <w:rFonts w:ascii="Arial" w:hAnsi="Arial" w:cs="Arial"/>
              </w:rPr>
              <w:t>Jedinica mjere</w:t>
            </w:r>
          </w:p>
        </w:tc>
        <w:tc>
          <w:tcPr>
            <w:tcW w:w="819" w:type="dxa"/>
          </w:tcPr>
          <w:p w:rsidR="00C53F29" w:rsidRPr="00137E54" w:rsidRDefault="00C53F29" w:rsidP="001C1A08">
            <w:pPr>
              <w:jc w:val="center"/>
              <w:rPr>
                <w:rFonts w:ascii="Arial" w:hAnsi="Arial" w:cs="Arial"/>
              </w:rPr>
            </w:pPr>
            <w:r w:rsidRPr="00137E54">
              <w:rPr>
                <w:rFonts w:ascii="Arial" w:hAnsi="Arial" w:cs="Arial"/>
              </w:rPr>
              <w:t xml:space="preserve">Kol. </w:t>
            </w:r>
          </w:p>
        </w:tc>
        <w:tc>
          <w:tcPr>
            <w:tcW w:w="2835" w:type="dxa"/>
            <w:vAlign w:val="center"/>
          </w:tcPr>
          <w:p w:rsidR="00C53F29" w:rsidRPr="00137E54" w:rsidRDefault="00C53F29" w:rsidP="001C1A08">
            <w:pPr>
              <w:jc w:val="center"/>
              <w:rPr>
                <w:rFonts w:ascii="Arial" w:hAnsi="Arial" w:cs="Arial"/>
              </w:rPr>
            </w:pPr>
            <w:r w:rsidRPr="00137E54">
              <w:rPr>
                <w:rFonts w:ascii="Arial" w:hAnsi="Arial" w:cs="Arial"/>
                <w:b/>
                <w:bCs/>
                <w:iCs/>
                <w:sz w:val="20"/>
                <w:szCs w:val="20"/>
              </w:rPr>
              <w:t>UPISATI  PONUĐENO</w:t>
            </w:r>
          </w:p>
        </w:tc>
      </w:tr>
      <w:tr w:rsidR="00C53F29" w:rsidRPr="00137E54" w:rsidTr="00C53F29">
        <w:trPr>
          <w:trHeight w:val="305"/>
        </w:trPr>
        <w:tc>
          <w:tcPr>
            <w:tcW w:w="4786" w:type="dxa"/>
          </w:tcPr>
          <w:p w:rsidR="00C53F29" w:rsidRPr="00137E54" w:rsidRDefault="00C53F29" w:rsidP="004B5831">
            <w:pPr>
              <w:numPr>
                <w:ilvl w:val="1"/>
                <w:numId w:val="34"/>
              </w:numPr>
              <w:tabs>
                <w:tab w:val="clear" w:pos="1080"/>
              </w:tabs>
              <w:ind w:left="567" w:hanging="567"/>
              <w:jc w:val="both"/>
              <w:rPr>
                <w:rFonts w:ascii="Arial" w:hAnsi="Arial" w:cs="Arial"/>
                <w:b/>
                <w:bCs/>
                <w:caps/>
              </w:rPr>
            </w:pPr>
            <w:r w:rsidRPr="00137E54">
              <w:rPr>
                <w:rFonts w:ascii="Arial" w:hAnsi="Arial" w:cs="Arial"/>
                <w:b/>
                <w:bCs/>
                <w:caps/>
              </w:rPr>
              <w:t>cijev tlačna Ø 52 mm (C cijev)</w:t>
            </w:r>
          </w:p>
          <w:p w:rsidR="00C53F29" w:rsidRPr="00137E54" w:rsidRDefault="00C53F29" w:rsidP="001C1A08">
            <w:pPr>
              <w:jc w:val="both"/>
              <w:rPr>
                <w:rFonts w:ascii="Arial" w:hAnsi="Arial" w:cs="Arial"/>
              </w:rPr>
            </w:pPr>
            <w:r w:rsidRPr="00137E54">
              <w:rPr>
                <w:rFonts w:ascii="Arial" w:hAnsi="Arial" w:cs="Arial"/>
              </w:rPr>
              <w:t>Duljine 15 m sa kovanim spojnicama. Vanjski sloj cijevi izrađen od poliesterske pređe ili sličnog, iznutra obložena materijalom kao "EPDM sintetskom gumom" ili sličnim materijalom. Radni tlak cijevi minimalno 25 bara, tlak rasprskavanja minimalno 50 bara.</w:t>
            </w:r>
          </w:p>
          <w:p w:rsidR="00DE78A0" w:rsidRPr="00137E54" w:rsidRDefault="00DE78A0" w:rsidP="001C1A08">
            <w:pPr>
              <w:jc w:val="both"/>
              <w:rPr>
                <w:rFonts w:ascii="Arial" w:hAnsi="Arial" w:cs="Arial"/>
              </w:rPr>
            </w:pP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DE78A0" w:rsidRPr="00137E54" w:rsidRDefault="00DE78A0" w:rsidP="00C53F29">
            <w:pPr>
              <w:jc w:val="center"/>
              <w:rPr>
                <w:rFonts w:ascii="Arial" w:hAnsi="Arial" w:cs="Arial"/>
              </w:rPr>
            </w:pPr>
          </w:p>
          <w:p w:rsidR="00C53F29" w:rsidRPr="00137E54" w:rsidRDefault="00C53F29" w:rsidP="00C53F29">
            <w:pPr>
              <w:jc w:val="center"/>
              <w:rPr>
                <w:rFonts w:ascii="Arial" w:hAnsi="Arial" w:cs="Arial"/>
              </w:rPr>
            </w:pPr>
            <w:r w:rsidRPr="00137E54">
              <w:rPr>
                <w:rFonts w:ascii="Arial" w:hAnsi="Arial" w:cs="Arial"/>
              </w:rPr>
              <w:t>4</w:t>
            </w:r>
          </w:p>
          <w:p w:rsidR="00C53F29" w:rsidRPr="00137E54" w:rsidRDefault="00C53F29" w:rsidP="00C53F29">
            <w:pPr>
              <w:jc w:val="center"/>
              <w:rPr>
                <w:rFonts w:ascii="Arial" w:hAnsi="Arial" w:cs="Arial"/>
              </w:rPr>
            </w:pP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tabs>
                <w:tab w:val="clear" w:pos="1080"/>
              </w:tabs>
              <w:ind w:left="709"/>
              <w:jc w:val="both"/>
              <w:rPr>
                <w:rFonts w:ascii="Arial" w:hAnsi="Arial" w:cs="Arial"/>
                <w:b/>
                <w:bCs/>
                <w:caps/>
              </w:rPr>
            </w:pPr>
            <w:r w:rsidRPr="00137E54">
              <w:rPr>
                <w:rFonts w:ascii="Arial" w:hAnsi="Arial" w:cs="Arial"/>
                <w:b/>
                <w:bCs/>
                <w:caps/>
              </w:rPr>
              <w:t>cijev tlačna Ø 75 mm (B cijev)</w:t>
            </w:r>
          </w:p>
          <w:p w:rsidR="00C53F29" w:rsidRPr="00137E54" w:rsidRDefault="00C53F29" w:rsidP="001C1A08">
            <w:pPr>
              <w:jc w:val="both"/>
              <w:rPr>
                <w:rFonts w:ascii="Arial" w:hAnsi="Arial" w:cs="Arial"/>
              </w:rPr>
            </w:pPr>
            <w:r w:rsidRPr="00137E54">
              <w:rPr>
                <w:rFonts w:ascii="Arial" w:hAnsi="Arial" w:cs="Arial"/>
              </w:rPr>
              <w:t>Duljine 15 m sa kovanim spojnicama. Vanjski sloj cijevi izrađen od poliesterske pređe ili sličnog, cijev je iznutra obložena materijalom kao "EPDM sintetskom gumom" ili sličnim materijalom. Radni tlak cijevi minimalno 25 bara, tlak rasprskavanja minimalno 50 bara.</w:t>
            </w:r>
          </w:p>
          <w:p w:rsidR="00DE78A0" w:rsidRPr="00137E54" w:rsidRDefault="00DE78A0" w:rsidP="001C1A08">
            <w:pPr>
              <w:jc w:val="both"/>
              <w:rPr>
                <w:rFonts w:ascii="Arial" w:hAnsi="Arial" w:cs="Arial"/>
              </w:rPr>
            </w:pP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5</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tabs>
                <w:tab w:val="clear" w:pos="1080"/>
              </w:tabs>
              <w:ind w:left="709" w:hanging="709"/>
              <w:jc w:val="both"/>
              <w:rPr>
                <w:rFonts w:ascii="Arial" w:hAnsi="Arial" w:cs="Arial"/>
                <w:b/>
                <w:bCs/>
                <w:caps/>
              </w:rPr>
            </w:pPr>
            <w:r w:rsidRPr="00137E54">
              <w:rPr>
                <w:rFonts w:ascii="Arial" w:hAnsi="Arial" w:cs="Arial"/>
                <w:b/>
                <w:bCs/>
                <w:caps/>
              </w:rPr>
              <w:t>razdjelnica trodjelna na zasun, tip B/CBC</w:t>
            </w:r>
          </w:p>
          <w:p w:rsidR="00C53F29" w:rsidRPr="00137E54" w:rsidRDefault="00C53F29" w:rsidP="001C1A08">
            <w:pPr>
              <w:jc w:val="both"/>
              <w:rPr>
                <w:rFonts w:ascii="Arial" w:hAnsi="Arial" w:cs="Arial"/>
              </w:rPr>
            </w:pPr>
            <w:r w:rsidRPr="00137E54">
              <w:rPr>
                <w:rFonts w:ascii="Arial" w:hAnsi="Arial" w:cs="Arial"/>
              </w:rPr>
              <w:t xml:space="preserve">Izrađena od aluminijske slitine. Ispitni tlak minimalno 25 bara. </w:t>
            </w:r>
          </w:p>
          <w:p w:rsidR="00DE78A0" w:rsidRPr="00137E54" w:rsidRDefault="00DE78A0" w:rsidP="001C1A08">
            <w:pPr>
              <w:jc w:val="both"/>
              <w:rPr>
                <w:rFonts w:ascii="Arial" w:hAnsi="Arial" w:cs="Arial"/>
              </w:rPr>
            </w:pP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1</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tabs>
                <w:tab w:val="clear" w:pos="1080"/>
              </w:tabs>
              <w:ind w:left="709" w:hanging="709"/>
              <w:jc w:val="both"/>
              <w:rPr>
                <w:rFonts w:ascii="Arial" w:hAnsi="Arial" w:cs="Arial"/>
                <w:b/>
                <w:bCs/>
                <w:caps/>
              </w:rPr>
            </w:pPr>
            <w:r w:rsidRPr="00137E54">
              <w:rPr>
                <w:rFonts w:ascii="Arial" w:hAnsi="Arial" w:cs="Arial"/>
                <w:b/>
                <w:bCs/>
                <w:caps/>
              </w:rPr>
              <w:lastRenderedPageBreak/>
              <w:t>Turbo Mlaznica s preklopnim ventilom za brzo zatvaranje univerzalna (c)</w:t>
            </w:r>
          </w:p>
          <w:p w:rsidR="00C53F29" w:rsidRPr="00137E54" w:rsidRDefault="00C53F29" w:rsidP="001C1A08">
            <w:pPr>
              <w:jc w:val="both"/>
              <w:rPr>
                <w:rFonts w:ascii="Arial" w:hAnsi="Arial" w:cs="Arial"/>
              </w:rPr>
            </w:pPr>
            <w:r w:rsidRPr="00137E54">
              <w:rPr>
                <w:rFonts w:ascii="Arial" w:hAnsi="Arial" w:cs="Arial"/>
              </w:rPr>
              <w:t xml:space="preserve">Izrađena od aluminijske slitine ili sličnog odgovarajućeg materijala. Vrsta </w:t>
            </w:r>
            <w:proofErr w:type="spellStart"/>
            <w:r w:rsidRPr="00137E54">
              <w:rPr>
                <w:rFonts w:ascii="Arial" w:hAnsi="Arial" w:cs="Arial"/>
              </w:rPr>
              <w:t>mlazeva</w:t>
            </w:r>
            <w:proofErr w:type="spellEnd"/>
            <w:r w:rsidRPr="00137E54">
              <w:rPr>
                <w:rFonts w:ascii="Arial" w:hAnsi="Arial" w:cs="Arial"/>
              </w:rPr>
              <w:t xml:space="preserve">: puni, </w:t>
            </w:r>
            <w:proofErr w:type="spellStart"/>
            <w:r w:rsidRPr="00137E54">
              <w:rPr>
                <w:rFonts w:ascii="Arial" w:hAnsi="Arial" w:cs="Arial"/>
              </w:rPr>
              <w:t>raspršni</w:t>
            </w:r>
            <w:proofErr w:type="spellEnd"/>
            <w:r w:rsidRPr="00137E54">
              <w:rPr>
                <w:rFonts w:ascii="Arial" w:hAnsi="Arial" w:cs="Arial"/>
              </w:rPr>
              <w:t xml:space="preserve"> i zaštitni mlaz, uz mogućnost promjene protoka vode u barem 4 stupnja od minimalno 115  l/min do minimalno 400 l/min. Domet punog mlaza minimalno 45 m, a raspršenog minimalno 7,5 m.</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tabs>
                <w:tab w:val="clear" w:pos="1080"/>
              </w:tabs>
              <w:ind w:left="567" w:hanging="513"/>
              <w:jc w:val="both"/>
              <w:rPr>
                <w:rFonts w:ascii="Arial" w:hAnsi="Arial" w:cs="Arial"/>
              </w:rPr>
            </w:pPr>
            <w:r w:rsidRPr="00137E54">
              <w:rPr>
                <w:rFonts w:ascii="Arial" w:hAnsi="Arial" w:cs="Arial"/>
                <w:b/>
                <w:bCs/>
                <w:caps/>
              </w:rPr>
              <w:t xml:space="preserve">Turbo Mlaznica s preklopnim ventilom za brzo zatvaranje univerzalna c </w:t>
            </w:r>
          </w:p>
          <w:p w:rsidR="00C53F29" w:rsidRPr="00137E54" w:rsidRDefault="00C53F29" w:rsidP="001C1A08">
            <w:pPr>
              <w:jc w:val="both"/>
              <w:rPr>
                <w:rFonts w:ascii="Arial" w:hAnsi="Arial" w:cs="Arial"/>
              </w:rPr>
            </w:pPr>
            <w:r w:rsidRPr="00137E54">
              <w:rPr>
                <w:rFonts w:ascii="Arial" w:hAnsi="Arial" w:cs="Arial"/>
              </w:rPr>
              <w:t xml:space="preserve">Izrađena od aluminijske slitine. Vrsta </w:t>
            </w:r>
            <w:proofErr w:type="spellStart"/>
            <w:r w:rsidRPr="00137E54">
              <w:rPr>
                <w:rFonts w:ascii="Arial" w:hAnsi="Arial" w:cs="Arial"/>
              </w:rPr>
              <w:t>mlazeva</w:t>
            </w:r>
            <w:proofErr w:type="spellEnd"/>
            <w:r w:rsidRPr="00137E54">
              <w:rPr>
                <w:rFonts w:ascii="Arial" w:hAnsi="Arial" w:cs="Arial"/>
              </w:rPr>
              <w:t xml:space="preserve">: puni, </w:t>
            </w:r>
            <w:proofErr w:type="spellStart"/>
            <w:r w:rsidRPr="00137E54">
              <w:rPr>
                <w:rFonts w:ascii="Arial" w:hAnsi="Arial" w:cs="Arial"/>
              </w:rPr>
              <w:t>raspršni</w:t>
            </w:r>
            <w:proofErr w:type="spellEnd"/>
            <w:r w:rsidRPr="00137E54">
              <w:rPr>
                <w:rFonts w:ascii="Arial" w:hAnsi="Arial" w:cs="Arial"/>
              </w:rPr>
              <w:t xml:space="preserve"> i zaštitni mlaz, uz mogućnost promjene protoka vode. Minimalno mogućnost protoka vode u 4 stupnja od minimalno 360  l/min do minimalna 750 l/min. Domet punog mlaza minimalno 56 m, a raspršenog minimalno 10 m.</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1</w:t>
            </w:r>
          </w:p>
        </w:tc>
        <w:tc>
          <w:tcPr>
            <w:tcW w:w="2835" w:type="dxa"/>
          </w:tcPr>
          <w:p w:rsidR="00C53F29" w:rsidRPr="00137E54" w:rsidRDefault="00C53F29" w:rsidP="001C1A08">
            <w:pPr>
              <w:rPr>
                <w:rFonts w:ascii="Arial" w:hAnsi="Arial" w:cs="Arial"/>
              </w:rPr>
            </w:pPr>
          </w:p>
          <w:p w:rsidR="00C53F29" w:rsidRPr="00137E54" w:rsidRDefault="00C53F29" w:rsidP="001C1A08">
            <w:pPr>
              <w:rPr>
                <w:rFonts w:ascii="Arial" w:hAnsi="Arial" w:cs="Arial"/>
              </w:rPr>
            </w:pPr>
          </w:p>
          <w:p w:rsidR="00C53F29" w:rsidRPr="00137E54" w:rsidRDefault="00C53F29" w:rsidP="001C1A08">
            <w:pPr>
              <w:rPr>
                <w:rFonts w:ascii="Arial" w:hAnsi="Arial" w:cs="Arial"/>
              </w:rPr>
            </w:pPr>
          </w:p>
          <w:p w:rsidR="00C53F29" w:rsidRPr="00137E54" w:rsidRDefault="00C53F29" w:rsidP="001C1A08">
            <w:pPr>
              <w:rPr>
                <w:rFonts w:ascii="Arial" w:hAnsi="Arial" w:cs="Arial"/>
              </w:rPr>
            </w:pPr>
          </w:p>
          <w:p w:rsidR="00C53F29" w:rsidRPr="00137E54" w:rsidRDefault="00C53F29" w:rsidP="001C1A08">
            <w:pPr>
              <w:rPr>
                <w:rFonts w:ascii="Arial" w:hAnsi="Arial" w:cs="Arial"/>
              </w:rPr>
            </w:pPr>
          </w:p>
          <w:p w:rsidR="00C53F29" w:rsidRPr="00137E54" w:rsidRDefault="00C53F29" w:rsidP="001C1A08">
            <w:pPr>
              <w:rPr>
                <w:rFonts w:ascii="Arial" w:hAnsi="Arial" w:cs="Arial"/>
              </w:rPr>
            </w:pPr>
          </w:p>
          <w:p w:rsidR="00C53F29" w:rsidRPr="00137E54" w:rsidRDefault="00C53F29" w:rsidP="001C1A08">
            <w:pPr>
              <w:rPr>
                <w:rFonts w:ascii="Arial" w:hAnsi="Arial" w:cs="Arial"/>
              </w:rPr>
            </w:pPr>
          </w:p>
          <w:p w:rsidR="00C53F29" w:rsidRPr="00137E54" w:rsidRDefault="00C53F29" w:rsidP="001C1A08">
            <w:pPr>
              <w:rPr>
                <w:rFonts w:ascii="Arial" w:hAnsi="Arial" w:cs="Arial"/>
              </w:rPr>
            </w:pPr>
          </w:p>
          <w:p w:rsidR="00C53F29" w:rsidRPr="00137E54" w:rsidRDefault="00C53F29" w:rsidP="001C1A08">
            <w:pPr>
              <w:rPr>
                <w:rFonts w:ascii="Arial" w:hAnsi="Arial" w:cs="Arial"/>
              </w:rPr>
            </w:pPr>
          </w:p>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jc w:val="both"/>
              <w:rPr>
                <w:rFonts w:ascii="Arial" w:hAnsi="Arial" w:cs="Arial"/>
                <w:b/>
                <w:bCs/>
                <w:caps/>
              </w:rPr>
            </w:pPr>
            <w:r w:rsidRPr="00137E54">
              <w:rPr>
                <w:rFonts w:ascii="Arial" w:hAnsi="Arial" w:cs="Arial"/>
                <w:b/>
                <w:bCs/>
                <w:caps/>
              </w:rPr>
              <w:t>ključ za podzemni hidrant sa natikačem</w:t>
            </w:r>
          </w:p>
          <w:p w:rsidR="00C53F29" w:rsidRPr="00137E54" w:rsidRDefault="00C53F29" w:rsidP="001C1A08">
            <w:pPr>
              <w:jc w:val="both"/>
              <w:rPr>
                <w:rFonts w:ascii="Arial" w:hAnsi="Arial" w:cs="Arial"/>
              </w:rPr>
            </w:pPr>
            <w:r w:rsidRPr="00137E54">
              <w:rPr>
                <w:rFonts w:ascii="Arial" w:hAnsi="Arial" w:cs="Arial"/>
              </w:rPr>
              <w:t xml:space="preserve">Ključ i </w:t>
            </w:r>
            <w:proofErr w:type="spellStart"/>
            <w:r w:rsidRPr="00137E54">
              <w:rPr>
                <w:rFonts w:ascii="Arial" w:hAnsi="Arial" w:cs="Arial"/>
              </w:rPr>
              <w:t>natikač</w:t>
            </w:r>
            <w:proofErr w:type="spellEnd"/>
            <w:r w:rsidRPr="00137E54">
              <w:rPr>
                <w:rFonts w:ascii="Arial" w:hAnsi="Arial" w:cs="Arial"/>
              </w:rPr>
              <w:t xml:space="preserve"> moraju biti izrađeni od čelika</w:t>
            </w:r>
          </w:p>
        </w:tc>
        <w:tc>
          <w:tcPr>
            <w:tcW w:w="1024" w:type="dxa"/>
            <w:vAlign w:val="center"/>
          </w:tcPr>
          <w:p w:rsidR="00C53F29" w:rsidRPr="00137E54" w:rsidRDefault="00C53F29" w:rsidP="00C53F29">
            <w:pPr>
              <w:jc w:val="center"/>
              <w:rPr>
                <w:rFonts w:ascii="Arial" w:hAnsi="Arial" w:cs="Arial"/>
              </w:rPr>
            </w:pPr>
            <w:proofErr w:type="spellStart"/>
            <w:r w:rsidRPr="00137E54">
              <w:rPr>
                <w:rFonts w:ascii="Arial" w:hAnsi="Arial" w:cs="Arial"/>
              </w:rPr>
              <w:t>Kpl</w:t>
            </w:r>
            <w:proofErr w:type="spellEnd"/>
            <w:r w:rsidRPr="00137E54">
              <w:rPr>
                <w:rFonts w:ascii="Arial" w:hAnsi="Arial" w:cs="Arial"/>
              </w:rPr>
              <w:t>.</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1</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jc w:val="both"/>
              <w:rPr>
                <w:rFonts w:ascii="Arial" w:hAnsi="Arial" w:cs="Arial"/>
                <w:b/>
                <w:bCs/>
                <w:caps/>
              </w:rPr>
            </w:pPr>
            <w:r w:rsidRPr="00137E54">
              <w:rPr>
                <w:rFonts w:ascii="Arial" w:hAnsi="Arial" w:cs="Arial"/>
                <w:b/>
                <w:bCs/>
                <w:caps/>
              </w:rPr>
              <w:t>Hidranski nastavak B/</w:t>
            </w:r>
            <w:proofErr w:type="spellStart"/>
            <w:r w:rsidRPr="00137E54">
              <w:rPr>
                <w:rFonts w:ascii="Arial" w:hAnsi="Arial" w:cs="Arial"/>
                <w:b/>
                <w:bCs/>
                <w:caps/>
              </w:rPr>
              <w:t>B</w:t>
            </w:r>
            <w:proofErr w:type="spellEnd"/>
          </w:p>
          <w:p w:rsidR="00C53F29" w:rsidRPr="00137E54" w:rsidRDefault="00C53F29" w:rsidP="001C1A08">
            <w:pPr>
              <w:jc w:val="both"/>
              <w:rPr>
                <w:rFonts w:ascii="Arial" w:hAnsi="Arial" w:cs="Arial"/>
              </w:rPr>
            </w:pPr>
            <w:r w:rsidRPr="00137E54">
              <w:rPr>
                <w:rFonts w:ascii="Arial" w:hAnsi="Arial" w:cs="Arial"/>
              </w:rPr>
              <w:t xml:space="preserve">Izrađen od aluminijske slitine ili sličnog odgovarajućeg materijala. Ispitani statički tlak minimalno 25 bara. </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1</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jc w:val="both"/>
              <w:rPr>
                <w:rFonts w:ascii="Arial" w:hAnsi="Arial" w:cs="Arial"/>
                <w:b/>
                <w:bCs/>
                <w:caps/>
              </w:rPr>
            </w:pPr>
            <w:r w:rsidRPr="00137E54">
              <w:rPr>
                <w:rFonts w:ascii="Arial" w:hAnsi="Arial" w:cs="Arial"/>
                <w:b/>
                <w:bCs/>
                <w:caps/>
              </w:rPr>
              <w:t>Hidranski nastavak C/</w:t>
            </w:r>
            <w:proofErr w:type="spellStart"/>
            <w:r w:rsidRPr="00137E54">
              <w:rPr>
                <w:rFonts w:ascii="Arial" w:hAnsi="Arial" w:cs="Arial"/>
                <w:b/>
                <w:bCs/>
                <w:caps/>
              </w:rPr>
              <w:t>C</w:t>
            </w:r>
            <w:proofErr w:type="spellEnd"/>
          </w:p>
          <w:p w:rsidR="00C53F29" w:rsidRPr="00137E54" w:rsidRDefault="00C53F29" w:rsidP="001C1A08">
            <w:pPr>
              <w:jc w:val="both"/>
              <w:rPr>
                <w:rFonts w:ascii="Arial" w:hAnsi="Arial" w:cs="Arial"/>
              </w:rPr>
            </w:pPr>
            <w:r w:rsidRPr="00137E54">
              <w:rPr>
                <w:rFonts w:ascii="Arial" w:hAnsi="Arial" w:cs="Arial"/>
              </w:rPr>
              <w:t xml:space="preserve">Izrađen od aluminijske slitine ili </w:t>
            </w:r>
            <w:proofErr w:type="spellStart"/>
            <w:r w:rsidRPr="00137E54">
              <w:rPr>
                <w:rFonts w:ascii="Arial" w:hAnsi="Arial" w:cs="Arial"/>
              </w:rPr>
              <w:t>sličng</w:t>
            </w:r>
            <w:proofErr w:type="spellEnd"/>
            <w:r w:rsidRPr="00137E54">
              <w:rPr>
                <w:rFonts w:ascii="Arial" w:hAnsi="Arial" w:cs="Arial"/>
              </w:rPr>
              <w:t xml:space="preserve"> odgovarajućeg materijala. Ispitani statički tlak minimalno 25 bara.</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1</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Ublaživač reakcije mlaza tip B</w:t>
            </w:r>
          </w:p>
          <w:p w:rsidR="00C53F29" w:rsidRPr="00137E54" w:rsidRDefault="00C53F29" w:rsidP="001C1A08">
            <w:pPr>
              <w:rPr>
                <w:rFonts w:ascii="Arial" w:hAnsi="Arial" w:cs="Arial"/>
              </w:rPr>
            </w:pPr>
            <w:r w:rsidRPr="00137E54">
              <w:rPr>
                <w:rFonts w:ascii="Arial" w:hAnsi="Arial" w:cs="Arial"/>
              </w:rPr>
              <w:t>Izrađen od aluminijske slitine ili sličnog odgovarajućeg materijala. Spojnice na ublaživaču mlaza moraju biti okretne i izrađene od aluminija.</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1</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Prijelaznica B/C</w:t>
            </w:r>
          </w:p>
          <w:p w:rsidR="00C53F29" w:rsidRPr="00137E54" w:rsidRDefault="00C53F29" w:rsidP="001C1A08">
            <w:pPr>
              <w:rPr>
                <w:rFonts w:ascii="Arial" w:hAnsi="Arial" w:cs="Arial"/>
              </w:rPr>
            </w:pPr>
            <w:r w:rsidRPr="00137E54">
              <w:rPr>
                <w:rFonts w:ascii="Arial" w:hAnsi="Arial" w:cs="Arial"/>
              </w:rPr>
              <w:t>Izrađena od aluminijske slitine ili sličnog odgovarajućeg materijala.</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Prijelaznica 52/38 Storz</w:t>
            </w:r>
          </w:p>
          <w:p w:rsidR="00C53F29" w:rsidRPr="00137E54" w:rsidRDefault="00C53F29" w:rsidP="001C1A08">
            <w:pPr>
              <w:rPr>
                <w:rFonts w:ascii="Arial" w:hAnsi="Arial" w:cs="Arial"/>
              </w:rPr>
            </w:pPr>
            <w:r w:rsidRPr="00137E54">
              <w:rPr>
                <w:rFonts w:ascii="Arial" w:hAnsi="Arial" w:cs="Arial"/>
              </w:rPr>
              <w:t xml:space="preserve">Izrađena od aluminijske slitine ili sličnog odgovarajućeg materijala. </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vAlign w:val="center"/>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Razdjelnica B/3</w:t>
            </w:r>
            <w:r w:rsidRPr="00137E54">
              <w:rPr>
                <w:rFonts w:ascii="Arial" w:hAnsi="Arial" w:cs="Arial"/>
                <w:b/>
                <w:bCs/>
              </w:rPr>
              <w:t>x</w:t>
            </w:r>
            <w:r w:rsidRPr="00137E54">
              <w:rPr>
                <w:rFonts w:ascii="Arial" w:hAnsi="Arial" w:cs="Arial"/>
                <w:b/>
                <w:bCs/>
                <w:caps/>
              </w:rPr>
              <w:t xml:space="preserve">KUGLASTA SLAVINA 3/4" </w:t>
            </w:r>
          </w:p>
          <w:p w:rsidR="00C53F29" w:rsidRPr="00137E54" w:rsidRDefault="00C53F29" w:rsidP="00C53F29">
            <w:pPr>
              <w:rPr>
                <w:rFonts w:ascii="Arial" w:hAnsi="Arial" w:cs="Arial"/>
              </w:rPr>
            </w:pPr>
            <w:r w:rsidRPr="00137E54">
              <w:rPr>
                <w:rFonts w:ascii="Arial" w:hAnsi="Arial" w:cs="Arial"/>
              </w:rPr>
              <w:t>Izrađena od aluminija ili nehrđajućeg čelika za isporuku pitke vode na malo</w:t>
            </w:r>
          </w:p>
          <w:p w:rsidR="00C53F29" w:rsidRPr="00137E54" w:rsidRDefault="00C53F29" w:rsidP="00C53F29">
            <w:pPr>
              <w:rPr>
                <w:rFonts w:ascii="Arial" w:hAnsi="Arial" w:cs="Arial"/>
              </w:rPr>
            </w:pP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Uže vatrogasno radno-penjačko</w:t>
            </w:r>
          </w:p>
          <w:p w:rsidR="00C53F29" w:rsidRPr="00137E54" w:rsidRDefault="00C53F29" w:rsidP="001C1A08">
            <w:pPr>
              <w:rPr>
                <w:rFonts w:ascii="Arial" w:hAnsi="Arial" w:cs="Arial"/>
              </w:rPr>
            </w:pPr>
            <w:r w:rsidRPr="00137E54">
              <w:rPr>
                <w:rFonts w:ascii="Arial" w:hAnsi="Arial" w:cs="Arial"/>
              </w:rPr>
              <w:t xml:space="preserve">Uže mora biti izrađeno od spiralno pletenih poliesterskih niti ili sličnog odgovarajućeg materijala, visoke čvrstoće, promjera 12 mm i dužine 30 m, s </w:t>
            </w:r>
            <w:proofErr w:type="spellStart"/>
            <w:r w:rsidRPr="00137E54">
              <w:rPr>
                <w:rFonts w:ascii="Arial" w:hAnsi="Arial" w:cs="Arial"/>
              </w:rPr>
              <w:t>karabinerom</w:t>
            </w:r>
            <w:proofErr w:type="spellEnd"/>
            <w:r w:rsidRPr="00137E54">
              <w:rPr>
                <w:rFonts w:ascii="Arial" w:hAnsi="Arial" w:cs="Arial"/>
              </w:rPr>
              <w:t>.</w:t>
            </w:r>
          </w:p>
        </w:tc>
        <w:tc>
          <w:tcPr>
            <w:tcW w:w="1024" w:type="dxa"/>
            <w:vAlign w:val="center"/>
          </w:tcPr>
          <w:p w:rsidR="00C53F29" w:rsidRPr="00137E54" w:rsidRDefault="00C53F29" w:rsidP="00C53F29">
            <w:pPr>
              <w:jc w:val="center"/>
              <w:rPr>
                <w:rFonts w:ascii="Arial" w:hAnsi="Arial" w:cs="Arial"/>
              </w:rPr>
            </w:pPr>
          </w:p>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p>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C53F29">
            <w:pPr>
              <w:ind w:left="1080"/>
              <w:rPr>
                <w:rFonts w:ascii="Arial" w:hAnsi="Arial" w:cs="Arial"/>
                <w:b/>
                <w:bCs/>
                <w:caps/>
              </w:rPr>
            </w:pPr>
          </w:p>
          <w:p w:rsidR="00C53F29" w:rsidRPr="00137E54" w:rsidRDefault="00C53F29" w:rsidP="004B5831">
            <w:pPr>
              <w:numPr>
                <w:ilvl w:val="1"/>
                <w:numId w:val="34"/>
              </w:numPr>
              <w:rPr>
                <w:rFonts w:ascii="Arial" w:hAnsi="Arial" w:cs="Arial"/>
                <w:b/>
                <w:bCs/>
                <w:caps/>
              </w:rPr>
            </w:pPr>
            <w:r w:rsidRPr="00137E54">
              <w:rPr>
                <w:rFonts w:ascii="Arial" w:hAnsi="Arial" w:cs="Arial"/>
                <w:b/>
                <w:bCs/>
                <w:caps/>
              </w:rPr>
              <w:t>Sjekira vatrogasna</w:t>
            </w:r>
          </w:p>
          <w:p w:rsidR="00C53F29" w:rsidRPr="00137E54" w:rsidRDefault="00C53F29" w:rsidP="001C1A08">
            <w:pPr>
              <w:rPr>
                <w:rFonts w:ascii="Arial" w:hAnsi="Arial" w:cs="Arial"/>
                <w:b/>
                <w:bCs/>
                <w:caps/>
              </w:rPr>
            </w:pP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1</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lastRenderedPageBreak/>
              <w:t xml:space="preserve">Lopata univerzalna sa drškom </w:t>
            </w:r>
          </w:p>
          <w:p w:rsidR="00C53F29" w:rsidRPr="00137E54" w:rsidRDefault="00C53F29" w:rsidP="001C1A08">
            <w:pPr>
              <w:rPr>
                <w:rFonts w:ascii="Arial" w:hAnsi="Arial" w:cs="Arial"/>
                <w:b/>
                <w:bCs/>
                <w:caps/>
              </w:rPr>
            </w:pP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Vile za sijeno s drškom</w:t>
            </w:r>
          </w:p>
          <w:p w:rsidR="00C53F29" w:rsidRPr="00137E54" w:rsidRDefault="00C53F29" w:rsidP="001C1A08">
            <w:pPr>
              <w:rPr>
                <w:rFonts w:ascii="Arial" w:hAnsi="Arial" w:cs="Arial"/>
                <w:b/>
                <w:bCs/>
                <w:caps/>
              </w:rPr>
            </w:pP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Kramp za sijeno sa drškom</w:t>
            </w:r>
          </w:p>
          <w:p w:rsidR="00C53F29" w:rsidRPr="00137E54" w:rsidRDefault="00C53F29" w:rsidP="001C1A08">
            <w:pPr>
              <w:rPr>
                <w:rFonts w:ascii="Arial" w:hAnsi="Arial" w:cs="Arial"/>
                <w:b/>
                <w:bCs/>
                <w:caps/>
              </w:rPr>
            </w:pP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Svjetiljka akumulatorska</w:t>
            </w:r>
          </w:p>
          <w:p w:rsidR="00C53F29" w:rsidRPr="00137E54" w:rsidRDefault="00C53F29" w:rsidP="001C1A08">
            <w:pPr>
              <w:rPr>
                <w:rFonts w:ascii="Arial" w:hAnsi="Arial" w:cs="Arial"/>
              </w:rPr>
            </w:pPr>
            <w:r w:rsidRPr="00137E54">
              <w:rPr>
                <w:rFonts w:ascii="Arial" w:hAnsi="Arial" w:cs="Arial"/>
              </w:rPr>
              <w:t xml:space="preserve">Ručna prijenosna sa ugrađenim </w:t>
            </w:r>
            <w:proofErr w:type="spellStart"/>
            <w:r w:rsidRPr="00137E54">
              <w:rPr>
                <w:rFonts w:ascii="Arial" w:hAnsi="Arial" w:cs="Arial"/>
              </w:rPr>
              <w:t>punjačem</w:t>
            </w:r>
            <w:proofErr w:type="spellEnd"/>
            <w:r w:rsidRPr="00137E54">
              <w:rPr>
                <w:rFonts w:ascii="Arial" w:hAnsi="Arial" w:cs="Arial"/>
              </w:rPr>
              <w:t xml:space="preserve"> u spremniku vozila ili u kabini vozila, kao tip „MAG CHARGER“ ili jednako vrijedno.</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Ljestva Prislanjača</w:t>
            </w:r>
          </w:p>
          <w:p w:rsidR="00C53F29" w:rsidRPr="00137E54" w:rsidRDefault="00C53F29" w:rsidP="001C1A08">
            <w:pPr>
              <w:rPr>
                <w:rFonts w:ascii="Arial" w:hAnsi="Arial" w:cs="Arial"/>
              </w:rPr>
            </w:pPr>
            <w:r w:rsidRPr="00137E54">
              <w:rPr>
                <w:rFonts w:ascii="Arial" w:hAnsi="Arial" w:cs="Arial"/>
              </w:rPr>
              <w:t>Aluminijska ljestva, duljina min 3,6m</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1</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RUČNI APARAT ZA GAŠENJE POŽARA PRAHOM „S-9“</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1</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zaštitne rukavice kožne</w:t>
            </w:r>
          </w:p>
        </w:tc>
        <w:tc>
          <w:tcPr>
            <w:tcW w:w="1024" w:type="dxa"/>
            <w:vAlign w:val="center"/>
          </w:tcPr>
          <w:p w:rsidR="00C53F29" w:rsidRPr="00137E54" w:rsidRDefault="00C53F29" w:rsidP="00C53F29">
            <w:pPr>
              <w:jc w:val="center"/>
              <w:rPr>
                <w:rFonts w:ascii="Arial" w:hAnsi="Arial" w:cs="Arial"/>
              </w:rPr>
            </w:pPr>
            <w:r w:rsidRPr="00137E54">
              <w:rPr>
                <w:rFonts w:ascii="Arial" w:hAnsi="Arial" w:cs="Arial"/>
              </w:rPr>
              <w:t>Par</w:t>
            </w:r>
          </w:p>
        </w:tc>
        <w:tc>
          <w:tcPr>
            <w:tcW w:w="819" w:type="dxa"/>
            <w:vAlign w:val="center"/>
          </w:tcPr>
          <w:p w:rsidR="00C53F29" w:rsidRPr="00137E54" w:rsidRDefault="00C53F29" w:rsidP="00C53F29">
            <w:pPr>
              <w:jc w:val="center"/>
              <w:rPr>
                <w:rFonts w:ascii="Arial" w:hAnsi="Arial" w:cs="Arial"/>
              </w:rPr>
            </w:pPr>
            <w:r w:rsidRPr="00137E54">
              <w:rPr>
                <w:rFonts w:ascii="Arial" w:hAnsi="Arial" w:cs="Arial"/>
              </w:rPr>
              <w:t>2</w:t>
            </w:r>
          </w:p>
        </w:tc>
        <w:tc>
          <w:tcPr>
            <w:tcW w:w="2835" w:type="dxa"/>
          </w:tcPr>
          <w:p w:rsidR="00C53F29" w:rsidRPr="00137E54" w:rsidRDefault="00C53F29" w:rsidP="001C1A08">
            <w:pPr>
              <w:rPr>
                <w:rFonts w:ascii="Arial" w:hAnsi="Arial" w:cs="Arial"/>
              </w:rPr>
            </w:pPr>
          </w:p>
        </w:tc>
      </w:tr>
      <w:tr w:rsidR="00C53F29" w:rsidRPr="00137E54" w:rsidTr="00C53F29">
        <w:trPr>
          <w:trHeight w:val="305"/>
        </w:trPr>
        <w:tc>
          <w:tcPr>
            <w:tcW w:w="4786" w:type="dxa"/>
            <w:tcBorders>
              <w:top w:val="single" w:sz="4" w:space="0" w:color="auto"/>
              <w:left w:val="single" w:sz="4" w:space="0" w:color="auto"/>
              <w:bottom w:val="single" w:sz="4" w:space="0" w:color="auto"/>
              <w:right w:val="single" w:sz="4" w:space="0" w:color="auto"/>
            </w:tcBorders>
          </w:tcPr>
          <w:p w:rsidR="00C53F29" w:rsidRPr="00137E54" w:rsidRDefault="00C53F29" w:rsidP="004B5831">
            <w:pPr>
              <w:numPr>
                <w:ilvl w:val="1"/>
                <w:numId w:val="34"/>
              </w:numPr>
              <w:rPr>
                <w:rFonts w:ascii="Arial" w:hAnsi="Arial" w:cs="Arial"/>
                <w:b/>
                <w:bCs/>
                <w:caps/>
              </w:rPr>
            </w:pPr>
            <w:r w:rsidRPr="00137E54">
              <w:rPr>
                <w:rFonts w:ascii="Arial" w:hAnsi="Arial" w:cs="Arial"/>
                <w:b/>
                <w:bCs/>
                <w:caps/>
              </w:rPr>
              <w:t>Ključ ABC, jednostruki</w:t>
            </w:r>
          </w:p>
        </w:tc>
        <w:tc>
          <w:tcPr>
            <w:tcW w:w="1024" w:type="dxa"/>
            <w:tcBorders>
              <w:top w:val="single" w:sz="4" w:space="0" w:color="auto"/>
              <w:left w:val="single" w:sz="4" w:space="0" w:color="auto"/>
              <w:bottom w:val="single" w:sz="4" w:space="0" w:color="auto"/>
              <w:right w:val="single" w:sz="4" w:space="0" w:color="auto"/>
            </w:tcBorders>
            <w:vAlign w:val="center"/>
          </w:tcPr>
          <w:p w:rsidR="00C53F29" w:rsidRPr="00137E54" w:rsidRDefault="00C53F29" w:rsidP="00C53F29">
            <w:pPr>
              <w:jc w:val="center"/>
              <w:rPr>
                <w:rFonts w:ascii="Arial" w:hAnsi="Arial" w:cs="Arial"/>
              </w:rPr>
            </w:pPr>
            <w:r w:rsidRPr="00137E54">
              <w:rPr>
                <w:rFonts w:ascii="Arial" w:hAnsi="Arial" w:cs="Arial"/>
              </w:rPr>
              <w:t>Kom</w:t>
            </w:r>
          </w:p>
        </w:tc>
        <w:tc>
          <w:tcPr>
            <w:tcW w:w="819" w:type="dxa"/>
            <w:tcBorders>
              <w:top w:val="single" w:sz="4" w:space="0" w:color="auto"/>
              <w:left w:val="single" w:sz="4" w:space="0" w:color="auto"/>
              <w:bottom w:val="single" w:sz="4" w:space="0" w:color="auto"/>
              <w:right w:val="single" w:sz="4" w:space="0" w:color="auto"/>
            </w:tcBorders>
            <w:vAlign w:val="center"/>
          </w:tcPr>
          <w:p w:rsidR="00C53F29" w:rsidRPr="00137E54" w:rsidRDefault="00C53F29" w:rsidP="00C53F29">
            <w:pPr>
              <w:jc w:val="center"/>
              <w:rPr>
                <w:rFonts w:ascii="Arial" w:hAnsi="Arial" w:cs="Arial"/>
              </w:rPr>
            </w:pPr>
            <w:r w:rsidRPr="00137E54">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tcPr>
          <w:p w:rsidR="00C53F29" w:rsidRPr="00137E54" w:rsidRDefault="00C53F29" w:rsidP="001C1A08">
            <w:pPr>
              <w:rPr>
                <w:rFonts w:ascii="Arial" w:hAnsi="Arial" w:cs="Arial"/>
              </w:rPr>
            </w:pPr>
          </w:p>
        </w:tc>
      </w:tr>
    </w:tbl>
    <w:p w:rsidR="00C53F29" w:rsidRPr="00137E54" w:rsidRDefault="00C53F29" w:rsidP="00C53F29">
      <w:pPr>
        <w:rPr>
          <w:rFonts w:ascii="Arial" w:hAnsi="Arial" w:cs="Arial"/>
        </w:rPr>
      </w:pPr>
    </w:p>
    <w:p w:rsidR="00C53F29" w:rsidRPr="00137E54" w:rsidRDefault="00C53F29" w:rsidP="00C53F29">
      <w:pPr>
        <w:rPr>
          <w:rFonts w:asciiTheme="minorHAnsi" w:hAnsiTheme="minorHAnsi" w:cstheme="minorBidi"/>
          <w:b/>
        </w:rPr>
      </w:pPr>
    </w:p>
    <w:p w:rsidR="00C53F29" w:rsidRPr="00137E54" w:rsidRDefault="00C53F29" w:rsidP="00C53F29">
      <w:pPr>
        <w:tabs>
          <w:tab w:val="left" w:pos="708"/>
          <w:tab w:val="left" w:pos="1416"/>
          <w:tab w:val="left" w:pos="2124"/>
          <w:tab w:val="left" w:pos="2832"/>
          <w:tab w:val="left" w:pos="3540"/>
          <w:tab w:val="left" w:pos="4248"/>
          <w:tab w:val="left" w:pos="4956"/>
          <w:tab w:val="left" w:pos="5664"/>
          <w:tab w:val="left" w:pos="7661"/>
        </w:tabs>
        <w:rPr>
          <w:b/>
          <w:sz w:val="24"/>
        </w:rPr>
      </w:pPr>
      <w:r w:rsidRPr="00137E54">
        <w:rPr>
          <w:b/>
        </w:rPr>
        <w:tab/>
      </w:r>
      <w:r w:rsidRPr="00137E54">
        <w:rPr>
          <w:b/>
        </w:rPr>
        <w:tab/>
      </w:r>
      <w:r w:rsidRPr="00137E54">
        <w:rPr>
          <w:b/>
        </w:rPr>
        <w:tab/>
      </w:r>
      <w:r w:rsidRPr="00137E54">
        <w:rPr>
          <w:b/>
        </w:rPr>
        <w:tab/>
      </w:r>
      <w:r w:rsidRPr="00137E54">
        <w:rPr>
          <w:b/>
        </w:rPr>
        <w:tab/>
      </w:r>
      <w:r w:rsidRPr="00137E54">
        <w:rPr>
          <w:b/>
        </w:rPr>
        <w:tab/>
      </w:r>
      <w:r w:rsidRPr="00137E54">
        <w:rPr>
          <w:b/>
        </w:rPr>
        <w:tab/>
      </w:r>
      <w:r w:rsidRPr="00137E54">
        <w:rPr>
          <w:b/>
        </w:rPr>
        <w:tab/>
      </w:r>
      <w:r w:rsidRPr="00137E54">
        <w:rPr>
          <w:b/>
          <w:sz w:val="24"/>
        </w:rPr>
        <w:t xml:space="preserve">                            Ponuditelj:</w:t>
      </w:r>
    </w:p>
    <w:p w:rsidR="00C53F29" w:rsidRPr="00137E54" w:rsidRDefault="00C53F29" w:rsidP="00C53F29">
      <w:pPr>
        <w:tabs>
          <w:tab w:val="left" w:pos="708"/>
          <w:tab w:val="left" w:pos="1416"/>
          <w:tab w:val="left" w:pos="2124"/>
          <w:tab w:val="left" w:pos="2832"/>
          <w:tab w:val="left" w:pos="3540"/>
          <w:tab w:val="left" w:pos="4248"/>
          <w:tab w:val="left" w:pos="4956"/>
          <w:tab w:val="left" w:pos="5664"/>
          <w:tab w:val="left" w:pos="7661"/>
        </w:tabs>
        <w:rPr>
          <w:b/>
          <w:sz w:val="24"/>
        </w:rPr>
      </w:pPr>
    </w:p>
    <w:p w:rsidR="00C53F29" w:rsidRPr="00137E54" w:rsidRDefault="00C53F29" w:rsidP="00C53F29">
      <w:pPr>
        <w:autoSpaceDE w:val="0"/>
        <w:autoSpaceDN w:val="0"/>
        <w:adjustRightInd w:val="0"/>
        <w:jc w:val="both"/>
        <w:rPr>
          <w:rFonts w:asciiTheme="minorHAnsi" w:hAnsiTheme="minorHAnsi" w:cstheme="minorBidi"/>
        </w:rPr>
      </w:pPr>
      <w:r w:rsidRPr="00E615D2">
        <w:t xml:space="preserve">U____________,_________2017. godine                                                         </w:t>
      </w:r>
      <w:r w:rsidR="00513F5D">
        <w:t>_</w:t>
      </w:r>
      <w:r w:rsidRPr="00E615D2">
        <w:t>______________________</w:t>
      </w:r>
    </w:p>
    <w:p w:rsidR="00C53F29" w:rsidRPr="00137E54" w:rsidRDefault="00BD6163" w:rsidP="00C53F29">
      <w:pPr>
        <w:tabs>
          <w:tab w:val="left" w:pos="7857"/>
        </w:tabs>
        <w:autoSpaceDE w:val="0"/>
        <w:autoSpaceDN w:val="0"/>
        <w:adjustRightInd w:val="0"/>
        <w:jc w:val="both"/>
        <w:rPr>
          <w:sz w:val="18"/>
          <w:szCs w:val="18"/>
        </w:rPr>
      </w:pPr>
      <w:r w:rsidRPr="00137E54">
        <w:rPr>
          <w:sz w:val="18"/>
          <w:szCs w:val="18"/>
        </w:rPr>
        <w:t xml:space="preserve">   </w:t>
      </w:r>
      <w:r w:rsidR="00C53F29" w:rsidRPr="00137E54">
        <w:rPr>
          <w:sz w:val="18"/>
          <w:szCs w:val="18"/>
        </w:rPr>
        <w:t xml:space="preserve">(mjesto i datum)                                                                                                                      </w:t>
      </w:r>
      <w:r w:rsidR="00513F5D">
        <w:rPr>
          <w:sz w:val="18"/>
          <w:szCs w:val="18"/>
        </w:rPr>
        <w:t xml:space="preserve">  </w:t>
      </w:r>
      <w:r w:rsidR="00C53F29" w:rsidRPr="00137E54">
        <w:rPr>
          <w:sz w:val="18"/>
          <w:szCs w:val="18"/>
        </w:rPr>
        <w:t>(po</w:t>
      </w:r>
      <w:r w:rsidR="00513F5D">
        <w:rPr>
          <w:sz w:val="18"/>
          <w:szCs w:val="18"/>
        </w:rPr>
        <w:t>t</w:t>
      </w:r>
      <w:r w:rsidR="00C53F29" w:rsidRPr="00137E54">
        <w:rPr>
          <w:sz w:val="18"/>
          <w:szCs w:val="18"/>
        </w:rPr>
        <w:t>pis odgovorne osobe ponuditelja)</w:t>
      </w:r>
    </w:p>
    <w:p w:rsidR="00C53F29" w:rsidRPr="00137E54" w:rsidRDefault="00C53F29" w:rsidP="00C53F29">
      <w:pPr>
        <w:tabs>
          <w:tab w:val="left" w:pos="7857"/>
        </w:tabs>
        <w:autoSpaceDE w:val="0"/>
        <w:autoSpaceDN w:val="0"/>
        <w:adjustRightInd w:val="0"/>
        <w:jc w:val="both"/>
        <w:rPr>
          <w:sz w:val="16"/>
          <w:szCs w:val="16"/>
        </w:rPr>
      </w:pPr>
    </w:p>
    <w:p w:rsidR="00C53F29" w:rsidRPr="00137E54" w:rsidRDefault="00C53F29" w:rsidP="00C53F29">
      <w:pPr>
        <w:tabs>
          <w:tab w:val="left" w:pos="7857"/>
        </w:tabs>
        <w:autoSpaceDE w:val="0"/>
        <w:autoSpaceDN w:val="0"/>
        <w:adjustRightInd w:val="0"/>
        <w:jc w:val="both"/>
        <w:rPr>
          <w:sz w:val="16"/>
          <w:szCs w:val="16"/>
        </w:rPr>
      </w:pPr>
    </w:p>
    <w:p w:rsidR="00C53F29" w:rsidRPr="00137E54" w:rsidRDefault="00C53F29" w:rsidP="00C53F29">
      <w:pPr>
        <w:tabs>
          <w:tab w:val="left" w:pos="7857"/>
        </w:tabs>
        <w:autoSpaceDE w:val="0"/>
        <w:autoSpaceDN w:val="0"/>
        <w:adjustRightInd w:val="0"/>
        <w:jc w:val="both"/>
        <w:rPr>
          <w:sz w:val="16"/>
          <w:szCs w:val="16"/>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53F29" w:rsidRPr="00137E54" w:rsidRDefault="00C53F29" w:rsidP="00AE66C7">
      <w:pPr>
        <w:jc w:val="both"/>
        <w:rPr>
          <w:rFonts w:eastAsia="Arial Narrow"/>
          <w:b/>
          <w:bCs/>
          <w:spacing w:val="-1"/>
          <w:sz w:val="24"/>
          <w:u w:val="single"/>
        </w:rPr>
      </w:pPr>
    </w:p>
    <w:p w:rsidR="00CC2EAD" w:rsidRPr="00137E54" w:rsidRDefault="00CC2EAD" w:rsidP="00DE78A0">
      <w:pPr>
        <w:jc w:val="both"/>
        <w:rPr>
          <w:rFonts w:eastAsia="Arial Narrow"/>
          <w:b/>
          <w:bCs/>
          <w:spacing w:val="-1"/>
          <w:sz w:val="24"/>
          <w:u w:val="single"/>
        </w:rPr>
      </w:pPr>
      <w:bookmarkStart w:id="62" w:name="_Toc324072235"/>
      <w:bookmarkStart w:id="63" w:name="_Toc190765099"/>
      <w:r w:rsidRPr="00137E54">
        <w:rPr>
          <w:rFonts w:eastAsia="Arial Narrow"/>
          <w:b/>
          <w:bCs/>
          <w:spacing w:val="-1"/>
          <w:sz w:val="24"/>
          <w:u w:val="single"/>
        </w:rPr>
        <w:lastRenderedPageBreak/>
        <w:t>Obrazac 2.</w:t>
      </w:r>
    </w:p>
    <w:p w:rsidR="00CC2EAD" w:rsidRPr="00137E54" w:rsidRDefault="00CC2EAD" w:rsidP="00CC2EAD">
      <w:pPr>
        <w:rPr>
          <w:sz w:val="24"/>
        </w:rPr>
      </w:pPr>
    </w:p>
    <w:p w:rsidR="00CC2EAD" w:rsidRPr="00137E54" w:rsidRDefault="00CC2EAD" w:rsidP="00CC2EAD">
      <w:pPr>
        <w:rPr>
          <w:sz w:val="24"/>
        </w:rPr>
      </w:pPr>
    </w:p>
    <w:p w:rsidR="00CC2EAD" w:rsidRPr="00137E54" w:rsidRDefault="00CC2EAD" w:rsidP="00CC2EAD">
      <w:pPr>
        <w:rPr>
          <w:sz w:val="24"/>
        </w:rPr>
      </w:pPr>
    </w:p>
    <w:p w:rsidR="00CC2EAD" w:rsidRPr="00137E54" w:rsidRDefault="00CC2EAD" w:rsidP="00CC2EAD">
      <w:pPr>
        <w:rPr>
          <w:sz w:val="24"/>
        </w:rPr>
      </w:pPr>
    </w:p>
    <w:bookmarkEnd w:id="62"/>
    <w:bookmarkEnd w:id="63"/>
    <w:p w:rsidR="00CC2EAD" w:rsidRPr="00137E54" w:rsidRDefault="00CC2EAD" w:rsidP="00CC2EAD">
      <w:pPr>
        <w:tabs>
          <w:tab w:val="center" w:pos="7002"/>
          <w:tab w:val="left" w:pos="11941"/>
        </w:tabs>
        <w:jc w:val="center"/>
        <w:rPr>
          <w:b/>
          <w:sz w:val="24"/>
        </w:rPr>
      </w:pPr>
      <w:r w:rsidRPr="00137E54">
        <w:rPr>
          <w:b/>
          <w:sz w:val="24"/>
        </w:rPr>
        <w:t>TROŠKOVNIK</w:t>
      </w:r>
    </w:p>
    <w:p w:rsidR="00CC2EAD" w:rsidRPr="00137E54" w:rsidRDefault="00CC2EAD" w:rsidP="00CC2EAD">
      <w:pPr>
        <w:jc w:val="center"/>
        <w:rPr>
          <w:b/>
          <w:sz w:val="24"/>
        </w:rPr>
      </w:pPr>
      <w:r w:rsidRPr="00137E54">
        <w:rPr>
          <w:sz w:val="24"/>
        </w:rPr>
        <w:t>višenamjenskih autocisterna za vodu</w:t>
      </w:r>
    </w:p>
    <w:p w:rsidR="00CC2EAD" w:rsidRPr="00137E54" w:rsidRDefault="00CC2EAD" w:rsidP="00CC2EAD">
      <w:pPr>
        <w:jc w:val="center"/>
        <w:rPr>
          <w:b/>
          <w:sz w:val="24"/>
        </w:rPr>
      </w:pPr>
    </w:p>
    <w:p w:rsidR="00CC2EAD" w:rsidRPr="00137E54" w:rsidRDefault="00CC2EAD" w:rsidP="00CC2EAD">
      <w:pPr>
        <w:jc w:val="center"/>
        <w:rPr>
          <w:b/>
          <w:sz w:val="24"/>
        </w:rPr>
      </w:pPr>
    </w:p>
    <w:tbl>
      <w:tblPr>
        <w:tblW w:w="103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479"/>
        <w:gridCol w:w="801"/>
        <w:gridCol w:w="1296"/>
        <w:gridCol w:w="1376"/>
        <w:gridCol w:w="2315"/>
        <w:gridCol w:w="2521"/>
      </w:tblGrid>
      <w:tr w:rsidR="00CC2EAD" w:rsidRPr="00137E54" w:rsidTr="001C1A08">
        <w:trPr>
          <w:trHeight w:val="1268"/>
        </w:trPr>
        <w:tc>
          <w:tcPr>
            <w:tcW w:w="578" w:type="dxa"/>
            <w:shd w:val="clear" w:color="auto" w:fill="auto"/>
            <w:noWrap/>
            <w:vAlign w:val="center"/>
          </w:tcPr>
          <w:p w:rsidR="00CC2EAD" w:rsidRPr="00137E54" w:rsidRDefault="00CC2EAD" w:rsidP="001C1A08">
            <w:pPr>
              <w:jc w:val="center"/>
            </w:pPr>
            <w:proofErr w:type="spellStart"/>
            <w:r w:rsidRPr="00137E54">
              <w:t>r.b</w:t>
            </w:r>
            <w:proofErr w:type="spellEnd"/>
            <w:r w:rsidRPr="00137E54">
              <w:t>.</w:t>
            </w:r>
          </w:p>
        </w:tc>
        <w:tc>
          <w:tcPr>
            <w:tcW w:w="2280" w:type="dxa"/>
            <w:gridSpan w:val="2"/>
            <w:shd w:val="clear" w:color="auto" w:fill="auto"/>
            <w:vAlign w:val="center"/>
          </w:tcPr>
          <w:p w:rsidR="00CC2EAD" w:rsidRPr="00137E54" w:rsidRDefault="00CC2EAD" w:rsidP="001C1A08">
            <w:pPr>
              <w:jc w:val="center"/>
              <w:rPr>
                <w:b/>
                <w:bCs/>
                <w:szCs w:val="22"/>
              </w:rPr>
            </w:pPr>
            <w:r w:rsidRPr="00137E54">
              <w:rPr>
                <w:b/>
                <w:bCs/>
                <w:szCs w:val="22"/>
              </w:rPr>
              <w:t xml:space="preserve">NAZIV </w:t>
            </w:r>
          </w:p>
        </w:tc>
        <w:tc>
          <w:tcPr>
            <w:tcW w:w="1296" w:type="dxa"/>
            <w:shd w:val="clear" w:color="auto" w:fill="auto"/>
            <w:vAlign w:val="center"/>
          </w:tcPr>
          <w:p w:rsidR="00CC2EAD" w:rsidRPr="00137E54" w:rsidRDefault="00CC2EAD" w:rsidP="001C1A08">
            <w:pPr>
              <w:jc w:val="center"/>
              <w:rPr>
                <w:b/>
                <w:bCs/>
                <w:szCs w:val="22"/>
              </w:rPr>
            </w:pPr>
            <w:r w:rsidRPr="00137E54">
              <w:rPr>
                <w:b/>
                <w:bCs/>
                <w:szCs w:val="22"/>
              </w:rPr>
              <w:t>JEDINICA</w:t>
            </w:r>
          </w:p>
          <w:p w:rsidR="00CC2EAD" w:rsidRPr="00137E54" w:rsidRDefault="00CC2EAD" w:rsidP="001C1A08">
            <w:pPr>
              <w:jc w:val="center"/>
              <w:rPr>
                <w:b/>
                <w:bCs/>
                <w:szCs w:val="22"/>
              </w:rPr>
            </w:pPr>
            <w:r w:rsidRPr="00137E54">
              <w:rPr>
                <w:b/>
                <w:bCs/>
                <w:szCs w:val="22"/>
              </w:rPr>
              <w:t>MJERE</w:t>
            </w:r>
          </w:p>
        </w:tc>
        <w:tc>
          <w:tcPr>
            <w:tcW w:w="1376" w:type="dxa"/>
            <w:shd w:val="clear" w:color="auto" w:fill="auto"/>
            <w:vAlign w:val="center"/>
          </w:tcPr>
          <w:p w:rsidR="00CC2EAD" w:rsidRPr="00137E54" w:rsidRDefault="00CC2EAD" w:rsidP="001C1A08">
            <w:pPr>
              <w:jc w:val="center"/>
              <w:rPr>
                <w:b/>
                <w:bCs/>
                <w:szCs w:val="22"/>
              </w:rPr>
            </w:pPr>
            <w:r w:rsidRPr="00137E54">
              <w:rPr>
                <w:b/>
                <w:bCs/>
                <w:szCs w:val="22"/>
              </w:rPr>
              <w:t>KOLIČINA</w:t>
            </w:r>
          </w:p>
        </w:tc>
        <w:tc>
          <w:tcPr>
            <w:tcW w:w="2315" w:type="dxa"/>
            <w:shd w:val="clear" w:color="auto" w:fill="auto"/>
            <w:vAlign w:val="center"/>
          </w:tcPr>
          <w:p w:rsidR="00CC2EAD" w:rsidRPr="00137E54" w:rsidRDefault="00CC2EAD" w:rsidP="001C1A08">
            <w:pPr>
              <w:jc w:val="center"/>
              <w:rPr>
                <w:b/>
                <w:szCs w:val="22"/>
              </w:rPr>
            </w:pPr>
            <w:r w:rsidRPr="00137E54">
              <w:rPr>
                <w:b/>
                <w:szCs w:val="22"/>
              </w:rPr>
              <w:t>JEDINIČNA CIJENA BEZ PDV-a</w:t>
            </w:r>
          </w:p>
        </w:tc>
        <w:tc>
          <w:tcPr>
            <w:tcW w:w="2521" w:type="dxa"/>
            <w:shd w:val="clear" w:color="auto" w:fill="auto"/>
            <w:vAlign w:val="center"/>
          </w:tcPr>
          <w:p w:rsidR="00CC2EAD" w:rsidRPr="00137E54" w:rsidRDefault="00CC2EAD" w:rsidP="001C1A08">
            <w:pPr>
              <w:jc w:val="center"/>
              <w:rPr>
                <w:b/>
                <w:szCs w:val="22"/>
              </w:rPr>
            </w:pPr>
            <w:r w:rsidRPr="00137E54">
              <w:rPr>
                <w:b/>
                <w:szCs w:val="22"/>
              </w:rPr>
              <w:t>UKUPNA CIJENA BEZ PDV-a</w:t>
            </w:r>
          </w:p>
          <w:p w:rsidR="00CC2EAD" w:rsidRPr="00137E54" w:rsidRDefault="00CC2EAD" w:rsidP="001C1A08">
            <w:pPr>
              <w:jc w:val="center"/>
              <w:rPr>
                <w:b/>
                <w:szCs w:val="22"/>
              </w:rPr>
            </w:pPr>
          </w:p>
        </w:tc>
      </w:tr>
      <w:tr w:rsidR="00CC2EAD" w:rsidRPr="00137E54" w:rsidTr="001C1A08">
        <w:trPr>
          <w:trHeight w:val="986"/>
        </w:trPr>
        <w:tc>
          <w:tcPr>
            <w:tcW w:w="578" w:type="dxa"/>
            <w:shd w:val="clear" w:color="auto" w:fill="auto"/>
            <w:noWrap/>
            <w:vAlign w:val="center"/>
          </w:tcPr>
          <w:p w:rsidR="00CC2EAD" w:rsidRPr="00137E54" w:rsidRDefault="00CC2EAD" w:rsidP="001C1A08">
            <w:pPr>
              <w:jc w:val="center"/>
              <w:rPr>
                <w:sz w:val="24"/>
              </w:rPr>
            </w:pPr>
            <w:r w:rsidRPr="00137E54">
              <w:rPr>
                <w:sz w:val="24"/>
              </w:rPr>
              <w:t>1</w:t>
            </w:r>
          </w:p>
        </w:tc>
        <w:tc>
          <w:tcPr>
            <w:tcW w:w="2280" w:type="dxa"/>
            <w:gridSpan w:val="2"/>
            <w:shd w:val="clear" w:color="auto" w:fill="auto"/>
            <w:noWrap/>
            <w:vAlign w:val="center"/>
          </w:tcPr>
          <w:p w:rsidR="00CC2EAD" w:rsidRPr="00137E54" w:rsidRDefault="00CC2EAD" w:rsidP="001C1A08">
            <w:pPr>
              <w:rPr>
                <w:b/>
                <w:i/>
                <w:iCs/>
                <w:sz w:val="24"/>
              </w:rPr>
            </w:pPr>
            <w:r w:rsidRPr="00137E54">
              <w:rPr>
                <w:szCs w:val="22"/>
              </w:rPr>
              <w:t>Višenamjenska autocisterna za vodu</w:t>
            </w:r>
            <w:r w:rsidRPr="00137E54">
              <w:rPr>
                <w:b/>
                <w:i/>
                <w:iCs/>
                <w:sz w:val="24"/>
              </w:rPr>
              <w:t xml:space="preserve"> </w:t>
            </w:r>
          </w:p>
        </w:tc>
        <w:tc>
          <w:tcPr>
            <w:tcW w:w="1296" w:type="dxa"/>
            <w:shd w:val="clear" w:color="auto" w:fill="auto"/>
            <w:noWrap/>
            <w:vAlign w:val="center"/>
          </w:tcPr>
          <w:p w:rsidR="00CC2EAD" w:rsidRPr="00137E54" w:rsidRDefault="00CC2EAD" w:rsidP="001C1A08">
            <w:pPr>
              <w:jc w:val="center"/>
              <w:rPr>
                <w:i/>
                <w:iCs/>
                <w:sz w:val="20"/>
                <w:szCs w:val="20"/>
              </w:rPr>
            </w:pPr>
            <w:r w:rsidRPr="00137E54">
              <w:rPr>
                <w:i/>
                <w:iCs/>
                <w:sz w:val="20"/>
                <w:szCs w:val="20"/>
              </w:rPr>
              <w:t>KOM</w:t>
            </w:r>
          </w:p>
          <w:p w:rsidR="00CC2EAD" w:rsidRPr="00137E54" w:rsidRDefault="00CC2EAD" w:rsidP="001C1A08">
            <w:pPr>
              <w:jc w:val="center"/>
              <w:rPr>
                <w:sz w:val="24"/>
              </w:rPr>
            </w:pPr>
          </w:p>
        </w:tc>
        <w:tc>
          <w:tcPr>
            <w:tcW w:w="1376" w:type="dxa"/>
            <w:shd w:val="clear" w:color="auto" w:fill="auto"/>
            <w:noWrap/>
            <w:vAlign w:val="center"/>
          </w:tcPr>
          <w:p w:rsidR="00CC2EAD" w:rsidRPr="00137E54" w:rsidRDefault="00CC2EAD" w:rsidP="001C1A08">
            <w:pPr>
              <w:jc w:val="center"/>
              <w:rPr>
                <w:i/>
                <w:iCs/>
                <w:sz w:val="24"/>
              </w:rPr>
            </w:pPr>
            <w:r w:rsidRPr="00137E54">
              <w:rPr>
                <w:i/>
                <w:iCs/>
              </w:rPr>
              <w:t>16</w:t>
            </w:r>
          </w:p>
          <w:p w:rsidR="00CC2EAD" w:rsidRPr="00137E54" w:rsidRDefault="00CC2EAD" w:rsidP="001C1A08">
            <w:pPr>
              <w:jc w:val="center"/>
              <w:rPr>
                <w:sz w:val="24"/>
              </w:rPr>
            </w:pPr>
          </w:p>
        </w:tc>
        <w:tc>
          <w:tcPr>
            <w:tcW w:w="2315" w:type="dxa"/>
            <w:shd w:val="clear" w:color="auto" w:fill="auto"/>
            <w:noWrap/>
            <w:vAlign w:val="center"/>
          </w:tcPr>
          <w:p w:rsidR="00CC2EAD" w:rsidRPr="00137E54" w:rsidRDefault="00CC2EAD" w:rsidP="001C1A08">
            <w:pPr>
              <w:jc w:val="center"/>
              <w:rPr>
                <w:sz w:val="24"/>
              </w:rPr>
            </w:pPr>
          </w:p>
        </w:tc>
        <w:tc>
          <w:tcPr>
            <w:tcW w:w="2521" w:type="dxa"/>
            <w:shd w:val="clear" w:color="auto" w:fill="auto"/>
            <w:noWrap/>
            <w:vAlign w:val="center"/>
          </w:tcPr>
          <w:p w:rsidR="00CC2EAD" w:rsidRPr="00137E54" w:rsidRDefault="00CC2EAD" w:rsidP="001C1A08">
            <w:pPr>
              <w:jc w:val="center"/>
              <w:rPr>
                <w:sz w:val="24"/>
              </w:rPr>
            </w:pPr>
          </w:p>
        </w:tc>
      </w:tr>
      <w:tr w:rsidR="00CC2EAD" w:rsidRPr="00137E54" w:rsidTr="001C1A08">
        <w:trPr>
          <w:trHeight w:val="986"/>
        </w:trPr>
        <w:tc>
          <w:tcPr>
            <w:tcW w:w="7845" w:type="dxa"/>
            <w:gridSpan w:val="6"/>
            <w:shd w:val="clear" w:color="auto" w:fill="auto"/>
            <w:noWrap/>
            <w:vAlign w:val="center"/>
          </w:tcPr>
          <w:p w:rsidR="00CC2EAD" w:rsidRPr="00137E54" w:rsidRDefault="00CC2EAD" w:rsidP="001C1A08">
            <w:pPr>
              <w:jc w:val="center"/>
              <w:rPr>
                <w:sz w:val="24"/>
              </w:rPr>
            </w:pPr>
            <w:r w:rsidRPr="00137E54">
              <w:rPr>
                <w:sz w:val="24"/>
              </w:rPr>
              <w:t>UKUPNO BEZ PDV-a</w:t>
            </w:r>
          </w:p>
        </w:tc>
        <w:tc>
          <w:tcPr>
            <w:tcW w:w="2521" w:type="dxa"/>
            <w:shd w:val="clear" w:color="auto" w:fill="auto"/>
            <w:noWrap/>
            <w:vAlign w:val="center"/>
          </w:tcPr>
          <w:p w:rsidR="00CC2EAD" w:rsidRPr="00137E54" w:rsidRDefault="00CC2EAD" w:rsidP="001C1A08">
            <w:pPr>
              <w:jc w:val="center"/>
              <w:rPr>
                <w:sz w:val="24"/>
              </w:rPr>
            </w:pPr>
          </w:p>
        </w:tc>
      </w:tr>
      <w:tr w:rsidR="00CC2EAD" w:rsidRPr="00137E54" w:rsidTr="001C1A0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8309" w:type="dxa"/>
          <w:trHeight w:val="100"/>
        </w:trPr>
        <w:tc>
          <w:tcPr>
            <w:tcW w:w="2057" w:type="dxa"/>
            <w:gridSpan w:val="2"/>
          </w:tcPr>
          <w:p w:rsidR="00CC2EAD" w:rsidRPr="00137E54" w:rsidRDefault="00CC2EAD" w:rsidP="001C1A08">
            <w:pPr>
              <w:rPr>
                <w:sz w:val="24"/>
              </w:rPr>
            </w:pPr>
          </w:p>
        </w:tc>
      </w:tr>
    </w:tbl>
    <w:p w:rsidR="00CC2EAD" w:rsidRPr="00137E54" w:rsidRDefault="00CC2EAD" w:rsidP="00CC2EAD">
      <w:pPr>
        <w:rPr>
          <w:sz w:val="24"/>
        </w:rPr>
      </w:pPr>
    </w:p>
    <w:p w:rsidR="00CC2EAD" w:rsidRPr="00137E54" w:rsidRDefault="00CC2EAD" w:rsidP="00CC2EAD">
      <w:pPr>
        <w:rPr>
          <w:sz w:val="24"/>
        </w:rPr>
      </w:pPr>
    </w:p>
    <w:p w:rsidR="00CC2EAD" w:rsidRPr="00137E54" w:rsidRDefault="00CC2EAD" w:rsidP="00CC2EAD">
      <w:pPr>
        <w:rPr>
          <w:sz w:val="24"/>
        </w:rPr>
      </w:pPr>
    </w:p>
    <w:p w:rsidR="00CC2EAD" w:rsidRPr="00137E54" w:rsidRDefault="00CC2EAD" w:rsidP="00AE66C7">
      <w:pPr>
        <w:jc w:val="both"/>
        <w:rPr>
          <w:rFonts w:eastAsia="Arial Narrow"/>
          <w:b/>
          <w:bCs/>
          <w:spacing w:val="-1"/>
          <w:sz w:val="24"/>
          <w:u w:val="single"/>
        </w:rPr>
      </w:pPr>
    </w:p>
    <w:p w:rsidR="00260A2A" w:rsidRPr="00137E54" w:rsidRDefault="00260A2A" w:rsidP="00260A2A">
      <w:pPr>
        <w:contextualSpacing/>
        <w:jc w:val="both"/>
        <w:rPr>
          <w:sz w:val="24"/>
        </w:rPr>
      </w:pPr>
      <w:r w:rsidRPr="00137E54">
        <w:rPr>
          <w:sz w:val="24"/>
        </w:rPr>
        <w:t>Naručitelj je ovaj Troškovnik objavio u EOJN kao zaseban Obrazac u obliku nestandardiziranog troškovnika u Excel formatu.</w:t>
      </w:r>
    </w:p>
    <w:p w:rsidR="00260A2A" w:rsidRPr="00137E54" w:rsidRDefault="00260A2A" w:rsidP="00260A2A">
      <w:pPr>
        <w:contextualSpacing/>
        <w:rPr>
          <w:sz w:val="24"/>
        </w:rPr>
      </w:pPr>
    </w:p>
    <w:p w:rsidR="00260A2A" w:rsidRPr="00137E54" w:rsidRDefault="00260A2A" w:rsidP="00260A2A">
      <w:pPr>
        <w:jc w:val="both"/>
        <w:rPr>
          <w:b/>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CC2EAD" w:rsidRPr="00137E54" w:rsidRDefault="00CC2EAD" w:rsidP="00AE66C7">
      <w:pPr>
        <w:jc w:val="both"/>
        <w:rPr>
          <w:rFonts w:eastAsia="Arial Narrow"/>
          <w:b/>
          <w:bCs/>
          <w:spacing w:val="-1"/>
          <w:sz w:val="24"/>
          <w:u w:val="single"/>
        </w:rPr>
      </w:pPr>
    </w:p>
    <w:p w:rsidR="00516BAB" w:rsidRPr="00137E54" w:rsidRDefault="00516BAB" w:rsidP="00AE66C7">
      <w:pPr>
        <w:jc w:val="both"/>
        <w:rPr>
          <w:rFonts w:eastAsia="Arial Narrow"/>
          <w:b/>
          <w:bCs/>
          <w:spacing w:val="-1"/>
          <w:sz w:val="24"/>
          <w:u w:val="single"/>
        </w:rPr>
      </w:pPr>
      <w:r w:rsidRPr="00137E54">
        <w:rPr>
          <w:rFonts w:eastAsia="Arial Narrow"/>
          <w:b/>
          <w:bCs/>
          <w:spacing w:val="-1"/>
          <w:sz w:val="24"/>
          <w:u w:val="single"/>
        </w:rPr>
        <w:lastRenderedPageBreak/>
        <w:t xml:space="preserve">Obrazac </w:t>
      </w:r>
      <w:r w:rsidR="005A5D8D" w:rsidRPr="00137E54">
        <w:rPr>
          <w:rFonts w:eastAsia="Arial Narrow"/>
          <w:b/>
          <w:bCs/>
          <w:spacing w:val="-1"/>
          <w:sz w:val="24"/>
          <w:u w:val="single"/>
        </w:rPr>
        <w:t>3</w:t>
      </w:r>
      <w:r w:rsidRPr="00137E54">
        <w:rPr>
          <w:rFonts w:eastAsia="Arial Narrow"/>
          <w:b/>
          <w:bCs/>
          <w:spacing w:val="-1"/>
          <w:sz w:val="24"/>
          <w:u w:val="single"/>
        </w:rPr>
        <w:t>.</w:t>
      </w:r>
    </w:p>
    <w:p w:rsidR="00516BAB" w:rsidRPr="00137E54" w:rsidRDefault="00516BAB" w:rsidP="00516BAB">
      <w:pPr>
        <w:spacing w:line="276" w:lineRule="auto"/>
        <w:jc w:val="both"/>
        <w:rPr>
          <w:sz w:val="24"/>
        </w:rPr>
      </w:pPr>
      <w:r w:rsidRPr="00137E54">
        <w:rPr>
          <w:b/>
          <w:sz w:val="24"/>
        </w:rPr>
        <w:t>IZJAVA O NEKAŽNJAVANJU</w:t>
      </w:r>
      <w:bookmarkEnd w:id="61"/>
      <w:r w:rsidRPr="00137E54">
        <w:rPr>
          <w:b/>
          <w:sz w:val="24"/>
        </w:rPr>
        <w:t xml:space="preserve"> ZA GOSPODARSKI SUBJEKT - POSLOVNI NASTAN U REPUBLICI HRVATSKOJ</w:t>
      </w:r>
    </w:p>
    <w:p w:rsidR="00516BAB" w:rsidRPr="00137E54" w:rsidRDefault="00516BAB" w:rsidP="00516BAB">
      <w:pPr>
        <w:spacing w:line="276" w:lineRule="auto"/>
        <w:ind w:right="-286"/>
        <w:jc w:val="both"/>
        <w:rPr>
          <w:sz w:val="24"/>
        </w:rPr>
      </w:pPr>
      <w:r w:rsidRPr="00137E54">
        <w:rPr>
          <w:sz w:val="24"/>
        </w:rPr>
        <w:t>Temeljem članka 251 stavka 1. točka 1. i članka 265. stavka 2. Zakona o javnoj nabavi (Narodne novine, br. 120/2016), kao ovlaštena osoba za zastupanje gospodarskog subjekta dajem sljedeću:</w:t>
      </w:r>
    </w:p>
    <w:p w:rsidR="00516BAB" w:rsidRPr="00137E54" w:rsidRDefault="00516BAB" w:rsidP="00516BAB">
      <w:pPr>
        <w:spacing w:line="276" w:lineRule="auto"/>
        <w:jc w:val="center"/>
        <w:rPr>
          <w:b/>
          <w:sz w:val="24"/>
        </w:rPr>
      </w:pPr>
    </w:p>
    <w:p w:rsidR="00516BAB" w:rsidRPr="00137E54" w:rsidRDefault="00516BAB" w:rsidP="00516BAB">
      <w:pPr>
        <w:spacing w:line="276" w:lineRule="auto"/>
        <w:jc w:val="center"/>
        <w:rPr>
          <w:b/>
          <w:sz w:val="24"/>
        </w:rPr>
      </w:pPr>
      <w:r w:rsidRPr="00137E54">
        <w:rPr>
          <w:b/>
          <w:sz w:val="24"/>
        </w:rPr>
        <w:t>I Z J A V U   O   N E K A Ž NJ A V A N J U</w:t>
      </w:r>
    </w:p>
    <w:p w:rsidR="00516BAB" w:rsidRPr="00137E54" w:rsidRDefault="00516BAB" w:rsidP="00516BAB">
      <w:pPr>
        <w:spacing w:line="276" w:lineRule="auto"/>
        <w:rPr>
          <w:sz w:val="24"/>
        </w:rPr>
      </w:pPr>
      <w:r w:rsidRPr="00137E54">
        <w:rPr>
          <w:sz w:val="24"/>
        </w:rPr>
        <w:t>kojom ja _______________________________ iz __________________________________</w:t>
      </w:r>
    </w:p>
    <w:p w:rsidR="00516BAB" w:rsidRPr="00137E54" w:rsidRDefault="00516BAB" w:rsidP="00516BAB">
      <w:pPr>
        <w:spacing w:line="276" w:lineRule="auto"/>
        <w:ind w:left="1416" w:firstLine="708"/>
        <w:rPr>
          <w:i/>
          <w:sz w:val="24"/>
        </w:rPr>
      </w:pPr>
      <w:r w:rsidRPr="00137E54">
        <w:rPr>
          <w:i/>
          <w:sz w:val="24"/>
        </w:rPr>
        <w:t xml:space="preserve">(ime i prezime) </w:t>
      </w:r>
      <w:r w:rsidRPr="00137E54">
        <w:rPr>
          <w:i/>
          <w:sz w:val="24"/>
        </w:rPr>
        <w:tab/>
      </w:r>
      <w:r w:rsidRPr="00137E54">
        <w:rPr>
          <w:i/>
          <w:sz w:val="24"/>
        </w:rPr>
        <w:tab/>
      </w:r>
      <w:r w:rsidRPr="00137E54">
        <w:rPr>
          <w:i/>
          <w:sz w:val="24"/>
        </w:rPr>
        <w:tab/>
      </w:r>
      <w:r w:rsidRPr="00137E54">
        <w:rPr>
          <w:i/>
          <w:sz w:val="24"/>
        </w:rPr>
        <w:tab/>
      </w:r>
      <w:r w:rsidRPr="00137E54">
        <w:rPr>
          <w:i/>
          <w:sz w:val="24"/>
        </w:rPr>
        <w:tab/>
        <w:t>(adresa stanovanja)</w:t>
      </w:r>
    </w:p>
    <w:p w:rsidR="00516BAB" w:rsidRPr="00137E54" w:rsidRDefault="00516BAB" w:rsidP="00516BAB">
      <w:pPr>
        <w:spacing w:after="240" w:line="276" w:lineRule="auto"/>
        <w:rPr>
          <w:sz w:val="24"/>
        </w:rPr>
      </w:pPr>
      <w:r w:rsidRPr="00137E54">
        <w:rPr>
          <w:sz w:val="24"/>
        </w:rPr>
        <w:t xml:space="preserve">vrsta i broj identifikacijskog dokumenta __________________________________________ izdanog od____________________________, </w:t>
      </w:r>
      <w:r w:rsidRPr="00137E54">
        <w:rPr>
          <w:b/>
          <w:sz w:val="24"/>
        </w:rPr>
        <w:t>za gospodarski subjekt</w:t>
      </w:r>
      <w:r w:rsidRPr="00137E54">
        <w:rPr>
          <w:sz w:val="24"/>
        </w:rPr>
        <w:t>:</w:t>
      </w:r>
    </w:p>
    <w:p w:rsidR="00516BAB" w:rsidRPr="00137E54" w:rsidRDefault="00516BAB" w:rsidP="00516BAB">
      <w:pPr>
        <w:spacing w:line="276" w:lineRule="auto"/>
        <w:rPr>
          <w:sz w:val="24"/>
        </w:rPr>
      </w:pPr>
      <w:r w:rsidRPr="00137E54">
        <w:rPr>
          <w:sz w:val="24"/>
        </w:rPr>
        <w:t>___________________________________________________________________________</w:t>
      </w:r>
    </w:p>
    <w:p w:rsidR="00516BAB" w:rsidRPr="00137E54" w:rsidRDefault="00516BAB" w:rsidP="00516BAB">
      <w:pPr>
        <w:spacing w:line="276" w:lineRule="auto"/>
        <w:ind w:left="2552"/>
        <w:rPr>
          <w:sz w:val="24"/>
        </w:rPr>
      </w:pPr>
      <w:r w:rsidRPr="00137E54">
        <w:rPr>
          <w:sz w:val="24"/>
        </w:rPr>
        <w:t>(naziv i sjedište gospodarskog subjekta, OIB)</w:t>
      </w:r>
    </w:p>
    <w:p w:rsidR="00516BAB" w:rsidRPr="00137E54" w:rsidRDefault="00516BAB" w:rsidP="00516BAB">
      <w:pPr>
        <w:spacing w:line="276" w:lineRule="auto"/>
        <w:jc w:val="both"/>
        <w:rPr>
          <w:sz w:val="24"/>
        </w:rPr>
      </w:pPr>
      <w:r w:rsidRPr="00137E54">
        <w:rPr>
          <w:sz w:val="24"/>
        </w:rPr>
        <w:t>izjavljujem da gore navedeni gospodarski subjekt nije pravomoćnom presudom osuđen za:</w:t>
      </w:r>
    </w:p>
    <w:p w:rsidR="00516BAB" w:rsidRPr="00137E54" w:rsidRDefault="00516BAB" w:rsidP="004B5831">
      <w:pPr>
        <w:pStyle w:val="ListParagraph"/>
        <w:numPr>
          <w:ilvl w:val="0"/>
          <w:numId w:val="30"/>
        </w:numPr>
        <w:spacing w:before="120" w:line="276" w:lineRule="auto"/>
        <w:jc w:val="both"/>
        <w:rPr>
          <w:b/>
          <w:sz w:val="24"/>
        </w:rPr>
      </w:pPr>
      <w:r w:rsidRPr="00137E54">
        <w:rPr>
          <w:b/>
          <w:sz w:val="24"/>
        </w:rPr>
        <w:t>sudjelovanje u zločinačkoj organizaciji,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328. (zločinačko udruženje) i članka 329. (počinjenje kaznenog djela u sastavu zločinačkog udruženja)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333. (udruživanje za počinjenje kaznenih djela), iz Kaznenog zakona (»Narodne novine«, br. 110/97., 27/98., 50/00., 129/00., 51/01., 111/03., 190/03., 105/04., 84/05., 71/06., 110/07., 152/08., 57/11., 77/11. i 143/12.);</w:t>
      </w:r>
    </w:p>
    <w:p w:rsidR="00516BAB" w:rsidRPr="00137E54" w:rsidRDefault="00516BAB" w:rsidP="004B5831">
      <w:pPr>
        <w:pStyle w:val="ListParagraph"/>
        <w:numPr>
          <w:ilvl w:val="0"/>
          <w:numId w:val="30"/>
        </w:numPr>
        <w:spacing w:before="120" w:line="276" w:lineRule="auto"/>
        <w:jc w:val="both"/>
        <w:rPr>
          <w:b/>
          <w:sz w:val="24"/>
        </w:rPr>
      </w:pPr>
      <w:r w:rsidRPr="00137E54">
        <w:rPr>
          <w:b/>
          <w:sz w:val="24"/>
        </w:rPr>
        <w:t>korupciju,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16BAB" w:rsidRPr="00137E54" w:rsidRDefault="00516BAB" w:rsidP="004B5831">
      <w:pPr>
        <w:pStyle w:val="ListParagraph"/>
        <w:numPr>
          <w:ilvl w:val="0"/>
          <w:numId w:val="30"/>
        </w:numPr>
        <w:spacing w:before="120" w:line="276" w:lineRule="auto"/>
        <w:jc w:val="both"/>
        <w:rPr>
          <w:b/>
          <w:sz w:val="24"/>
        </w:rPr>
      </w:pPr>
      <w:r w:rsidRPr="00137E54">
        <w:rPr>
          <w:b/>
          <w:sz w:val="24"/>
        </w:rPr>
        <w:t>prijevaru,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236. (prijevara), članka 247. (prijevara u gospodarskom poslovanju), članka 256. (utaja poreza ili carine) i članka 258. (subvencijska prijevara)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224. (prijevara), članka 293. (prijevara u gospodarskom poslovanju) i članka 286. (utaja poreza i drugih davanja) iz Kaznenog zakona (»Narodne novine«, br. 110/97., 27/98., 50/00., 129/00., 51/01., 111/03., 190/03., 105/04., 84/05., 71/06., 110/07., 152/08., 57/11., 77/11. i 143/12.)</w:t>
      </w:r>
    </w:p>
    <w:p w:rsidR="00516BAB" w:rsidRPr="00137E54" w:rsidRDefault="00516BAB" w:rsidP="004B5831">
      <w:pPr>
        <w:pStyle w:val="ListParagraph"/>
        <w:numPr>
          <w:ilvl w:val="0"/>
          <w:numId w:val="30"/>
        </w:numPr>
        <w:spacing w:before="120" w:line="276" w:lineRule="auto"/>
        <w:jc w:val="both"/>
        <w:rPr>
          <w:b/>
          <w:sz w:val="24"/>
        </w:rPr>
      </w:pPr>
      <w:r w:rsidRPr="00137E54">
        <w:rPr>
          <w:b/>
          <w:sz w:val="24"/>
        </w:rPr>
        <w:t>terorizam ili kaznena djela povezana s terorističkim aktivnostima,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97. (terorizam), članka 99. (javno poticanje na terorizam), članka 100. (novačenje za terorizam), članka 101. (obuka za terorizam) i članka 102. (terorističko udruženje) Kaznenog zakona</w:t>
      </w:r>
    </w:p>
    <w:p w:rsidR="00516BAB" w:rsidRPr="00137E54" w:rsidRDefault="00516BAB" w:rsidP="004B5831">
      <w:pPr>
        <w:pStyle w:val="ListParagraph"/>
        <w:numPr>
          <w:ilvl w:val="0"/>
          <w:numId w:val="29"/>
        </w:numPr>
        <w:spacing w:before="120" w:line="276" w:lineRule="auto"/>
        <w:jc w:val="both"/>
        <w:rPr>
          <w:sz w:val="24"/>
        </w:rPr>
      </w:pPr>
      <w:r w:rsidRPr="00137E54">
        <w:rPr>
          <w:sz w:val="24"/>
        </w:rPr>
        <w:t xml:space="preserve">članka 169. (terorizam), članka 169.a (javno poticanje na terorizam) i članka 169.b (novačenje i obuka za terorizam) iz Kaznenog zakona (»Narodne novine«, br. 110/97., </w:t>
      </w:r>
      <w:r w:rsidRPr="00137E54">
        <w:rPr>
          <w:sz w:val="24"/>
        </w:rPr>
        <w:lastRenderedPageBreak/>
        <w:t>27/98., 50/00., 129/00., 51/01., 111/03., 190/03., 105/04., 84/05., 71/06., 110/07., 152/08., 57/11., 77/11. i 143/12.)</w:t>
      </w:r>
    </w:p>
    <w:p w:rsidR="00516BAB" w:rsidRPr="00137E54" w:rsidRDefault="00516BAB" w:rsidP="004B5831">
      <w:pPr>
        <w:pStyle w:val="ListParagraph"/>
        <w:numPr>
          <w:ilvl w:val="0"/>
          <w:numId w:val="30"/>
        </w:numPr>
        <w:spacing w:before="120" w:line="276" w:lineRule="auto"/>
        <w:jc w:val="both"/>
        <w:rPr>
          <w:b/>
          <w:sz w:val="24"/>
        </w:rPr>
      </w:pPr>
      <w:r w:rsidRPr="00137E54">
        <w:rPr>
          <w:b/>
          <w:sz w:val="24"/>
        </w:rPr>
        <w:t>pranje novca ili financiranje terorizma,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98. (financiranje terorizma) i članka 265. (pranje novca)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279. (pranje novca) iz Kaznenog zakona (»Narodne novine«, br. 110/97., 27/98., 50/00., 129/00., 51/01., 111/03., 190/03., 105/04., 84/05., 71/06., 110/07., 152/08., 57/11., 77/11. i 143/12.)</w:t>
      </w:r>
    </w:p>
    <w:p w:rsidR="00516BAB" w:rsidRPr="00137E54" w:rsidRDefault="00516BAB" w:rsidP="004B5831">
      <w:pPr>
        <w:pStyle w:val="ListParagraph"/>
        <w:numPr>
          <w:ilvl w:val="0"/>
          <w:numId w:val="30"/>
        </w:numPr>
        <w:spacing w:before="120" w:line="276" w:lineRule="auto"/>
        <w:jc w:val="both"/>
        <w:rPr>
          <w:b/>
          <w:sz w:val="24"/>
        </w:rPr>
      </w:pPr>
      <w:r w:rsidRPr="00137E54">
        <w:rPr>
          <w:b/>
          <w:sz w:val="24"/>
        </w:rPr>
        <w:t>dječji rad ili druge oblike trgovanja ljudima,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106. (trgovanje ljudima) Kaznenog zakona</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175. (trgovanje ljudima i ropstvo) iz Kaznenog zakona (»Narodne novine«, br. 110/97., 27/98., 50/00., 129/00., 51/01., 111/03., 190/03., 105/04., 84/05., 71/06., 110/07., 152/08., 57/11., 77/11. i 143/12.)</w:t>
      </w:r>
    </w:p>
    <w:p w:rsidR="00516BAB" w:rsidRPr="00137E54" w:rsidRDefault="00516BAB" w:rsidP="00516BAB">
      <w:pPr>
        <w:spacing w:line="276" w:lineRule="auto"/>
        <w:jc w:val="both"/>
        <w:rPr>
          <w:sz w:val="24"/>
        </w:rPr>
      </w:pPr>
      <w:r w:rsidRPr="00137E54">
        <w:rPr>
          <w:b/>
          <w:sz w:val="24"/>
        </w:rPr>
        <w:t>NAPOMENA:</w:t>
      </w:r>
      <w:r w:rsidRPr="00137E54">
        <w:rPr>
          <w:sz w:val="24"/>
        </w:rPr>
        <w:t xml:space="preserve"> Podaci koji su sadržani u ovom dokumentu odgovaraju činjeničnom stanju u trenutku dostave naručitelju te dokazuju ono što je gospodarski subjekt naveo u ESPD-u. </w:t>
      </w:r>
    </w:p>
    <w:p w:rsidR="00516BAB" w:rsidRPr="00137E54" w:rsidRDefault="00516BAB" w:rsidP="00516BAB">
      <w:pPr>
        <w:spacing w:line="276" w:lineRule="auto"/>
        <w:ind w:left="3540" w:right="334" w:firstLine="4"/>
        <w:rPr>
          <w:sz w:val="24"/>
        </w:rPr>
      </w:pPr>
    </w:p>
    <w:p w:rsidR="00516BAB" w:rsidRPr="00137E54" w:rsidRDefault="00516BAB" w:rsidP="00516BAB">
      <w:pPr>
        <w:spacing w:line="276" w:lineRule="auto"/>
        <w:ind w:left="3540" w:right="334" w:firstLine="4"/>
        <w:rPr>
          <w:sz w:val="24"/>
        </w:rPr>
      </w:pPr>
      <w:r w:rsidRPr="00137E54">
        <w:rPr>
          <w:sz w:val="24"/>
        </w:rPr>
        <w:t>___________________________________________</w:t>
      </w:r>
    </w:p>
    <w:p w:rsidR="00516BAB" w:rsidRPr="00137E54" w:rsidRDefault="00516BAB" w:rsidP="00516BAB">
      <w:pPr>
        <w:spacing w:line="276" w:lineRule="auto"/>
        <w:ind w:left="3686"/>
        <w:rPr>
          <w:sz w:val="24"/>
        </w:rPr>
      </w:pPr>
      <w:r w:rsidRPr="00137E54">
        <w:rPr>
          <w:sz w:val="24"/>
        </w:rPr>
        <w:t>(ime, prezime osobe iz članka 251. stavak 1. točka 1.)</w:t>
      </w:r>
    </w:p>
    <w:p w:rsidR="00516BAB" w:rsidRPr="00137E54" w:rsidRDefault="00516BAB" w:rsidP="00516BAB">
      <w:pPr>
        <w:spacing w:line="276" w:lineRule="auto"/>
        <w:ind w:left="3540" w:firstLine="4"/>
        <w:rPr>
          <w:sz w:val="24"/>
        </w:rPr>
      </w:pPr>
    </w:p>
    <w:p w:rsidR="00516BAB" w:rsidRPr="00137E54" w:rsidRDefault="00516BAB" w:rsidP="00516BAB">
      <w:pPr>
        <w:spacing w:line="276" w:lineRule="auto"/>
        <w:ind w:left="3540" w:firstLine="4"/>
        <w:rPr>
          <w:sz w:val="24"/>
        </w:rPr>
      </w:pPr>
      <w:r w:rsidRPr="00137E54">
        <w:rPr>
          <w:sz w:val="24"/>
        </w:rPr>
        <w:t>______________________________________________</w:t>
      </w:r>
    </w:p>
    <w:p w:rsidR="00516BAB" w:rsidRPr="00137E54" w:rsidRDefault="00516BAB" w:rsidP="00516BAB">
      <w:pPr>
        <w:spacing w:line="276" w:lineRule="auto"/>
        <w:ind w:left="4248" w:hanging="279"/>
        <w:rPr>
          <w:sz w:val="24"/>
        </w:rPr>
      </w:pPr>
      <w:r w:rsidRPr="00137E54">
        <w:rPr>
          <w:sz w:val="24"/>
        </w:rPr>
        <w:t>(potpis osobe iz članka 251. stavak 1.točka 1.)</w:t>
      </w:r>
    </w:p>
    <w:p w:rsidR="00516BAB" w:rsidRPr="00137E54" w:rsidRDefault="00516BAB" w:rsidP="00516BAB">
      <w:pPr>
        <w:spacing w:line="276" w:lineRule="auto"/>
        <w:rPr>
          <w:sz w:val="24"/>
        </w:rPr>
      </w:pPr>
    </w:p>
    <w:p w:rsidR="00516BAB" w:rsidRPr="00137E54" w:rsidRDefault="00516BAB" w:rsidP="00516BAB">
      <w:pPr>
        <w:spacing w:line="276" w:lineRule="auto"/>
        <w:jc w:val="both"/>
        <w:rPr>
          <w:sz w:val="24"/>
        </w:rPr>
      </w:pPr>
      <w:r w:rsidRPr="00137E54">
        <w:rPr>
          <w:b/>
          <w:sz w:val="24"/>
        </w:rPr>
        <w:t>UPUTA:</w:t>
      </w:r>
      <w:r w:rsidRPr="00137E54">
        <w:rPr>
          <w:sz w:val="24"/>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137E54">
        <w:rPr>
          <w:b/>
          <w:sz w:val="24"/>
          <w:u w:val="single"/>
        </w:rPr>
        <w:t>mora imati ovjereni potpis davatelja Izjave kod javnog bilježnika</w:t>
      </w:r>
      <w:r w:rsidRPr="00137E54">
        <w:rPr>
          <w:b/>
          <w:sz w:val="24"/>
        </w:rPr>
        <w:t xml:space="preserve"> </w:t>
      </w:r>
      <w:r w:rsidRPr="00137E54">
        <w:rPr>
          <w:sz w:val="24"/>
        </w:rPr>
        <w:t>ili kod nadležne sudske ili upravne vlasti ili strukovnog ili trgovinskog tijela u Republici Hrvatskoj.</w:t>
      </w:r>
    </w:p>
    <w:p w:rsidR="00516BAB" w:rsidRPr="00137E54" w:rsidRDefault="00516BAB" w:rsidP="00AE66C7">
      <w:pPr>
        <w:jc w:val="both"/>
        <w:rPr>
          <w:rFonts w:eastAsia="Arial Narrow"/>
          <w:b/>
          <w:bCs/>
          <w:spacing w:val="-1"/>
          <w:sz w:val="24"/>
          <w:u w:val="single"/>
        </w:rPr>
      </w:pPr>
      <w:r w:rsidRPr="00137E54">
        <w:rPr>
          <w:sz w:val="24"/>
        </w:rPr>
        <w:br w:type="page"/>
      </w:r>
      <w:r w:rsidRPr="00137E54">
        <w:rPr>
          <w:rFonts w:eastAsia="Arial Narrow"/>
          <w:b/>
          <w:bCs/>
          <w:spacing w:val="-1"/>
          <w:sz w:val="24"/>
          <w:u w:val="single"/>
        </w:rPr>
        <w:lastRenderedPageBreak/>
        <w:t xml:space="preserve">Obrazac </w:t>
      </w:r>
      <w:r w:rsidR="005A5D8D" w:rsidRPr="00137E54">
        <w:rPr>
          <w:rFonts w:eastAsia="Arial Narrow"/>
          <w:b/>
          <w:bCs/>
          <w:spacing w:val="-1"/>
          <w:sz w:val="24"/>
          <w:u w:val="single"/>
        </w:rPr>
        <w:t>4</w:t>
      </w:r>
      <w:r w:rsidRPr="00137E54">
        <w:rPr>
          <w:rFonts w:eastAsia="Arial Narrow"/>
          <w:b/>
          <w:bCs/>
          <w:spacing w:val="-1"/>
          <w:sz w:val="24"/>
          <w:u w:val="single"/>
        </w:rPr>
        <w:t>.</w:t>
      </w:r>
    </w:p>
    <w:p w:rsidR="00516BAB" w:rsidRPr="00137E54" w:rsidRDefault="00516BAB" w:rsidP="00516BAB">
      <w:pPr>
        <w:spacing w:line="276" w:lineRule="auto"/>
        <w:rPr>
          <w:b/>
          <w:sz w:val="24"/>
        </w:rPr>
      </w:pPr>
      <w:r w:rsidRPr="00137E54">
        <w:rPr>
          <w:b/>
          <w:sz w:val="24"/>
        </w:rPr>
        <w:t>IZJAVA O NEKAŽNJAVANJU ZA OSOBU KOJA JE DRŽAVLJANIN REPUBLIKE HRVATSKE</w:t>
      </w:r>
    </w:p>
    <w:p w:rsidR="00516BAB" w:rsidRPr="00137E54" w:rsidRDefault="00516BAB" w:rsidP="00516BAB">
      <w:pPr>
        <w:spacing w:line="276" w:lineRule="auto"/>
        <w:jc w:val="both"/>
        <w:rPr>
          <w:sz w:val="24"/>
        </w:rPr>
      </w:pPr>
    </w:p>
    <w:p w:rsidR="00516BAB" w:rsidRPr="00137E54" w:rsidRDefault="00516BAB" w:rsidP="00516BAB">
      <w:pPr>
        <w:spacing w:line="276" w:lineRule="auto"/>
        <w:ind w:right="-286"/>
        <w:rPr>
          <w:sz w:val="24"/>
        </w:rPr>
      </w:pPr>
      <w:r w:rsidRPr="00137E54">
        <w:rPr>
          <w:sz w:val="24"/>
        </w:rPr>
        <w:t>Temeljem članka 265. stavka 2. ZJN 2016. (Narodne novine, br. 120/2016), kao osoba iz članka 251. stavak 1. točka 1. istoga Zakona - ________________________________________________________</w:t>
      </w:r>
    </w:p>
    <w:p w:rsidR="00516BAB" w:rsidRPr="00137E54" w:rsidRDefault="00516BAB" w:rsidP="00516BAB">
      <w:pPr>
        <w:spacing w:line="276" w:lineRule="auto"/>
        <w:jc w:val="center"/>
        <w:rPr>
          <w:i/>
          <w:sz w:val="24"/>
        </w:rPr>
      </w:pPr>
      <w:r w:rsidRPr="00137E54">
        <w:rPr>
          <w:i/>
          <w:sz w:val="24"/>
        </w:rPr>
        <w:t>(na gornju crtu upisati svojstvo osobe: član upravnog ili upravljačkog ili nadzornog tijela ili osoba koja ima ovlasti za zastupanje, donošenje odluka ili nadzora g. subjekta),</w:t>
      </w:r>
    </w:p>
    <w:p w:rsidR="00516BAB" w:rsidRPr="00137E54" w:rsidRDefault="00516BAB" w:rsidP="00516BAB">
      <w:pPr>
        <w:spacing w:line="276" w:lineRule="auto"/>
        <w:rPr>
          <w:sz w:val="24"/>
        </w:rPr>
      </w:pPr>
      <w:r w:rsidRPr="00137E54">
        <w:rPr>
          <w:sz w:val="24"/>
        </w:rPr>
        <w:t>u gospodarskom subjektu: ___________________________________________________________________________,</w:t>
      </w:r>
    </w:p>
    <w:p w:rsidR="00516BAB" w:rsidRPr="00137E54" w:rsidRDefault="00516BAB" w:rsidP="00516BAB">
      <w:pPr>
        <w:spacing w:line="276" w:lineRule="auto"/>
        <w:ind w:left="2552"/>
        <w:rPr>
          <w:sz w:val="24"/>
        </w:rPr>
      </w:pPr>
      <w:r w:rsidRPr="00137E54">
        <w:rPr>
          <w:sz w:val="24"/>
        </w:rPr>
        <w:t>(naziv i sjedište gospodarskog subjekta, OIB)</w:t>
      </w:r>
    </w:p>
    <w:p w:rsidR="00516BAB" w:rsidRPr="00137E54" w:rsidRDefault="00516BAB" w:rsidP="00516BAB">
      <w:pPr>
        <w:spacing w:line="276" w:lineRule="auto"/>
        <w:jc w:val="both"/>
        <w:rPr>
          <w:i/>
          <w:sz w:val="24"/>
        </w:rPr>
      </w:pPr>
      <w:r w:rsidRPr="00137E54">
        <w:rPr>
          <w:sz w:val="24"/>
        </w:rPr>
        <w:t>dajem sljedeću:</w:t>
      </w:r>
    </w:p>
    <w:p w:rsidR="00516BAB" w:rsidRPr="00137E54" w:rsidRDefault="00516BAB" w:rsidP="00516BAB">
      <w:pPr>
        <w:spacing w:line="276" w:lineRule="auto"/>
        <w:jc w:val="center"/>
        <w:rPr>
          <w:b/>
          <w:sz w:val="24"/>
        </w:rPr>
      </w:pPr>
      <w:r w:rsidRPr="00137E54">
        <w:rPr>
          <w:b/>
          <w:sz w:val="24"/>
        </w:rPr>
        <w:t>I Z J A V U   O   N E K A Ž NJ A V A N J U</w:t>
      </w:r>
    </w:p>
    <w:p w:rsidR="00516BAB" w:rsidRPr="00137E54" w:rsidRDefault="00516BAB" w:rsidP="00516BAB">
      <w:pPr>
        <w:spacing w:line="276" w:lineRule="auto"/>
        <w:jc w:val="center"/>
        <w:rPr>
          <w:b/>
          <w:sz w:val="24"/>
        </w:rPr>
      </w:pPr>
    </w:p>
    <w:p w:rsidR="00516BAB" w:rsidRPr="00137E54" w:rsidRDefault="00516BAB" w:rsidP="00516BAB">
      <w:pPr>
        <w:spacing w:line="276" w:lineRule="auto"/>
        <w:rPr>
          <w:sz w:val="24"/>
        </w:rPr>
      </w:pPr>
      <w:r w:rsidRPr="00137E54">
        <w:rPr>
          <w:sz w:val="24"/>
        </w:rPr>
        <w:t>kojom ja _______________________________ iz _________________________________</w:t>
      </w:r>
    </w:p>
    <w:p w:rsidR="00516BAB" w:rsidRPr="00137E54" w:rsidRDefault="00516BAB" w:rsidP="00516BAB">
      <w:pPr>
        <w:spacing w:line="276" w:lineRule="auto"/>
        <w:ind w:left="1416" w:firstLine="708"/>
        <w:rPr>
          <w:i/>
          <w:sz w:val="24"/>
        </w:rPr>
      </w:pPr>
      <w:r w:rsidRPr="00137E54">
        <w:rPr>
          <w:i/>
          <w:sz w:val="24"/>
        </w:rPr>
        <w:t xml:space="preserve">(ime i prezime) </w:t>
      </w:r>
      <w:r w:rsidRPr="00137E54">
        <w:rPr>
          <w:i/>
          <w:sz w:val="24"/>
        </w:rPr>
        <w:tab/>
      </w:r>
      <w:r w:rsidRPr="00137E54">
        <w:rPr>
          <w:i/>
          <w:sz w:val="24"/>
        </w:rPr>
        <w:tab/>
      </w:r>
      <w:r w:rsidRPr="00137E54">
        <w:rPr>
          <w:i/>
          <w:sz w:val="24"/>
        </w:rPr>
        <w:tab/>
      </w:r>
      <w:r w:rsidRPr="00137E54">
        <w:rPr>
          <w:i/>
          <w:sz w:val="24"/>
        </w:rPr>
        <w:tab/>
      </w:r>
      <w:r w:rsidRPr="00137E54">
        <w:rPr>
          <w:i/>
          <w:sz w:val="24"/>
        </w:rPr>
        <w:tab/>
        <w:t>(adresa stanovanja)</w:t>
      </w:r>
    </w:p>
    <w:p w:rsidR="00516BAB" w:rsidRPr="00137E54" w:rsidRDefault="00516BAB" w:rsidP="00516BAB">
      <w:pPr>
        <w:spacing w:line="276" w:lineRule="auto"/>
        <w:rPr>
          <w:sz w:val="24"/>
        </w:rPr>
      </w:pPr>
      <w:r w:rsidRPr="00137E54">
        <w:rPr>
          <w:sz w:val="24"/>
        </w:rPr>
        <w:t>vrsta i broj identifikacijskog dokumenta _________________________________________ izdanog od______________________________________________________,</w:t>
      </w:r>
    </w:p>
    <w:p w:rsidR="00516BAB" w:rsidRPr="00137E54" w:rsidRDefault="00516BAB" w:rsidP="00516BAB">
      <w:pPr>
        <w:spacing w:line="276" w:lineRule="auto"/>
        <w:jc w:val="both"/>
        <w:rPr>
          <w:sz w:val="24"/>
        </w:rPr>
      </w:pPr>
      <w:r w:rsidRPr="00137E54">
        <w:rPr>
          <w:sz w:val="24"/>
        </w:rPr>
        <w:t>izjavljujem da nisam pravomoćnom presudom osuđen za:</w:t>
      </w:r>
    </w:p>
    <w:p w:rsidR="00516BAB" w:rsidRPr="00137E54" w:rsidRDefault="00516BAB" w:rsidP="004B5831">
      <w:pPr>
        <w:pStyle w:val="ListParagraph"/>
        <w:numPr>
          <w:ilvl w:val="0"/>
          <w:numId w:val="32"/>
        </w:numPr>
        <w:spacing w:before="120" w:line="276" w:lineRule="auto"/>
        <w:jc w:val="both"/>
        <w:rPr>
          <w:b/>
          <w:sz w:val="24"/>
        </w:rPr>
      </w:pPr>
      <w:r w:rsidRPr="00137E54">
        <w:rPr>
          <w:b/>
          <w:sz w:val="24"/>
        </w:rPr>
        <w:t>sudjelovanje u zločinačkoj organizaciji,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328. (zločinačko udruženje) i članka 329. (počinjenje kaznenog djela u sastavu zločinačkog udruženja)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333. (udruživanje za počinjenje kaznenih djela), iz Kaznenog zakona (»Narodne novine«, br. 110/97., 27/98., 50/00., 129/00., 51/01., 111/03., 190/03., 105/04., 84/05., 71/06., 110/07., 152/08., 57/11., 77/11. i 143/12.);</w:t>
      </w:r>
    </w:p>
    <w:p w:rsidR="00516BAB" w:rsidRPr="00137E54" w:rsidRDefault="00516BAB" w:rsidP="004B5831">
      <w:pPr>
        <w:pStyle w:val="ListParagraph"/>
        <w:numPr>
          <w:ilvl w:val="0"/>
          <w:numId w:val="32"/>
        </w:numPr>
        <w:spacing w:before="120" w:line="276" w:lineRule="auto"/>
        <w:jc w:val="both"/>
        <w:rPr>
          <w:b/>
          <w:sz w:val="24"/>
        </w:rPr>
      </w:pPr>
      <w:r w:rsidRPr="00137E54">
        <w:rPr>
          <w:b/>
          <w:sz w:val="24"/>
        </w:rPr>
        <w:t>korupciju,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16BAB" w:rsidRPr="00137E54" w:rsidRDefault="00516BAB" w:rsidP="004B5831">
      <w:pPr>
        <w:pStyle w:val="ListParagraph"/>
        <w:numPr>
          <w:ilvl w:val="0"/>
          <w:numId w:val="32"/>
        </w:numPr>
        <w:spacing w:before="120" w:line="276" w:lineRule="auto"/>
        <w:jc w:val="both"/>
        <w:rPr>
          <w:b/>
          <w:sz w:val="24"/>
        </w:rPr>
      </w:pPr>
      <w:r w:rsidRPr="00137E54">
        <w:rPr>
          <w:b/>
          <w:sz w:val="24"/>
        </w:rPr>
        <w:t>prijevaru,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236. (prijevara), članka 247. (prijevara u gospodarskom poslovanju), članka 256. (utaja poreza ili carine) i članka 258. (subvencijska prijevara)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224. (prijevara), članka 293. (prijevara u gospodarskom poslovanju) i članka 286. (utaja poreza i drugih davanja) iz Kaznenog zakona (»Narodne novine«, br. 110/97., 27/98., 50/00., 129/00., 51/01., 111/03., 190/03., 105/04., 84/05., 71/06., 110/07., 152/08., 57/11., 77/11. i 143/12.)</w:t>
      </w:r>
    </w:p>
    <w:p w:rsidR="002B41F0" w:rsidRPr="00137E54" w:rsidRDefault="002B41F0" w:rsidP="002B41F0">
      <w:pPr>
        <w:pStyle w:val="ListParagraph"/>
        <w:spacing w:before="120" w:line="276" w:lineRule="auto"/>
        <w:jc w:val="both"/>
        <w:rPr>
          <w:sz w:val="24"/>
        </w:rPr>
      </w:pPr>
    </w:p>
    <w:p w:rsidR="00516BAB" w:rsidRPr="00137E54" w:rsidRDefault="00516BAB" w:rsidP="004B5831">
      <w:pPr>
        <w:pStyle w:val="ListParagraph"/>
        <w:numPr>
          <w:ilvl w:val="0"/>
          <w:numId w:val="32"/>
        </w:numPr>
        <w:spacing w:before="120" w:line="276" w:lineRule="auto"/>
        <w:jc w:val="both"/>
        <w:rPr>
          <w:b/>
          <w:sz w:val="24"/>
        </w:rPr>
      </w:pPr>
      <w:r w:rsidRPr="00137E54">
        <w:rPr>
          <w:b/>
          <w:sz w:val="24"/>
        </w:rPr>
        <w:lastRenderedPageBreak/>
        <w:t>terorizam ili kaznena djela povezana s terorističkim aktivnostima,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97. (terorizam), članka 99. (javno poticanje na terorizam), članka 100. (novačenje za terorizam), članka 101. (obuka za terorizam) i članka 102. (terorističko udruženje) Kaznenog zakona</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169. (terorizam), članka 169.a (javno poticanje na terorizam) i članka 169.b (novačenje i obuka za terorizam) iz Kaznenog zakona (»Narodne novine«, br. 110/97., 27/98., 50/00., 129/00., 51/01., 111/03., 190/03., 105/04., 84/05., 71/06., 110/07., 152/08., 57/11., 77/11. i 143/12.)</w:t>
      </w:r>
    </w:p>
    <w:p w:rsidR="00516BAB" w:rsidRPr="00137E54" w:rsidRDefault="00516BAB" w:rsidP="004B5831">
      <w:pPr>
        <w:pStyle w:val="ListParagraph"/>
        <w:numPr>
          <w:ilvl w:val="0"/>
          <w:numId w:val="32"/>
        </w:numPr>
        <w:spacing w:before="120" w:line="276" w:lineRule="auto"/>
        <w:jc w:val="both"/>
        <w:rPr>
          <w:b/>
          <w:sz w:val="24"/>
        </w:rPr>
      </w:pPr>
      <w:r w:rsidRPr="00137E54">
        <w:rPr>
          <w:b/>
          <w:sz w:val="24"/>
        </w:rPr>
        <w:t>pranje novca ili financiranje terorizma,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98. (financiranje terorizma) i članka 265. (pranje novca)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279. (pranje novca) iz Kaznenog zakona (»Narodne novine«, br. 110/97., 27/98., 50/00., 129/00., 51/01., 111/03., 190/03., 105/04., 84/05., 71/06., 110/07., 152/08., 57/11., 77/11. i 143/12.)</w:t>
      </w:r>
    </w:p>
    <w:p w:rsidR="00516BAB" w:rsidRPr="00137E54" w:rsidRDefault="00516BAB" w:rsidP="004B5831">
      <w:pPr>
        <w:pStyle w:val="ListParagraph"/>
        <w:numPr>
          <w:ilvl w:val="0"/>
          <w:numId w:val="32"/>
        </w:numPr>
        <w:spacing w:before="120" w:line="276" w:lineRule="auto"/>
        <w:jc w:val="both"/>
        <w:rPr>
          <w:b/>
          <w:sz w:val="24"/>
        </w:rPr>
      </w:pPr>
      <w:r w:rsidRPr="00137E54">
        <w:rPr>
          <w:b/>
          <w:sz w:val="24"/>
        </w:rPr>
        <w:t>dječji rad ili druge oblike trgovanja ljudima,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106. (trgovanje ljudima) Kaznenog zakona</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175. (trgovanje ljudima i ropstvo) iz Kaznenog zakona (»Narodne novine«, br. 110/97., 27/98., 50/00., 129/00., 51/01., 111/03., 190/03., 105/04., 84/05., 71/06., 110/07., 152/08., 57/11., 77/11. i 143/12.)</w:t>
      </w:r>
    </w:p>
    <w:p w:rsidR="00516BAB" w:rsidRPr="00137E54" w:rsidRDefault="00516BAB" w:rsidP="00516BAB">
      <w:pPr>
        <w:spacing w:line="276" w:lineRule="auto"/>
        <w:jc w:val="both"/>
        <w:rPr>
          <w:sz w:val="24"/>
        </w:rPr>
      </w:pPr>
      <w:r w:rsidRPr="00137E54">
        <w:rPr>
          <w:b/>
          <w:sz w:val="24"/>
        </w:rPr>
        <w:t>NAPOMENA:</w:t>
      </w:r>
      <w:r w:rsidRPr="00137E54">
        <w:rPr>
          <w:sz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516BAB" w:rsidRPr="00137E54" w:rsidRDefault="00516BAB" w:rsidP="00516BAB">
      <w:pPr>
        <w:spacing w:line="276" w:lineRule="auto"/>
        <w:ind w:left="3540" w:right="334" w:firstLine="4"/>
        <w:rPr>
          <w:sz w:val="24"/>
        </w:rPr>
      </w:pPr>
    </w:p>
    <w:p w:rsidR="00516BAB" w:rsidRPr="00137E54" w:rsidRDefault="00516BAB" w:rsidP="00516BAB">
      <w:pPr>
        <w:spacing w:line="276" w:lineRule="auto"/>
        <w:ind w:left="3540" w:right="334" w:firstLine="4"/>
        <w:rPr>
          <w:sz w:val="24"/>
        </w:rPr>
      </w:pPr>
      <w:r w:rsidRPr="00137E54">
        <w:rPr>
          <w:sz w:val="24"/>
        </w:rPr>
        <w:t>___________________________________________</w:t>
      </w:r>
    </w:p>
    <w:p w:rsidR="00516BAB" w:rsidRPr="00137E54" w:rsidRDefault="00516BAB" w:rsidP="00516BAB">
      <w:pPr>
        <w:spacing w:line="276" w:lineRule="auto"/>
        <w:ind w:left="3686"/>
        <w:rPr>
          <w:sz w:val="24"/>
        </w:rPr>
      </w:pPr>
      <w:r w:rsidRPr="00137E54">
        <w:rPr>
          <w:sz w:val="24"/>
        </w:rPr>
        <w:t>(ime, prezime osobe iz članka 251. stavak 1. točka 1.)</w:t>
      </w:r>
    </w:p>
    <w:p w:rsidR="00516BAB" w:rsidRPr="00137E54" w:rsidRDefault="00516BAB" w:rsidP="00516BAB">
      <w:pPr>
        <w:spacing w:line="276" w:lineRule="auto"/>
        <w:ind w:left="3540" w:firstLine="4"/>
        <w:rPr>
          <w:sz w:val="24"/>
        </w:rPr>
      </w:pPr>
    </w:p>
    <w:p w:rsidR="00516BAB" w:rsidRPr="00137E54" w:rsidRDefault="00516BAB" w:rsidP="00516BAB">
      <w:pPr>
        <w:spacing w:line="276" w:lineRule="auto"/>
        <w:ind w:left="3540" w:firstLine="4"/>
        <w:rPr>
          <w:sz w:val="24"/>
        </w:rPr>
      </w:pPr>
      <w:r w:rsidRPr="00137E54">
        <w:rPr>
          <w:sz w:val="24"/>
        </w:rPr>
        <w:t>______________________________________________</w:t>
      </w:r>
    </w:p>
    <w:p w:rsidR="00516BAB" w:rsidRPr="00137E54" w:rsidRDefault="00516BAB" w:rsidP="00516BAB">
      <w:pPr>
        <w:spacing w:line="276" w:lineRule="auto"/>
        <w:ind w:left="4248" w:hanging="279"/>
        <w:rPr>
          <w:sz w:val="24"/>
        </w:rPr>
      </w:pPr>
      <w:r w:rsidRPr="00137E54">
        <w:rPr>
          <w:sz w:val="24"/>
        </w:rPr>
        <w:t>(potpis osobe iz članka 251. stavak 1.točka 1.)</w:t>
      </w:r>
    </w:p>
    <w:p w:rsidR="00516BAB" w:rsidRPr="00137E54" w:rsidRDefault="00516BAB" w:rsidP="00516BAB">
      <w:pPr>
        <w:spacing w:line="276" w:lineRule="auto"/>
        <w:rPr>
          <w:sz w:val="24"/>
        </w:rPr>
      </w:pPr>
    </w:p>
    <w:p w:rsidR="00516BAB" w:rsidRPr="00137E54" w:rsidRDefault="00516BAB" w:rsidP="00516BAB">
      <w:pPr>
        <w:spacing w:line="276" w:lineRule="auto"/>
        <w:jc w:val="both"/>
        <w:rPr>
          <w:sz w:val="24"/>
        </w:rPr>
      </w:pPr>
      <w:r w:rsidRPr="00137E54">
        <w:rPr>
          <w:sz w:val="24"/>
        </w:rPr>
        <w:t xml:space="preserve">Ovaj obrazac potpisuju osobe koje su članovi upravnog, upravljačkog ili nadzornog tijela ili koje imaju ovlasti zastupanja, donošenja odluka ili nadzora toga gospodarskog subjekta, a koje su državljani Republike Hrvatske. Ovaj obrazac Izjave o nekažnjavanju </w:t>
      </w:r>
      <w:r w:rsidRPr="00137E54">
        <w:rPr>
          <w:b/>
          <w:sz w:val="24"/>
          <w:u w:val="single"/>
        </w:rPr>
        <w:t>mora imati ovjereni potpis davatelja Izjave kod javnog bilježnika</w:t>
      </w:r>
      <w:r w:rsidRPr="00137E54">
        <w:rPr>
          <w:b/>
          <w:sz w:val="24"/>
        </w:rPr>
        <w:t xml:space="preserve"> </w:t>
      </w:r>
      <w:r w:rsidRPr="00137E54">
        <w:rPr>
          <w:sz w:val="24"/>
        </w:rPr>
        <w:t>ili kod nadležne sudske ili upravne vlasti ili strukovnog ili trgovinskog tijela u Republici Hrvatskoj.</w:t>
      </w:r>
    </w:p>
    <w:p w:rsidR="00516BAB" w:rsidRPr="00137E54" w:rsidRDefault="00516BAB" w:rsidP="00516BAB">
      <w:pPr>
        <w:spacing w:line="276" w:lineRule="auto"/>
        <w:rPr>
          <w:sz w:val="24"/>
        </w:rPr>
      </w:pPr>
    </w:p>
    <w:p w:rsidR="00516BAB" w:rsidRPr="00137E54" w:rsidRDefault="00516BAB" w:rsidP="00516BAB">
      <w:pPr>
        <w:spacing w:line="276" w:lineRule="auto"/>
        <w:rPr>
          <w:sz w:val="24"/>
        </w:rPr>
      </w:pPr>
      <w:r w:rsidRPr="00137E54">
        <w:rPr>
          <w:sz w:val="24"/>
        </w:rPr>
        <w:br w:type="page"/>
      </w:r>
    </w:p>
    <w:p w:rsidR="00516BAB" w:rsidRPr="00137E54" w:rsidRDefault="00516BAB" w:rsidP="00AE66C7">
      <w:pPr>
        <w:spacing w:before="78"/>
        <w:jc w:val="both"/>
        <w:rPr>
          <w:rFonts w:eastAsia="Arial Narrow"/>
          <w:b/>
          <w:bCs/>
          <w:spacing w:val="-1"/>
          <w:sz w:val="24"/>
          <w:u w:val="single"/>
        </w:rPr>
      </w:pPr>
      <w:r w:rsidRPr="00137E54">
        <w:rPr>
          <w:rFonts w:eastAsia="Arial Narrow"/>
          <w:b/>
          <w:bCs/>
          <w:spacing w:val="-1"/>
          <w:sz w:val="24"/>
          <w:u w:val="single"/>
        </w:rPr>
        <w:lastRenderedPageBreak/>
        <w:t xml:space="preserve">Obrazac </w:t>
      </w:r>
      <w:r w:rsidR="005A5D8D" w:rsidRPr="00137E54">
        <w:rPr>
          <w:rFonts w:eastAsia="Arial Narrow"/>
          <w:b/>
          <w:bCs/>
          <w:spacing w:val="-1"/>
          <w:sz w:val="24"/>
          <w:u w:val="single"/>
        </w:rPr>
        <w:t>5</w:t>
      </w:r>
      <w:r w:rsidRPr="00137E54">
        <w:rPr>
          <w:rFonts w:eastAsia="Arial Narrow"/>
          <w:b/>
          <w:bCs/>
          <w:spacing w:val="-1"/>
          <w:sz w:val="24"/>
          <w:u w:val="single"/>
        </w:rPr>
        <w:t>.</w:t>
      </w:r>
    </w:p>
    <w:p w:rsidR="00516BAB" w:rsidRPr="00137E54" w:rsidRDefault="00516BAB" w:rsidP="00516BAB">
      <w:pPr>
        <w:spacing w:line="276" w:lineRule="auto"/>
        <w:rPr>
          <w:sz w:val="24"/>
        </w:rPr>
      </w:pPr>
      <w:r w:rsidRPr="00137E54">
        <w:rPr>
          <w:sz w:val="24"/>
        </w:rPr>
        <w:t>IZJAVA O NEKAŽNJAVANJU ZA GOSPODARSKI SUBJEKT – POSLOVNI NASTAN IZVAN REPUBLIKE HRVATSKE</w:t>
      </w:r>
    </w:p>
    <w:p w:rsidR="00516BAB" w:rsidRPr="00137E54" w:rsidRDefault="00516BAB" w:rsidP="00516BAB">
      <w:pPr>
        <w:spacing w:line="276" w:lineRule="auto"/>
        <w:ind w:right="-286"/>
        <w:jc w:val="both"/>
        <w:rPr>
          <w:sz w:val="24"/>
        </w:rPr>
      </w:pPr>
      <w:r w:rsidRPr="00137E54">
        <w:rPr>
          <w:sz w:val="24"/>
        </w:rPr>
        <w:t>Temeljem članka 251 stavka 1. točka 2. i članka 265. stavka 2. Zakona o javnoj nabavi (Narodne novine, br. 120/2016), kao osoba ovlaštena za zastupanje gospodarskog subjekta dajem sljedeću:</w:t>
      </w:r>
    </w:p>
    <w:p w:rsidR="00516BAB" w:rsidRPr="00137E54" w:rsidRDefault="00516BAB" w:rsidP="00516BAB">
      <w:pPr>
        <w:spacing w:line="276" w:lineRule="auto"/>
        <w:jc w:val="center"/>
        <w:rPr>
          <w:b/>
          <w:sz w:val="24"/>
        </w:rPr>
      </w:pPr>
    </w:p>
    <w:p w:rsidR="00516BAB" w:rsidRPr="00137E54" w:rsidRDefault="00516BAB" w:rsidP="00516BAB">
      <w:pPr>
        <w:spacing w:line="276" w:lineRule="auto"/>
        <w:jc w:val="center"/>
        <w:rPr>
          <w:b/>
          <w:sz w:val="24"/>
        </w:rPr>
      </w:pPr>
      <w:r w:rsidRPr="00137E54">
        <w:rPr>
          <w:b/>
          <w:sz w:val="24"/>
        </w:rPr>
        <w:t>I Z J A V U   O   N E K A Ž NJ A V A N J U</w:t>
      </w:r>
    </w:p>
    <w:p w:rsidR="00516BAB" w:rsidRPr="00137E54" w:rsidRDefault="00516BAB" w:rsidP="00516BAB">
      <w:pPr>
        <w:spacing w:line="276" w:lineRule="auto"/>
        <w:rPr>
          <w:sz w:val="24"/>
        </w:rPr>
      </w:pPr>
      <w:r w:rsidRPr="00137E54">
        <w:rPr>
          <w:sz w:val="24"/>
        </w:rPr>
        <w:t>kojom ja _______________________________ iz _________________________________</w:t>
      </w:r>
    </w:p>
    <w:p w:rsidR="00516BAB" w:rsidRPr="00137E54" w:rsidRDefault="00516BAB" w:rsidP="00516BAB">
      <w:pPr>
        <w:spacing w:line="276" w:lineRule="auto"/>
        <w:ind w:left="1416" w:firstLine="708"/>
        <w:rPr>
          <w:i/>
          <w:sz w:val="24"/>
        </w:rPr>
      </w:pPr>
      <w:r w:rsidRPr="00137E54">
        <w:rPr>
          <w:i/>
          <w:sz w:val="24"/>
        </w:rPr>
        <w:t xml:space="preserve">(ime i prezime) </w:t>
      </w:r>
      <w:r w:rsidRPr="00137E54">
        <w:rPr>
          <w:i/>
          <w:sz w:val="24"/>
        </w:rPr>
        <w:tab/>
      </w:r>
      <w:r w:rsidRPr="00137E54">
        <w:rPr>
          <w:i/>
          <w:sz w:val="24"/>
        </w:rPr>
        <w:tab/>
      </w:r>
      <w:r w:rsidRPr="00137E54">
        <w:rPr>
          <w:i/>
          <w:sz w:val="24"/>
        </w:rPr>
        <w:tab/>
      </w:r>
      <w:r w:rsidRPr="00137E54">
        <w:rPr>
          <w:i/>
          <w:sz w:val="24"/>
        </w:rPr>
        <w:tab/>
      </w:r>
      <w:r w:rsidRPr="00137E54">
        <w:rPr>
          <w:i/>
          <w:sz w:val="24"/>
        </w:rPr>
        <w:tab/>
        <w:t>(adresa stanovanja)</w:t>
      </w:r>
    </w:p>
    <w:p w:rsidR="00516BAB" w:rsidRPr="00137E54" w:rsidRDefault="00516BAB" w:rsidP="00516BAB">
      <w:pPr>
        <w:spacing w:line="276" w:lineRule="auto"/>
        <w:rPr>
          <w:sz w:val="24"/>
        </w:rPr>
      </w:pPr>
      <w:r w:rsidRPr="00137E54">
        <w:rPr>
          <w:sz w:val="24"/>
        </w:rPr>
        <w:t xml:space="preserve">vrsta i broj identifikacijskog dokumenta _________________________________ izdane  od _____________________________________________________,  </w:t>
      </w:r>
      <w:r w:rsidRPr="00137E54">
        <w:rPr>
          <w:b/>
          <w:sz w:val="24"/>
        </w:rPr>
        <w:t>za gospodarski subjekt</w:t>
      </w:r>
      <w:r w:rsidRPr="00137E54">
        <w:rPr>
          <w:sz w:val="24"/>
        </w:rPr>
        <w:t>:</w:t>
      </w:r>
    </w:p>
    <w:p w:rsidR="00516BAB" w:rsidRPr="00137E54" w:rsidRDefault="00516BAB" w:rsidP="00516BAB">
      <w:pPr>
        <w:spacing w:line="276" w:lineRule="auto"/>
        <w:rPr>
          <w:sz w:val="24"/>
        </w:rPr>
      </w:pPr>
      <w:r w:rsidRPr="00137E54">
        <w:rPr>
          <w:sz w:val="24"/>
        </w:rPr>
        <w:t>___________________________________________________________________________</w:t>
      </w:r>
    </w:p>
    <w:p w:rsidR="00516BAB" w:rsidRPr="00137E54" w:rsidRDefault="00516BAB" w:rsidP="00516BAB">
      <w:pPr>
        <w:spacing w:line="276" w:lineRule="auto"/>
        <w:ind w:left="426"/>
        <w:rPr>
          <w:sz w:val="24"/>
        </w:rPr>
      </w:pPr>
      <w:r w:rsidRPr="00137E54">
        <w:rPr>
          <w:sz w:val="24"/>
        </w:rPr>
        <w:t xml:space="preserve">(naziv i sjedište gospodarskog subjekta, OIB ili identifikacijski broj zemlje poslovnog </w:t>
      </w:r>
      <w:proofErr w:type="spellStart"/>
      <w:r w:rsidRPr="00137E54">
        <w:rPr>
          <w:sz w:val="24"/>
        </w:rPr>
        <w:t>nastana</w:t>
      </w:r>
      <w:proofErr w:type="spellEnd"/>
      <w:r w:rsidRPr="00137E54">
        <w:rPr>
          <w:sz w:val="24"/>
        </w:rPr>
        <w:t>)</w:t>
      </w:r>
    </w:p>
    <w:p w:rsidR="00516BAB" w:rsidRPr="00137E54" w:rsidRDefault="00516BAB" w:rsidP="00516BAB">
      <w:pPr>
        <w:spacing w:line="276" w:lineRule="auto"/>
        <w:jc w:val="both"/>
        <w:rPr>
          <w:sz w:val="24"/>
        </w:rPr>
      </w:pPr>
      <w:r w:rsidRPr="00137E54">
        <w:rPr>
          <w:sz w:val="24"/>
        </w:rPr>
        <w:t xml:space="preserve">Izjavljujem da </w:t>
      </w:r>
      <w:r w:rsidRPr="00137E54">
        <w:rPr>
          <w:b/>
          <w:sz w:val="24"/>
        </w:rPr>
        <w:t>gore navedeni gospodarski subjekt</w:t>
      </w:r>
      <w:r w:rsidRPr="00137E54">
        <w:rPr>
          <w:sz w:val="24"/>
        </w:rPr>
        <w:t xml:space="preserve"> nije pravomoćnom presudom osuđen za:</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sudjelovanje u zločinačkoj organizaciji,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328. (zločinačko udruženje) i članka 329. (počinjenje kaznenog djela u sastavu zločinačkog udruženja)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333. (udruživanje za počinjenje kaznenih djela), iz Kaznenog zakona (»Narodne novine«, br. 110/97., 27/98., 50/00., 129/00., 51/01., 111/03., 190/03., 105/04., 84/05., 71/06., 110/07., 152/08., 57/11., 77/11. i 143/12.);</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korupciju,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prijevaru,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236. (prijevara), članka 247. (prijevara u gospodarskom poslovanju), članka 256. (utaja poreza ili carine) i članka 258. (subvencijska prijevara)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224. (prijevara), članka 293. (prijevara u gospodarskom poslovanju) i članka 286. (utaja poreza i drugih davanja) iz Kaznenog zakona (»Narodne novine«, br. 110/97., 27/98., 50/00., 129/00., 51/01., 111/03., 190/03., 105/04., 84/05., 71/06., 110/07., 152/08., 57/11., 77/11. i 143/12.)</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terorizam ili kaznena djela povezana s terorističkim aktivnostima,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97. (terorizam), članka 99. (javno poticanje na terorizam), članka 100. (novačenje za terorizam), članka 101. (obuka za terorizam) i članka 102. (terorističko udruženje) Kaznenog zakona</w:t>
      </w:r>
    </w:p>
    <w:p w:rsidR="00516BAB" w:rsidRPr="00137E54" w:rsidRDefault="00516BAB" w:rsidP="004B5831">
      <w:pPr>
        <w:pStyle w:val="ListParagraph"/>
        <w:numPr>
          <w:ilvl w:val="0"/>
          <w:numId w:val="29"/>
        </w:numPr>
        <w:spacing w:before="120" w:line="276" w:lineRule="auto"/>
        <w:jc w:val="both"/>
        <w:rPr>
          <w:sz w:val="24"/>
        </w:rPr>
      </w:pPr>
      <w:r w:rsidRPr="00137E54">
        <w:rPr>
          <w:sz w:val="24"/>
        </w:rPr>
        <w:t xml:space="preserve">članka 169. (terorizam), članka 169.a (javno poticanje na terorizam) i članka 169.b (novačenje i obuka za terorizam) iz Kaznenog zakona (»Narodne novine«, br. 110/97., </w:t>
      </w:r>
      <w:r w:rsidRPr="00137E54">
        <w:rPr>
          <w:sz w:val="24"/>
        </w:rPr>
        <w:lastRenderedPageBreak/>
        <w:t>27/98., 50/00., 129/00., 51/01., 111/03., 190/03., 105/04., 84/05., 71/06., 110/07., 152/08., 57/11., 77/11. i 143/12.)</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pranje novca ili financiranje terorizma,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98. (financiranje terorizma) i članka 265. (pranje novca)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279. (pranje novca) iz Kaznenog zakona (»Narodne novine«, br. 110/97., 27/98., 50/00., 129/00., 51/01., 111/03., 190/03., 105/04., 84/05., 71/06., 110/07., 152/08., 57/11., 77/11. i 143/12.)</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dječji rad ili druge oblike trgovanja ljudima,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106. (trgovanje ljudima) Kaznenog zakona</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175. (trgovanje ljudima i ropstvo) iz Kaznenog zakona (»Narodne novine«, br. 110/97., 27/98., 50/00., 129/00., 51/01., 111/03., 190/03., 105/04., 84/05., 71/06., 110/07., 152/08., 57/11., 77/11. i 143/12.),</w:t>
      </w:r>
    </w:p>
    <w:p w:rsidR="00516BAB" w:rsidRPr="00137E54" w:rsidRDefault="00516BAB" w:rsidP="00516BAB">
      <w:pPr>
        <w:pStyle w:val="ListParagraph"/>
        <w:spacing w:before="120" w:line="276" w:lineRule="auto"/>
        <w:jc w:val="both"/>
        <w:rPr>
          <w:sz w:val="24"/>
        </w:rPr>
      </w:pPr>
    </w:p>
    <w:p w:rsidR="00516BAB" w:rsidRPr="00137E54" w:rsidRDefault="00516BAB" w:rsidP="00516BAB">
      <w:pPr>
        <w:spacing w:line="276" w:lineRule="auto"/>
        <w:jc w:val="both"/>
        <w:rPr>
          <w:sz w:val="24"/>
        </w:rPr>
      </w:pPr>
      <w:r w:rsidRPr="00137E54">
        <w:rPr>
          <w:sz w:val="24"/>
        </w:rPr>
        <w:t xml:space="preserve">kao ni za odgovarajuća kaznena djela prema nacionalnim propisima države poslovnog </w:t>
      </w:r>
      <w:proofErr w:type="spellStart"/>
      <w:r w:rsidRPr="00137E54">
        <w:rPr>
          <w:sz w:val="24"/>
        </w:rPr>
        <w:t>nastana</w:t>
      </w:r>
      <w:proofErr w:type="spellEnd"/>
      <w:r w:rsidRPr="00137E54">
        <w:rPr>
          <w:sz w:val="24"/>
        </w:rPr>
        <w:t xml:space="preserve"> gospodarskog subjekta, sukladno članku 57. stavku 1. </w:t>
      </w:r>
      <w:proofErr w:type="spellStart"/>
      <w:r w:rsidRPr="00137E54">
        <w:rPr>
          <w:sz w:val="24"/>
        </w:rPr>
        <w:t>toč</w:t>
      </w:r>
      <w:proofErr w:type="spellEnd"/>
      <w:r w:rsidRPr="00137E54">
        <w:rPr>
          <w:sz w:val="24"/>
        </w:rPr>
        <w:t>. od (a) do (f) Direktive 2014/24/EU.</w:t>
      </w:r>
    </w:p>
    <w:p w:rsidR="00516BAB" w:rsidRPr="00137E54" w:rsidRDefault="00516BAB" w:rsidP="00516BAB">
      <w:pPr>
        <w:spacing w:line="276" w:lineRule="auto"/>
        <w:jc w:val="both"/>
        <w:rPr>
          <w:sz w:val="24"/>
        </w:rPr>
      </w:pPr>
      <w:r w:rsidRPr="00137E54">
        <w:rPr>
          <w:b/>
          <w:sz w:val="24"/>
        </w:rPr>
        <w:t>NAPOMENA:</w:t>
      </w:r>
      <w:r w:rsidRPr="00137E54">
        <w:rPr>
          <w:sz w:val="24"/>
        </w:rPr>
        <w:t xml:space="preserve"> Podaci koji su sadržani u ovom dokumentu odgovaraju činjeničnom stanju u trenutku dostave naručitelju te dokazuju ono što je gospodarski subjekt naveo u ESPD-u. </w:t>
      </w:r>
    </w:p>
    <w:p w:rsidR="00516BAB" w:rsidRPr="00137E54" w:rsidRDefault="00516BAB" w:rsidP="00516BAB">
      <w:pPr>
        <w:spacing w:line="276" w:lineRule="auto"/>
        <w:ind w:left="3540" w:right="334" w:firstLine="4"/>
        <w:rPr>
          <w:sz w:val="24"/>
        </w:rPr>
      </w:pPr>
    </w:p>
    <w:p w:rsidR="00516BAB" w:rsidRPr="00137E54" w:rsidRDefault="00516BAB" w:rsidP="00516BAB">
      <w:pPr>
        <w:spacing w:line="276" w:lineRule="auto"/>
        <w:ind w:left="3540" w:right="334" w:firstLine="4"/>
        <w:rPr>
          <w:sz w:val="24"/>
        </w:rPr>
      </w:pPr>
      <w:r w:rsidRPr="00137E54">
        <w:rPr>
          <w:sz w:val="24"/>
        </w:rPr>
        <w:t>___________________________________________</w:t>
      </w:r>
    </w:p>
    <w:p w:rsidR="00516BAB" w:rsidRPr="00137E54" w:rsidRDefault="00516BAB" w:rsidP="00516BAB">
      <w:pPr>
        <w:spacing w:line="276" w:lineRule="auto"/>
        <w:ind w:left="3686"/>
        <w:rPr>
          <w:sz w:val="24"/>
        </w:rPr>
      </w:pPr>
      <w:r w:rsidRPr="00137E54">
        <w:rPr>
          <w:sz w:val="24"/>
        </w:rPr>
        <w:t>(ime i prezime osobe iz članka 251. stavak 1.točka 2.)</w:t>
      </w:r>
    </w:p>
    <w:p w:rsidR="00516BAB" w:rsidRPr="00137E54" w:rsidRDefault="00516BAB" w:rsidP="00516BAB">
      <w:pPr>
        <w:spacing w:line="276" w:lineRule="auto"/>
        <w:ind w:left="3540" w:firstLine="4"/>
        <w:rPr>
          <w:sz w:val="24"/>
        </w:rPr>
      </w:pPr>
    </w:p>
    <w:p w:rsidR="00516BAB" w:rsidRPr="00137E54" w:rsidRDefault="00516BAB" w:rsidP="00516BAB">
      <w:pPr>
        <w:spacing w:line="276" w:lineRule="auto"/>
        <w:ind w:left="3540" w:firstLine="4"/>
        <w:rPr>
          <w:sz w:val="24"/>
        </w:rPr>
      </w:pPr>
      <w:r w:rsidRPr="00137E54">
        <w:rPr>
          <w:sz w:val="24"/>
        </w:rPr>
        <w:t>______________________________________________</w:t>
      </w:r>
    </w:p>
    <w:p w:rsidR="00516BAB" w:rsidRPr="00137E54" w:rsidRDefault="00516BAB" w:rsidP="00516BAB">
      <w:pPr>
        <w:spacing w:line="276" w:lineRule="auto"/>
        <w:ind w:left="4248" w:hanging="279"/>
        <w:rPr>
          <w:sz w:val="24"/>
        </w:rPr>
      </w:pPr>
      <w:r w:rsidRPr="00137E54">
        <w:rPr>
          <w:sz w:val="24"/>
        </w:rPr>
        <w:t>(potpis osobe iz članka 251. stavak 1.točka 2.)</w:t>
      </w:r>
    </w:p>
    <w:p w:rsidR="00516BAB" w:rsidRPr="00137E54" w:rsidRDefault="00516BAB" w:rsidP="00516BAB">
      <w:pPr>
        <w:spacing w:line="276" w:lineRule="auto"/>
        <w:rPr>
          <w:sz w:val="24"/>
        </w:rPr>
      </w:pPr>
    </w:p>
    <w:p w:rsidR="00516BAB" w:rsidRPr="00137E54" w:rsidRDefault="00516BAB" w:rsidP="00516BAB">
      <w:pPr>
        <w:spacing w:line="276" w:lineRule="auto"/>
        <w:jc w:val="both"/>
        <w:rPr>
          <w:sz w:val="24"/>
        </w:rPr>
      </w:pPr>
      <w:r w:rsidRPr="00137E54">
        <w:rPr>
          <w:sz w:val="24"/>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137E54">
        <w:rPr>
          <w:sz w:val="24"/>
        </w:rPr>
        <w:t>nastana</w:t>
      </w:r>
      <w:proofErr w:type="spellEnd"/>
      <w:r w:rsidRPr="00137E54">
        <w:rPr>
          <w:sz w:val="24"/>
        </w:rPr>
        <w:t xml:space="preserve"> gospodarskog subjekta, odnosno državi čiji je osoba državljanin. </w:t>
      </w:r>
    </w:p>
    <w:p w:rsidR="00516BAB" w:rsidRPr="00137E54" w:rsidRDefault="00516BAB" w:rsidP="00516BAB">
      <w:pPr>
        <w:spacing w:line="276" w:lineRule="auto"/>
        <w:rPr>
          <w:sz w:val="24"/>
        </w:rPr>
      </w:pPr>
      <w:r w:rsidRPr="00137E54">
        <w:rPr>
          <w:sz w:val="24"/>
        </w:rPr>
        <w:br w:type="page"/>
      </w:r>
    </w:p>
    <w:p w:rsidR="00516BAB" w:rsidRPr="00137E54" w:rsidRDefault="00516BAB" w:rsidP="00AE66C7">
      <w:pPr>
        <w:spacing w:before="78"/>
        <w:jc w:val="both"/>
        <w:rPr>
          <w:rFonts w:eastAsia="Arial Narrow"/>
          <w:b/>
          <w:bCs/>
          <w:spacing w:val="-1"/>
          <w:sz w:val="24"/>
          <w:u w:val="single"/>
        </w:rPr>
      </w:pPr>
      <w:r w:rsidRPr="00137E54">
        <w:rPr>
          <w:rFonts w:eastAsia="Arial Narrow"/>
          <w:b/>
          <w:bCs/>
          <w:spacing w:val="-1"/>
          <w:sz w:val="24"/>
          <w:u w:val="single"/>
        </w:rPr>
        <w:lastRenderedPageBreak/>
        <w:t xml:space="preserve">Obrazac </w:t>
      </w:r>
      <w:r w:rsidR="005A5D8D" w:rsidRPr="00137E54">
        <w:rPr>
          <w:rFonts w:eastAsia="Arial Narrow"/>
          <w:b/>
          <w:bCs/>
          <w:spacing w:val="-1"/>
          <w:sz w:val="24"/>
          <w:u w:val="single"/>
        </w:rPr>
        <w:t>6</w:t>
      </w:r>
      <w:r w:rsidRPr="00137E54">
        <w:rPr>
          <w:rFonts w:eastAsia="Arial Narrow"/>
          <w:b/>
          <w:bCs/>
          <w:spacing w:val="-1"/>
          <w:sz w:val="24"/>
          <w:u w:val="single"/>
        </w:rPr>
        <w:t>.</w:t>
      </w:r>
    </w:p>
    <w:p w:rsidR="00516BAB" w:rsidRPr="00137E54" w:rsidRDefault="00516BAB" w:rsidP="00516BAB">
      <w:pPr>
        <w:spacing w:line="276" w:lineRule="auto"/>
        <w:rPr>
          <w:sz w:val="24"/>
        </w:rPr>
      </w:pPr>
      <w:r w:rsidRPr="00137E54">
        <w:rPr>
          <w:sz w:val="24"/>
        </w:rPr>
        <w:t>IZJAVA O NEKAŽNJAVANJU ZA OSOBE KOJE NISU DRŽAVLJANI REPUBLIKE HRVATSKE</w:t>
      </w:r>
    </w:p>
    <w:p w:rsidR="00516BAB" w:rsidRPr="00137E54" w:rsidRDefault="00516BAB" w:rsidP="00516BAB">
      <w:pPr>
        <w:spacing w:line="276" w:lineRule="auto"/>
        <w:ind w:right="-286"/>
        <w:rPr>
          <w:sz w:val="24"/>
        </w:rPr>
      </w:pPr>
      <w:r w:rsidRPr="00137E54">
        <w:rPr>
          <w:sz w:val="24"/>
        </w:rPr>
        <w:t xml:space="preserve">Temeljem članka 265. stavka 2. ZJN 2016. (Narodne novine, br. 120/2016), kao osoba iz članka 251 stavka 1. točka 2. Istoga Zakona - _______________________________________________________ </w:t>
      </w:r>
    </w:p>
    <w:p w:rsidR="00516BAB" w:rsidRPr="00137E54" w:rsidRDefault="00516BAB" w:rsidP="00516BAB">
      <w:pPr>
        <w:spacing w:line="276" w:lineRule="auto"/>
        <w:jc w:val="center"/>
        <w:rPr>
          <w:i/>
          <w:sz w:val="24"/>
        </w:rPr>
      </w:pPr>
      <w:r w:rsidRPr="00137E54">
        <w:rPr>
          <w:i/>
          <w:sz w:val="24"/>
        </w:rPr>
        <w:t>(na gornju crtu upisati svojstvo osobe: član upravnog ili upravljačkog ili nadzornog tijela ili ima ovlasti za zastupanje, donošenje odluka ili nadzora g. subjekta)</w:t>
      </w:r>
    </w:p>
    <w:p w:rsidR="00516BAB" w:rsidRPr="00137E54" w:rsidRDefault="00516BAB" w:rsidP="00516BAB">
      <w:pPr>
        <w:spacing w:line="276" w:lineRule="auto"/>
        <w:rPr>
          <w:sz w:val="24"/>
        </w:rPr>
      </w:pPr>
      <w:r w:rsidRPr="00137E54">
        <w:rPr>
          <w:sz w:val="24"/>
        </w:rPr>
        <w:t>u gospodarskom subjektu: ___________________________________________________________________________,</w:t>
      </w:r>
    </w:p>
    <w:p w:rsidR="00516BAB" w:rsidRPr="00137E54" w:rsidRDefault="00516BAB" w:rsidP="00516BAB">
      <w:pPr>
        <w:spacing w:line="276" w:lineRule="auto"/>
        <w:ind w:left="2552"/>
        <w:rPr>
          <w:sz w:val="24"/>
        </w:rPr>
      </w:pPr>
      <w:r w:rsidRPr="00137E54">
        <w:rPr>
          <w:sz w:val="24"/>
        </w:rPr>
        <w:t>(naziv i sjedište gospodarskog subjekta, OIB)</w:t>
      </w:r>
    </w:p>
    <w:p w:rsidR="00516BAB" w:rsidRPr="00137E54" w:rsidRDefault="00516BAB" w:rsidP="00516BAB">
      <w:pPr>
        <w:spacing w:line="276" w:lineRule="auto"/>
        <w:jc w:val="both"/>
        <w:rPr>
          <w:i/>
          <w:sz w:val="24"/>
        </w:rPr>
      </w:pPr>
      <w:r w:rsidRPr="00137E54">
        <w:rPr>
          <w:sz w:val="24"/>
        </w:rPr>
        <w:t>dajem sljedeću:</w:t>
      </w:r>
    </w:p>
    <w:p w:rsidR="00516BAB" w:rsidRPr="00137E54" w:rsidRDefault="00516BAB" w:rsidP="00516BAB">
      <w:pPr>
        <w:spacing w:line="276" w:lineRule="auto"/>
        <w:jc w:val="center"/>
        <w:rPr>
          <w:b/>
          <w:sz w:val="24"/>
        </w:rPr>
      </w:pPr>
      <w:r w:rsidRPr="00137E54">
        <w:rPr>
          <w:b/>
          <w:sz w:val="24"/>
        </w:rPr>
        <w:t>I Z J A V U   O   N E K A Ž NJ A V A N J U</w:t>
      </w:r>
    </w:p>
    <w:p w:rsidR="00516BAB" w:rsidRPr="00137E54" w:rsidRDefault="00516BAB" w:rsidP="00516BAB">
      <w:pPr>
        <w:spacing w:line="276" w:lineRule="auto"/>
        <w:rPr>
          <w:sz w:val="24"/>
        </w:rPr>
      </w:pPr>
      <w:r w:rsidRPr="00137E54">
        <w:rPr>
          <w:sz w:val="24"/>
        </w:rPr>
        <w:t>kojom ja _______________________________ iz __________________________________</w:t>
      </w:r>
    </w:p>
    <w:p w:rsidR="00516BAB" w:rsidRPr="00137E54" w:rsidRDefault="00516BAB" w:rsidP="00516BAB">
      <w:pPr>
        <w:spacing w:line="276" w:lineRule="auto"/>
        <w:ind w:left="1416" w:firstLine="708"/>
        <w:rPr>
          <w:i/>
          <w:sz w:val="24"/>
        </w:rPr>
      </w:pPr>
      <w:r w:rsidRPr="00137E54">
        <w:rPr>
          <w:i/>
          <w:sz w:val="24"/>
        </w:rPr>
        <w:t xml:space="preserve">(ime i prezime) </w:t>
      </w:r>
      <w:r w:rsidRPr="00137E54">
        <w:rPr>
          <w:i/>
          <w:sz w:val="24"/>
        </w:rPr>
        <w:tab/>
      </w:r>
      <w:r w:rsidRPr="00137E54">
        <w:rPr>
          <w:i/>
          <w:sz w:val="24"/>
        </w:rPr>
        <w:tab/>
      </w:r>
      <w:r w:rsidRPr="00137E54">
        <w:rPr>
          <w:i/>
          <w:sz w:val="24"/>
        </w:rPr>
        <w:tab/>
      </w:r>
      <w:r w:rsidRPr="00137E54">
        <w:rPr>
          <w:i/>
          <w:sz w:val="24"/>
        </w:rPr>
        <w:tab/>
      </w:r>
      <w:r w:rsidRPr="00137E54">
        <w:rPr>
          <w:i/>
          <w:sz w:val="24"/>
        </w:rPr>
        <w:tab/>
        <w:t>(adresa stanovanja)</w:t>
      </w:r>
    </w:p>
    <w:p w:rsidR="00516BAB" w:rsidRPr="00137E54" w:rsidRDefault="00516BAB" w:rsidP="00516BAB">
      <w:pPr>
        <w:spacing w:line="276" w:lineRule="auto"/>
        <w:rPr>
          <w:sz w:val="24"/>
        </w:rPr>
      </w:pPr>
      <w:r w:rsidRPr="00137E54">
        <w:rPr>
          <w:sz w:val="24"/>
        </w:rPr>
        <w:t>vrsta i broj identifikacijskog dokumenta_________________________________________ izdane od__________________________________________________________,</w:t>
      </w:r>
    </w:p>
    <w:p w:rsidR="00516BAB" w:rsidRPr="00137E54" w:rsidRDefault="00516BAB" w:rsidP="00516BAB">
      <w:pPr>
        <w:spacing w:line="276" w:lineRule="auto"/>
        <w:jc w:val="both"/>
        <w:rPr>
          <w:sz w:val="24"/>
        </w:rPr>
      </w:pPr>
      <w:r w:rsidRPr="00137E54">
        <w:rPr>
          <w:sz w:val="24"/>
        </w:rPr>
        <w:t xml:space="preserve">Izjavljujem </w:t>
      </w:r>
      <w:r w:rsidRPr="00137E54">
        <w:rPr>
          <w:b/>
          <w:sz w:val="24"/>
        </w:rPr>
        <w:t>da nisam</w:t>
      </w:r>
      <w:r w:rsidRPr="00137E54">
        <w:rPr>
          <w:sz w:val="24"/>
        </w:rPr>
        <w:t xml:space="preserve"> pravomoćnom presudom osuđen za:</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sudjelovanje u zločinačkoj organizaciji,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328. (zločinačko udruženje) i članka 329. (počinjenje kaznenog djela u sastavu zločinačkog udruženja)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333. (udruživanje za počinjenje kaznenih djela), iz Kaznenog zakona (»Narodne novine«, br. 110/97., 27/98., 50/00., 129/00., 51/01., 111/03., 190/03., 105/04., 84/05., 71/06., 110/07., 152/08., 57/11., 77/11. i 143/12.);</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korupciju,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prijevaru,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236. (prijevara), članka 247. (prijevara u gospodarskom poslovanju), članka 256. (utaja poreza ili carine) i članka 258. (subvencijska prijevara)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224. (prijevara), članka 293. (prijevara u gospodarskom poslovanju) i članka 286. (utaja poreza i drugih davanja) iz Kaznenog zakona (»Narodne novine«, br. 110/97., 27/98., 50/00., 129/00., 51/01., 111/03., 190/03., 105/04., 84/05., 71/06., 110/07., 152/08., 57/11., 77/11. i 143/12.)</w:t>
      </w:r>
    </w:p>
    <w:p w:rsidR="00516BAB" w:rsidRPr="00137E54" w:rsidRDefault="00516BAB" w:rsidP="00516BAB">
      <w:pPr>
        <w:pStyle w:val="ListParagraph"/>
        <w:spacing w:before="120" w:line="276" w:lineRule="auto"/>
        <w:jc w:val="both"/>
        <w:rPr>
          <w:sz w:val="24"/>
        </w:rPr>
      </w:pPr>
    </w:p>
    <w:p w:rsidR="00BE7F04" w:rsidRPr="00137E54" w:rsidRDefault="00BE7F04" w:rsidP="00516BAB">
      <w:pPr>
        <w:pStyle w:val="ListParagraph"/>
        <w:spacing w:before="120" w:line="276" w:lineRule="auto"/>
        <w:jc w:val="both"/>
        <w:rPr>
          <w:sz w:val="24"/>
        </w:rPr>
      </w:pPr>
    </w:p>
    <w:p w:rsidR="00BE7F04" w:rsidRPr="00137E54" w:rsidRDefault="00BE7F04" w:rsidP="00516BAB">
      <w:pPr>
        <w:pStyle w:val="ListParagraph"/>
        <w:spacing w:before="120" w:line="276" w:lineRule="auto"/>
        <w:jc w:val="both"/>
        <w:rPr>
          <w:sz w:val="24"/>
        </w:rPr>
      </w:pPr>
    </w:p>
    <w:p w:rsidR="00516BAB" w:rsidRPr="00137E54" w:rsidRDefault="00516BAB" w:rsidP="004B5831">
      <w:pPr>
        <w:pStyle w:val="ListParagraph"/>
        <w:numPr>
          <w:ilvl w:val="0"/>
          <w:numId w:val="31"/>
        </w:numPr>
        <w:spacing w:before="120" w:line="276" w:lineRule="auto"/>
        <w:jc w:val="both"/>
        <w:rPr>
          <w:b/>
          <w:sz w:val="24"/>
        </w:rPr>
      </w:pPr>
      <w:r w:rsidRPr="00137E54">
        <w:rPr>
          <w:b/>
          <w:sz w:val="24"/>
        </w:rPr>
        <w:lastRenderedPageBreak/>
        <w:t>terorizam ili kaznena djela povezana s terorističkim aktivnostima,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97. (terorizam), članka 99. (javno poticanje na terorizam), članka 100. (novačenje za terorizam), članka 101. (obuka za terorizam) i članka 102. (terorističko udruženje) Kaznenog zakona</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169. (terorizam), članka 169.a (javno poticanje na terorizam) i članka 169.b (novačenje i obuka za terorizam) iz Kaznenog zakona (»Narodne novine«, br. 110/97., 27/98., 50/00., 129/00., 51/01., 111/03., 190/03., 105/04., 84/05., 71/06., 110/07., 152/08., 57/11., 77/11. i 143/12.)</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pranje novca ili financiranje terorizma,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98. (financiranje terorizma) i članka 265. (pranje novca) Kaznenog zakona i</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279. (pranje novca) iz Kaznenog zakona (»Narodne novine«, br. 110/97., 27/98., 50/00., 129/00., 51/01., 111/03., 190/03., 105/04., 84/05., 71/06., 110/07., 152/08., 57/11., 77/11. i 143/12.)</w:t>
      </w:r>
    </w:p>
    <w:p w:rsidR="00516BAB" w:rsidRPr="00137E54" w:rsidRDefault="00516BAB" w:rsidP="004B5831">
      <w:pPr>
        <w:pStyle w:val="ListParagraph"/>
        <w:numPr>
          <w:ilvl w:val="0"/>
          <w:numId w:val="31"/>
        </w:numPr>
        <w:spacing w:before="120" w:line="276" w:lineRule="auto"/>
        <w:jc w:val="both"/>
        <w:rPr>
          <w:b/>
          <w:sz w:val="24"/>
        </w:rPr>
      </w:pPr>
      <w:r w:rsidRPr="00137E54">
        <w:rPr>
          <w:b/>
          <w:sz w:val="24"/>
        </w:rPr>
        <w:t>dječji rad ili druge oblike trgovanja ljudima, na temelju:</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106. (trgovanje ljudima) Kaznenog zakona</w:t>
      </w:r>
    </w:p>
    <w:p w:rsidR="00516BAB" w:rsidRPr="00137E54" w:rsidRDefault="00516BAB" w:rsidP="004B5831">
      <w:pPr>
        <w:pStyle w:val="ListParagraph"/>
        <w:numPr>
          <w:ilvl w:val="0"/>
          <w:numId w:val="29"/>
        </w:numPr>
        <w:spacing w:before="120" w:line="276" w:lineRule="auto"/>
        <w:jc w:val="both"/>
        <w:rPr>
          <w:sz w:val="24"/>
        </w:rPr>
      </w:pPr>
      <w:r w:rsidRPr="00137E54">
        <w:rPr>
          <w:sz w:val="24"/>
        </w:rPr>
        <w:t>članka 175. (trgovanje ljudima i ropstvo) iz Kaznenog zakona (»Narodne novine«, br. 110/97., 27/98., 50/00., 129/00., 51/01., 111/03., 190/03., 105/04., 84/05., 71/06., 110/07., 152/08., 57/11., 77/11. i 143/12.),</w:t>
      </w:r>
    </w:p>
    <w:p w:rsidR="00516BAB" w:rsidRPr="00137E54" w:rsidRDefault="00516BAB" w:rsidP="00516BAB">
      <w:pPr>
        <w:pStyle w:val="ListParagraph"/>
        <w:spacing w:before="120" w:line="276" w:lineRule="auto"/>
        <w:jc w:val="both"/>
        <w:rPr>
          <w:sz w:val="24"/>
        </w:rPr>
      </w:pPr>
    </w:p>
    <w:p w:rsidR="00516BAB" w:rsidRPr="00137E54" w:rsidRDefault="00516BAB" w:rsidP="00516BAB">
      <w:pPr>
        <w:spacing w:line="276" w:lineRule="auto"/>
        <w:jc w:val="both"/>
        <w:rPr>
          <w:sz w:val="24"/>
        </w:rPr>
      </w:pPr>
      <w:r w:rsidRPr="00137E54">
        <w:rPr>
          <w:sz w:val="24"/>
        </w:rPr>
        <w:t xml:space="preserve">kao ni za odgovarajuća kaznena djela koja, prema nacionalnim propisima države </w:t>
      </w:r>
      <w:proofErr w:type="spellStart"/>
      <w:r w:rsidRPr="00137E54">
        <w:rPr>
          <w:sz w:val="24"/>
        </w:rPr>
        <w:t>države</w:t>
      </w:r>
      <w:proofErr w:type="spellEnd"/>
      <w:r w:rsidRPr="00137E54">
        <w:rPr>
          <w:sz w:val="24"/>
        </w:rPr>
        <w:t xml:space="preserve"> čiji sam državljanin, sukladno članku 57. stavku 1. </w:t>
      </w:r>
      <w:proofErr w:type="spellStart"/>
      <w:r w:rsidRPr="00137E54">
        <w:rPr>
          <w:sz w:val="24"/>
        </w:rPr>
        <w:t>toč</w:t>
      </w:r>
      <w:proofErr w:type="spellEnd"/>
      <w:r w:rsidRPr="00137E54">
        <w:rPr>
          <w:sz w:val="24"/>
        </w:rPr>
        <w:t>. od (a) do (f) Direktive 2014/24/EU.</w:t>
      </w:r>
    </w:p>
    <w:p w:rsidR="00516BAB" w:rsidRPr="00137E54" w:rsidRDefault="00516BAB" w:rsidP="00516BAB">
      <w:pPr>
        <w:spacing w:line="276" w:lineRule="auto"/>
        <w:jc w:val="both"/>
        <w:rPr>
          <w:sz w:val="24"/>
          <w:u w:val="single"/>
        </w:rPr>
      </w:pPr>
      <w:r w:rsidRPr="00137E54">
        <w:rPr>
          <w:b/>
          <w:sz w:val="24"/>
        </w:rPr>
        <w:t>NAPOMENA:</w:t>
      </w:r>
      <w:r w:rsidRPr="00137E54">
        <w:rPr>
          <w:sz w:val="24"/>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rsidR="00516BAB" w:rsidRPr="00137E54" w:rsidRDefault="00516BAB" w:rsidP="00516BAB">
      <w:pPr>
        <w:spacing w:line="276" w:lineRule="auto"/>
        <w:ind w:left="3540" w:right="334" w:firstLine="4"/>
        <w:rPr>
          <w:sz w:val="24"/>
        </w:rPr>
      </w:pPr>
    </w:p>
    <w:p w:rsidR="00516BAB" w:rsidRPr="00137E54" w:rsidRDefault="00516BAB" w:rsidP="00516BAB">
      <w:pPr>
        <w:spacing w:line="276" w:lineRule="auto"/>
        <w:ind w:left="3540" w:right="334" w:firstLine="4"/>
        <w:rPr>
          <w:sz w:val="24"/>
        </w:rPr>
      </w:pPr>
      <w:r w:rsidRPr="00137E54">
        <w:rPr>
          <w:sz w:val="24"/>
        </w:rPr>
        <w:t>___________________________________________</w:t>
      </w:r>
    </w:p>
    <w:p w:rsidR="00516BAB" w:rsidRPr="00137E54" w:rsidRDefault="00516BAB" w:rsidP="00516BAB">
      <w:pPr>
        <w:spacing w:line="276" w:lineRule="auto"/>
        <w:ind w:left="3686"/>
        <w:rPr>
          <w:sz w:val="24"/>
        </w:rPr>
      </w:pPr>
      <w:r w:rsidRPr="00137E54">
        <w:rPr>
          <w:sz w:val="24"/>
        </w:rPr>
        <w:t>(ime i prezime osobe iz članka 251. stavak 1.točka 2.)</w:t>
      </w:r>
    </w:p>
    <w:p w:rsidR="00516BAB" w:rsidRPr="00137E54" w:rsidRDefault="00516BAB" w:rsidP="00516BAB">
      <w:pPr>
        <w:spacing w:line="276" w:lineRule="auto"/>
        <w:ind w:left="3540" w:firstLine="4"/>
        <w:rPr>
          <w:sz w:val="24"/>
        </w:rPr>
      </w:pPr>
    </w:p>
    <w:p w:rsidR="00516BAB" w:rsidRPr="00137E54" w:rsidRDefault="00516BAB" w:rsidP="00516BAB">
      <w:pPr>
        <w:spacing w:line="276" w:lineRule="auto"/>
        <w:ind w:left="3540" w:firstLine="4"/>
        <w:rPr>
          <w:sz w:val="24"/>
        </w:rPr>
      </w:pPr>
      <w:r w:rsidRPr="00137E54">
        <w:rPr>
          <w:sz w:val="24"/>
        </w:rPr>
        <w:t>______________________________________________</w:t>
      </w:r>
    </w:p>
    <w:p w:rsidR="00516BAB" w:rsidRPr="00137E54" w:rsidRDefault="00516BAB" w:rsidP="00516BAB">
      <w:pPr>
        <w:spacing w:line="276" w:lineRule="auto"/>
        <w:ind w:left="4248" w:hanging="279"/>
        <w:rPr>
          <w:sz w:val="24"/>
        </w:rPr>
      </w:pPr>
      <w:r w:rsidRPr="00137E54">
        <w:rPr>
          <w:sz w:val="24"/>
        </w:rPr>
        <w:t>(potpis osobe iz članka 251. stavak 1.točka 2.)</w:t>
      </w:r>
    </w:p>
    <w:p w:rsidR="00516BAB" w:rsidRPr="00137E54" w:rsidRDefault="00516BAB" w:rsidP="00516BAB">
      <w:pPr>
        <w:spacing w:line="276" w:lineRule="auto"/>
        <w:rPr>
          <w:sz w:val="24"/>
        </w:rPr>
      </w:pPr>
    </w:p>
    <w:p w:rsidR="00516BAB" w:rsidRPr="00137E54" w:rsidRDefault="00516BAB" w:rsidP="00516BAB">
      <w:pPr>
        <w:spacing w:line="276" w:lineRule="auto"/>
        <w:jc w:val="both"/>
        <w:rPr>
          <w:sz w:val="24"/>
        </w:rPr>
      </w:pPr>
      <w:r w:rsidRPr="00137E54">
        <w:rPr>
          <w:sz w:val="24"/>
        </w:rPr>
        <w:t xml:space="preserve">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w:t>
      </w:r>
      <w:proofErr w:type="spellStart"/>
      <w:r w:rsidRPr="00137E54">
        <w:rPr>
          <w:sz w:val="24"/>
        </w:rPr>
        <w:t>nastana</w:t>
      </w:r>
      <w:proofErr w:type="spellEnd"/>
      <w:r w:rsidRPr="00137E54">
        <w:rPr>
          <w:sz w:val="24"/>
        </w:rPr>
        <w:t xml:space="preserve"> gospodarskog subjekta, odnosno državi čiji je osoba državljanin. </w:t>
      </w:r>
    </w:p>
    <w:p w:rsidR="00516BAB" w:rsidRPr="00137E54" w:rsidRDefault="00516BAB" w:rsidP="00516BAB">
      <w:pPr>
        <w:spacing w:line="276" w:lineRule="auto"/>
        <w:jc w:val="both"/>
        <w:rPr>
          <w:sz w:val="24"/>
        </w:rPr>
      </w:pPr>
    </w:p>
    <w:p w:rsidR="00516BAB" w:rsidRPr="00137E54" w:rsidRDefault="00516BAB" w:rsidP="00AE66C7">
      <w:pPr>
        <w:spacing w:before="78"/>
        <w:jc w:val="both"/>
        <w:rPr>
          <w:rFonts w:eastAsia="Arial Narrow"/>
          <w:b/>
          <w:bCs/>
          <w:spacing w:val="-1"/>
          <w:sz w:val="24"/>
          <w:u w:val="single"/>
        </w:rPr>
      </w:pPr>
      <w:r w:rsidRPr="00137E54">
        <w:rPr>
          <w:sz w:val="24"/>
        </w:rPr>
        <w:br w:type="page"/>
      </w:r>
      <w:r w:rsidRPr="00137E54">
        <w:rPr>
          <w:rFonts w:eastAsia="Arial Narrow"/>
          <w:b/>
          <w:bCs/>
          <w:spacing w:val="-1"/>
          <w:sz w:val="24"/>
          <w:u w:val="single"/>
        </w:rPr>
        <w:lastRenderedPageBreak/>
        <w:t xml:space="preserve">Obrazac </w:t>
      </w:r>
      <w:r w:rsidR="005A5D8D" w:rsidRPr="00137E54">
        <w:rPr>
          <w:rFonts w:eastAsia="Arial Narrow"/>
          <w:b/>
          <w:bCs/>
          <w:spacing w:val="-1"/>
          <w:sz w:val="24"/>
          <w:u w:val="single"/>
        </w:rPr>
        <w:t>7</w:t>
      </w:r>
      <w:r w:rsidRPr="00137E54">
        <w:rPr>
          <w:rFonts w:eastAsia="Arial Narrow"/>
          <w:b/>
          <w:bCs/>
          <w:spacing w:val="-1"/>
          <w:sz w:val="24"/>
          <w:u w:val="single"/>
        </w:rPr>
        <w:t>.</w:t>
      </w:r>
    </w:p>
    <w:p w:rsidR="00516BAB" w:rsidRPr="00137E54" w:rsidRDefault="00516BAB" w:rsidP="00516BAB">
      <w:pPr>
        <w:spacing w:line="276" w:lineRule="auto"/>
        <w:jc w:val="both"/>
        <w:rPr>
          <w:sz w:val="24"/>
        </w:rPr>
      </w:pPr>
      <w:r w:rsidRPr="00137E54">
        <w:rPr>
          <w:sz w:val="24"/>
        </w:rPr>
        <w:t>IZJAVA O NEPOSTOJANJU OKOLNOSTI IZ ČLANKA 254. STAVAK 1. TOČKA 2. – POSLOVNI NASTAN U HRVATSKOJ ILI U DRŽAVI POSLOVNOG NASTANA GOSPODARSKOG SUBJEKTA</w:t>
      </w:r>
    </w:p>
    <w:p w:rsidR="00516BAB" w:rsidRPr="00137E54" w:rsidRDefault="00516BAB" w:rsidP="00516BAB">
      <w:pPr>
        <w:spacing w:line="276" w:lineRule="auto"/>
        <w:ind w:right="-286"/>
        <w:jc w:val="both"/>
        <w:rPr>
          <w:sz w:val="24"/>
        </w:rPr>
      </w:pPr>
      <w:r w:rsidRPr="00137E54">
        <w:rPr>
          <w:sz w:val="24"/>
        </w:rPr>
        <w:t>Temeljem članka 254 stavka 1. točka 2. . i članka 265. stavka 2. Zakona o javnoj nabavi (Narodne novine, br. 120/2016), kao osoba ovlaštena po zakonu za zastupanje gospodarskog subjekta dajem sljedeću:</w:t>
      </w:r>
    </w:p>
    <w:p w:rsidR="00516BAB" w:rsidRPr="00137E54" w:rsidRDefault="00516BAB" w:rsidP="00516BAB">
      <w:pPr>
        <w:spacing w:line="276" w:lineRule="auto"/>
        <w:jc w:val="both"/>
        <w:rPr>
          <w:i/>
          <w:sz w:val="24"/>
        </w:rPr>
      </w:pPr>
    </w:p>
    <w:p w:rsidR="00516BAB" w:rsidRPr="00137E54" w:rsidRDefault="00516BAB" w:rsidP="00516BAB">
      <w:pPr>
        <w:spacing w:line="276" w:lineRule="auto"/>
        <w:jc w:val="center"/>
        <w:rPr>
          <w:b/>
          <w:sz w:val="24"/>
        </w:rPr>
      </w:pPr>
      <w:r w:rsidRPr="00137E54">
        <w:rPr>
          <w:b/>
          <w:sz w:val="24"/>
        </w:rPr>
        <w:t xml:space="preserve">I Z J A V U   O   N E P O S T O J A NJ U   R A Z L O G A   Z A   I S K LJ U Č E NJ E  </w:t>
      </w:r>
    </w:p>
    <w:p w:rsidR="00516BAB" w:rsidRPr="00137E54" w:rsidRDefault="00516BAB" w:rsidP="00516BAB">
      <w:pPr>
        <w:spacing w:line="276" w:lineRule="auto"/>
        <w:jc w:val="center"/>
        <w:rPr>
          <w:b/>
          <w:sz w:val="24"/>
        </w:rPr>
      </w:pPr>
      <w:r w:rsidRPr="00137E54">
        <w:rPr>
          <w:b/>
          <w:sz w:val="24"/>
        </w:rPr>
        <w:t xml:space="preserve"> I Z   Č L A N K A   254.   S T A V A K   1.   T O Č K A   2.</w:t>
      </w:r>
    </w:p>
    <w:p w:rsidR="00516BAB" w:rsidRPr="00137E54" w:rsidRDefault="00516BAB" w:rsidP="00516BAB">
      <w:pPr>
        <w:spacing w:line="276" w:lineRule="auto"/>
        <w:jc w:val="center"/>
        <w:rPr>
          <w:b/>
          <w:sz w:val="24"/>
        </w:rPr>
      </w:pPr>
    </w:p>
    <w:p w:rsidR="00516BAB" w:rsidRPr="00137E54" w:rsidRDefault="00516BAB" w:rsidP="00516BAB">
      <w:pPr>
        <w:spacing w:line="276" w:lineRule="auto"/>
        <w:rPr>
          <w:sz w:val="24"/>
        </w:rPr>
      </w:pPr>
      <w:r w:rsidRPr="00137E54">
        <w:rPr>
          <w:sz w:val="24"/>
        </w:rPr>
        <w:t>kojom ja _______________________________ iz___________________________________</w:t>
      </w:r>
    </w:p>
    <w:p w:rsidR="00516BAB" w:rsidRPr="00137E54" w:rsidRDefault="00516BAB" w:rsidP="00516BAB">
      <w:pPr>
        <w:spacing w:line="276" w:lineRule="auto"/>
        <w:ind w:left="1416" w:firstLine="708"/>
        <w:rPr>
          <w:i/>
          <w:sz w:val="24"/>
        </w:rPr>
      </w:pPr>
      <w:r w:rsidRPr="00137E54">
        <w:rPr>
          <w:i/>
          <w:sz w:val="24"/>
        </w:rPr>
        <w:t xml:space="preserve">(ime i prezime) </w:t>
      </w:r>
      <w:r w:rsidRPr="00137E54">
        <w:rPr>
          <w:i/>
          <w:sz w:val="24"/>
        </w:rPr>
        <w:tab/>
      </w:r>
      <w:r w:rsidRPr="00137E54">
        <w:rPr>
          <w:i/>
          <w:sz w:val="24"/>
        </w:rPr>
        <w:tab/>
      </w:r>
      <w:r w:rsidRPr="00137E54">
        <w:rPr>
          <w:i/>
          <w:sz w:val="24"/>
        </w:rPr>
        <w:tab/>
      </w:r>
      <w:r w:rsidRPr="00137E54">
        <w:rPr>
          <w:i/>
          <w:sz w:val="24"/>
        </w:rPr>
        <w:tab/>
      </w:r>
      <w:r w:rsidRPr="00137E54">
        <w:rPr>
          <w:i/>
          <w:sz w:val="24"/>
        </w:rPr>
        <w:tab/>
        <w:t>(adresa stanovanja)</w:t>
      </w:r>
    </w:p>
    <w:p w:rsidR="00516BAB" w:rsidRPr="00137E54" w:rsidRDefault="00516BAB" w:rsidP="00516BAB">
      <w:pPr>
        <w:spacing w:line="276" w:lineRule="auto"/>
        <w:ind w:left="1416" w:firstLine="708"/>
        <w:rPr>
          <w:i/>
          <w:sz w:val="24"/>
        </w:rPr>
      </w:pPr>
    </w:p>
    <w:p w:rsidR="00516BAB" w:rsidRPr="00137E54" w:rsidRDefault="00516BAB" w:rsidP="00516BAB">
      <w:pPr>
        <w:spacing w:line="276" w:lineRule="auto"/>
        <w:rPr>
          <w:sz w:val="24"/>
        </w:rPr>
      </w:pPr>
      <w:r w:rsidRPr="00137E54">
        <w:rPr>
          <w:sz w:val="24"/>
        </w:rPr>
        <w:t>broj osobne iskaznice ___________________ izdane od _____________________________,</w:t>
      </w:r>
    </w:p>
    <w:p w:rsidR="00516BAB" w:rsidRPr="00137E54" w:rsidRDefault="00516BAB" w:rsidP="00516BAB">
      <w:pPr>
        <w:spacing w:line="276" w:lineRule="auto"/>
        <w:rPr>
          <w:sz w:val="24"/>
        </w:rPr>
      </w:pPr>
      <w:r w:rsidRPr="00137E54">
        <w:rPr>
          <w:sz w:val="24"/>
        </w:rPr>
        <w:t>kao osoba ovlaštena po zakonu za zastupanje gospodarskog subjekta kojeg zastupam:</w:t>
      </w:r>
    </w:p>
    <w:p w:rsidR="00516BAB" w:rsidRPr="00137E54" w:rsidRDefault="00516BAB" w:rsidP="00516BAB">
      <w:pPr>
        <w:spacing w:line="276" w:lineRule="auto"/>
        <w:rPr>
          <w:sz w:val="24"/>
        </w:rPr>
      </w:pPr>
    </w:p>
    <w:p w:rsidR="00516BAB" w:rsidRPr="00137E54" w:rsidRDefault="00516BAB" w:rsidP="00516BAB">
      <w:pPr>
        <w:spacing w:line="276" w:lineRule="auto"/>
        <w:rPr>
          <w:sz w:val="24"/>
        </w:rPr>
      </w:pPr>
      <w:r w:rsidRPr="00137E54">
        <w:rPr>
          <w:sz w:val="24"/>
        </w:rPr>
        <w:t>___________________________________________________________________________</w:t>
      </w:r>
    </w:p>
    <w:p w:rsidR="00516BAB" w:rsidRPr="00137E54" w:rsidRDefault="00516BAB" w:rsidP="00516BAB">
      <w:pPr>
        <w:spacing w:line="276" w:lineRule="auto"/>
        <w:jc w:val="center"/>
        <w:rPr>
          <w:sz w:val="24"/>
        </w:rPr>
      </w:pPr>
      <w:r w:rsidRPr="00137E54">
        <w:rPr>
          <w:sz w:val="24"/>
        </w:rPr>
        <w:t xml:space="preserve">(naziv i adresa gospodarskog subjekta, OIB ili identifikacijski broj države poslovnog </w:t>
      </w:r>
      <w:proofErr w:type="spellStart"/>
      <w:r w:rsidRPr="00137E54">
        <w:rPr>
          <w:sz w:val="24"/>
        </w:rPr>
        <w:t>nastana</w:t>
      </w:r>
      <w:proofErr w:type="spellEnd"/>
      <w:r w:rsidRPr="00137E54">
        <w:rPr>
          <w:sz w:val="24"/>
        </w:rPr>
        <w:t>)</w:t>
      </w:r>
    </w:p>
    <w:p w:rsidR="00516BAB" w:rsidRPr="00137E54" w:rsidRDefault="00516BAB" w:rsidP="00516BAB">
      <w:pPr>
        <w:spacing w:line="276" w:lineRule="auto"/>
        <w:jc w:val="both"/>
        <w:rPr>
          <w:sz w:val="24"/>
        </w:rPr>
      </w:pPr>
      <w:r w:rsidRPr="00137E54">
        <w:rPr>
          <w:sz w:val="24"/>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rsidR="00516BAB" w:rsidRPr="00137E54" w:rsidRDefault="00516BAB" w:rsidP="00516BAB">
      <w:pPr>
        <w:spacing w:line="276" w:lineRule="auto"/>
        <w:jc w:val="both"/>
        <w:rPr>
          <w:sz w:val="24"/>
        </w:rPr>
      </w:pPr>
    </w:p>
    <w:p w:rsidR="00516BAB" w:rsidRPr="00137E54" w:rsidRDefault="00516BAB" w:rsidP="00516BAB">
      <w:pPr>
        <w:spacing w:line="276" w:lineRule="auto"/>
        <w:jc w:val="both"/>
        <w:rPr>
          <w:sz w:val="24"/>
        </w:rPr>
      </w:pPr>
      <w:r w:rsidRPr="00137E54">
        <w:rPr>
          <w:b/>
          <w:sz w:val="24"/>
        </w:rPr>
        <w:t>NAPOMENA:</w:t>
      </w:r>
      <w:r w:rsidRPr="00137E54">
        <w:rPr>
          <w:sz w:val="24"/>
        </w:rPr>
        <w:t xml:space="preserve"> Gospodarski subjekt ovom Izjavom, kao ažuriranim popratnim dokumentom dokazuje da podaci koji su sadržani u dokumentu odgovaraju činjeničnom stanju u trenutku dostave naručitelju te dokazuju ono što je gospodarski subjekt naveo u ESPD-u. </w:t>
      </w:r>
    </w:p>
    <w:p w:rsidR="00516BAB" w:rsidRPr="00137E54" w:rsidRDefault="00516BAB" w:rsidP="00516BAB">
      <w:pPr>
        <w:spacing w:line="276" w:lineRule="auto"/>
        <w:ind w:left="3540" w:right="334" w:firstLine="4"/>
        <w:rPr>
          <w:sz w:val="24"/>
        </w:rPr>
      </w:pPr>
    </w:p>
    <w:p w:rsidR="00516BAB" w:rsidRPr="00137E54" w:rsidRDefault="00516BAB" w:rsidP="00516BAB">
      <w:pPr>
        <w:spacing w:line="276" w:lineRule="auto"/>
        <w:ind w:left="3540" w:right="334" w:hanging="563"/>
        <w:rPr>
          <w:sz w:val="24"/>
        </w:rPr>
      </w:pPr>
      <w:r w:rsidRPr="00137E54">
        <w:rPr>
          <w:sz w:val="24"/>
        </w:rPr>
        <w:t>___________________________________________</w:t>
      </w:r>
    </w:p>
    <w:p w:rsidR="00516BAB" w:rsidRPr="00137E54" w:rsidRDefault="00516BAB" w:rsidP="00516BAB">
      <w:pPr>
        <w:spacing w:line="276" w:lineRule="auto"/>
        <w:ind w:left="2977" w:hanging="992"/>
        <w:rPr>
          <w:sz w:val="24"/>
        </w:rPr>
      </w:pPr>
      <w:r w:rsidRPr="00137E54">
        <w:rPr>
          <w:sz w:val="24"/>
        </w:rPr>
        <w:t xml:space="preserve">        (ime, prezime ovlaštene osobe po zakonu za zastupanje Ponuditelja)</w:t>
      </w:r>
    </w:p>
    <w:p w:rsidR="00516BAB" w:rsidRPr="00137E54" w:rsidRDefault="00516BAB" w:rsidP="00516BAB">
      <w:pPr>
        <w:spacing w:line="276" w:lineRule="auto"/>
        <w:ind w:left="3540" w:firstLine="4"/>
        <w:rPr>
          <w:sz w:val="24"/>
        </w:rPr>
      </w:pPr>
    </w:p>
    <w:p w:rsidR="00516BAB" w:rsidRPr="00137E54" w:rsidRDefault="00516BAB" w:rsidP="00516BAB">
      <w:pPr>
        <w:spacing w:line="276" w:lineRule="auto"/>
        <w:ind w:left="3540" w:hanging="563"/>
        <w:rPr>
          <w:sz w:val="24"/>
        </w:rPr>
      </w:pPr>
      <w:r w:rsidRPr="00137E54">
        <w:rPr>
          <w:sz w:val="24"/>
        </w:rPr>
        <w:t>______________________________________________</w:t>
      </w:r>
    </w:p>
    <w:p w:rsidR="00516BAB" w:rsidRPr="00137E54" w:rsidRDefault="00516BAB" w:rsidP="00516BAB">
      <w:pPr>
        <w:spacing w:line="276" w:lineRule="auto"/>
        <w:ind w:left="3402" w:hanging="987"/>
        <w:rPr>
          <w:sz w:val="24"/>
        </w:rPr>
      </w:pPr>
      <w:r w:rsidRPr="00137E54">
        <w:rPr>
          <w:sz w:val="24"/>
        </w:rPr>
        <w:t>(potpis ovlaštene osobe po zakonu za zastupanje Ponuditelja)</w:t>
      </w:r>
    </w:p>
    <w:p w:rsidR="00516BAB" w:rsidRPr="00137E54" w:rsidRDefault="00516BAB" w:rsidP="00516BAB">
      <w:pPr>
        <w:spacing w:line="276" w:lineRule="auto"/>
        <w:ind w:left="4248" w:hanging="846"/>
        <w:rPr>
          <w:sz w:val="24"/>
        </w:rPr>
      </w:pPr>
    </w:p>
    <w:p w:rsidR="00516BAB" w:rsidRPr="00137E54" w:rsidRDefault="00516BAB" w:rsidP="00516BAB">
      <w:pPr>
        <w:spacing w:line="276" w:lineRule="auto"/>
        <w:jc w:val="both"/>
        <w:rPr>
          <w:sz w:val="24"/>
        </w:rPr>
      </w:pPr>
      <w:r w:rsidRPr="00137E54">
        <w:rPr>
          <w:b/>
          <w:sz w:val="24"/>
        </w:rPr>
        <w:t>UPUTA:</w:t>
      </w:r>
      <w:r w:rsidRPr="00137E54">
        <w:rPr>
          <w:sz w:val="24"/>
        </w:rPr>
        <w:t xml:space="preserve"> 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nadležne sudske ili upravne vlasti, javnog bilježnika ili strukovnog ili trgovinskog tijela u državi poslovnog </w:t>
      </w:r>
      <w:proofErr w:type="spellStart"/>
      <w:r w:rsidRPr="00137E54">
        <w:rPr>
          <w:sz w:val="24"/>
        </w:rPr>
        <w:t>nastana</w:t>
      </w:r>
      <w:proofErr w:type="spellEnd"/>
      <w:r w:rsidRPr="00137E54">
        <w:rPr>
          <w:sz w:val="24"/>
        </w:rPr>
        <w:t xml:space="preserve"> gospodarskog subjekta, odnosno državi čiji je osoba državljanin. </w:t>
      </w:r>
    </w:p>
    <w:p w:rsidR="00516BAB" w:rsidRPr="00137E54" w:rsidRDefault="00516BAB" w:rsidP="00AE66C7">
      <w:pPr>
        <w:spacing w:before="78"/>
        <w:jc w:val="both"/>
        <w:rPr>
          <w:rFonts w:eastAsia="Arial Narrow"/>
          <w:b/>
          <w:bCs/>
          <w:spacing w:val="-1"/>
          <w:sz w:val="24"/>
          <w:u w:val="single"/>
        </w:rPr>
      </w:pPr>
      <w:r w:rsidRPr="00137E54">
        <w:rPr>
          <w:sz w:val="24"/>
        </w:rPr>
        <w:br w:type="page"/>
      </w:r>
      <w:r w:rsidRPr="00137E54">
        <w:rPr>
          <w:rFonts w:eastAsia="Arial Narrow"/>
          <w:b/>
          <w:bCs/>
          <w:spacing w:val="-1"/>
          <w:sz w:val="24"/>
          <w:u w:val="single"/>
        </w:rPr>
        <w:lastRenderedPageBreak/>
        <w:t xml:space="preserve">Obrazac </w:t>
      </w:r>
      <w:r w:rsidR="00F00EF1" w:rsidRPr="00137E54">
        <w:rPr>
          <w:rFonts w:eastAsia="Arial Narrow"/>
          <w:b/>
          <w:bCs/>
          <w:spacing w:val="-1"/>
          <w:sz w:val="24"/>
          <w:u w:val="single"/>
        </w:rPr>
        <w:t>8</w:t>
      </w:r>
      <w:r w:rsidRPr="00137E54">
        <w:rPr>
          <w:rFonts w:eastAsia="Arial Narrow"/>
          <w:b/>
          <w:bCs/>
          <w:spacing w:val="-1"/>
          <w:sz w:val="24"/>
          <w:u w:val="single"/>
        </w:rPr>
        <w:t>.</w:t>
      </w:r>
    </w:p>
    <w:p w:rsidR="00516BAB" w:rsidRPr="00137E54" w:rsidRDefault="00516BAB" w:rsidP="00516BAB">
      <w:pPr>
        <w:spacing w:line="276" w:lineRule="auto"/>
        <w:jc w:val="both"/>
        <w:rPr>
          <w:sz w:val="24"/>
        </w:rPr>
      </w:pPr>
    </w:p>
    <w:p w:rsidR="00516BAB" w:rsidRPr="00137E54" w:rsidRDefault="00516BAB" w:rsidP="00516BAB">
      <w:pPr>
        <w:spacing w:line="276" w:lineRule="auto"/>
        <w:jc w:val="both"/>
        <w:rPr>
          <w:sz w:val="24"/>
        </w:rPr>
      </w:pPr>
      <w:r w:rsidRPr="00137E54">
        <w:rPr>
          <w:sz w:val="24"/>
        </w:rPr>
        <w:t xml:space="preserve">POPIS GLAVNIH ISPORUKA ROBE: </w:t>
      </w:r>
    </w:p>
    <w:p w:rsidR="00516BAB" w:rsidRPr="00137E54" w:rsidRDefault="00516BAB" w:rsidP="00516BAB">
      <w:pPr>
        <w:spacing w:line="276" w:lineRule="auto"/>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66"/>
        <w:gridCol w:w="2268"/>
        <w:gridCol w:w="2551"/>
        <w:gridCol w:w="2374"/>
      </w:tblGrid>
      <w:tr w:rsidR="00516BAB" w:rsidRPr="00137E54" w:rsidTr="00547C1A">
        <w:tc>
          <w:tcPr>
            <w:tcW w:w="727" w:type="dxa"/>
          </w:tcPr>
          <w:p w:rsidR="00516BAB" w:rsidRPr="00137E54" w:rsidRDefault="00516BAB" w:rsidP="00547C1A">
            <w:pPr>
              <w:spacing w:line="276" w:lineRule="auto"/>
              <w:jc w:val="both"/>
              <w:rPr>
                <w:sz w:val="24"/>
              </w:rPr>
            </w:pPr>
            <w:r w:rsidRPr="00137E54">
              <w:rPr>
                <w:sz w:val="24"/>
              </w:rPr>
              <w:t>Redni broj</w:t>
            </w:r>
          </w:p>
        </w:tc>
        <w:tc>
          <w:tcPr>
            <w:tcW w:w="1366" w:type="dxa"/>
          </w:tcPr>
          <w:p w:rsidR="00516BAB" w:rsidRPr="00137E54" w:rsidRDefault="00516BAB" w:rsidP="00547C1A">
            <w:pPr>
              <w:spacing w:line="276" w:lineRule="auto"/>
              <w:jc w:val="both"/>
              <w:rPr>
                <w:sz w:val="24"/>
              </w:rPr>
            </w:pPr>
            <w:r w:rsidRPr="00137E54">
              <w:rPr>
                <w:sz w:val="24"/>
              </w:rPr>
              <w:t>Vrijednost isporučene robe</w:t>
            </w:r>
          </w:p>
        </w:tc>
        <w:tc>
          <w:tcPr>
            <w:tcW w:w="2268" w:type="dxa"/>
          </w:tcPr>
          <w:p w:rsidR="00516BAB" w:rsidRPr="00137E54" w:rsidRDefault="00516BAB" w:rsidP="00547C1A">
            <w:pPr>
              <w:spacing w:line="276" w:lineRule="auto"/>
              <w:jc w:val="both"/>
              <w:rPr>
                <w:sz w:val="24"/>
              </w:rPr>
            </w:pPr>
            <w:r w:rsidRPr="00137E54">
              <w:rPr>
                <w:sz w:val="24"/>
              </w:rPr>
              <w:t>Datum (ili mjesec) završetka isporuke robe (konačne isporuke)</w:t>
            </w:r>
          </w:p>
        </w:tc>
        <w:tc>
          <w:tcPr>
            <w:tcW w:w="2551" w:type="dxa"/>
          </w:tcPr>
          <w:p w:rsidR="00516BAB" w:rsidRPr="00137E54" w:rsidRDefault="00516BAB" w:rsidP="00547C1A">
            <w:pPr>
              <w:spacing w:line="276" w:lineRule="auto"/>
              <w:jc w:val="both"/>
              <w:rPr>
                <w:sz w:val="24"/>
              </w:rPr>
            </w:pPr>
            <w:r w:rsidRPr="00137E54">
              <w:rPr>
                <w:sz w:val="24"/>
              </w:rPr>
              <w:t>Naziv druge ugovorne strane – naručitelja robe (naziv, sjedište, kontakt osobu, kontakt podatke naručitelja – telefon, e-mail)</w:t>
            </w:r>
          </w:p>
        </w:tc>
        <w:tc>
          <w:tcPr>
            <w:tcW w:w="2374" w:type="dxa"/>
          </w:tcPr>
          <w:p w:rsidR="00516BAB" w:rsidRPr="00137E54" w:rsidRDefault="00516BAB" w:rsidP="009E5A6E">
            <w:pPr>
              <w:spacing w:line="276" w:lineRule="auto"/>
              <w:jc w:val="both"/>
              <w:rPr>
                <w:sz w:val="24"/>
              </w:rPr>
            </w:pPr>
            <w:r w:rsidRPr="00137E54">
              <w:rPr>
                <w:sz w:val="24"/>
              </w:rPr>
              <w:t xml:space="preserve">Naziv i sjedište isporučitelja robe (člana Zajednice ponuditelja, </w:t>
            </w:r>
            <w:proofErr w:type="spellStart"/>
            <w:r w:rsidRPr="00137E54">
              <w:rPr>
                <w:sz w:val="24"/>
              </w:rPr>
              <w:t>podugovaratelja</w:t>
            </w:r>
            <w:proofErr w:type="spellEnd"/>
            <w:r w:rsidRPr="00137E54">
              <w:rPr>
                <w:sz w:val="24"/>
              </w:rPr>
              <w:t xml:space="preserve"> ili </w:t>
            </w:r>
            <w:proofErr w:type="spellStart"/>
            <w:r w:rsidR="009E5A6E" w:rsidRPr="00137E54">
              <w:rPr>
                <w:sz w:val="24"/>
              </w:rPr>
              <w:t>G</w:t>
            </w:r>
            <w:r w:rsidRPr="00137E54">
              <w:rPr>
                <w:sz w:val="24"/>
              </w:rPr>
              <w:t>.</w:t>
            </w:r>
            <w:r w:rsidR="009E5A6E" w:rsidRPr="00137E54">
              <w:rPr>
                <w:sz w:val="24"/>
              </w:rPr>
              <w:t>S</w:t>
            </w:r>
            <w:proofErr w:type="spellEnd"/>
            <w:r w:rsidRPr="00137E54">
              <w:rPr>
                <w:sz w:val="24"/>
              </w:rPr>
              <w:t>. na čiju se sposobnost oslanja)</w:t>
            </w:r>
          </w:p>
        </w:tc>
      </w:tr>
      <w:tr w:rsidR="00516BAB" w:rsidRPr="00137E54" w:rsidTr="00547C1A">
        <w:tc>
          <w:tcPr>
            <w:tcW w:w="727" w:type="dxa"/>
            <w:vAlign w:val="center"/>
          </w:tcPr>
          <w:p w:rsidR="00516BAB" w:rsidRPr="00137E54" w:rsidRDefault="00516BAB" w:rsidP="00547C1A">
            <w:pPr>
              <w:spacing w:line="276" w:lineRule="auto"/>
              <w:jc w:val="center"/>
              <w:rPr>
                <w:sz w:val="24"/>
              </w:rPr>
            </w:pPr>
            <w:r w:rsidRPr="00137E54">
              <w:rPr>
                <w:sz w:val="24"/>
              </w:rPr>
              <w:t>1</w:t>
            </w:r>
          </w:p>
        </w:tc>
        <w:tc>
          <w:tcPr>
            <w:tcW w:w="1366" w:type="dxa"/>
          </w:tcPr>
          <w:p w:rsidR="00516BAB" w:rsidRPr="00137E54" w:rsidRDefault="00516BAB" w:rsidP="00547C1A">
            <w:pPr>
              <w:spacing w:line="276" w:lineRule="auto"/>
              <w:jc w:val="both"/>
              <w:rPr>
                <w:sz w:val="24"/>
              </w:rPr>
            </w:pPr>
          </w:p>
        </w:tc>
        <w:tc>
          <w:tcPr>
            <w:tcW w:w="2268" w:type="dxa"/>
          </w:tcPr>
          <w:p w:rsidR="00516BAB" w:rsidRPr="00137E54" w:rsidRDefault="00516BAB" w:rsidP="00547C1A">
            <w:pPr>
              <w:spacing w:line="276" w:lineRule="auto"/>
              <w:jc w:val="both"/>
              <w:rPr>
                <w:sz w:val="24"/>
              </w:rPr>
            </w:pPr>
          </w:p>
        </w:tc>
        <w:tc>
          <w:tcPr>
            <w:tcW w:w="2551" w:type="dxa"/>
          </w:tcPr>
          <w:p w:rsidR="00516BAB" w:rsidRPr="00137E54" w:rsidRDefault="00516BAB" w:rsidP="00547C1A">
            <w:pPr>
              <w:spacing w:line="276" w:lineRule="auto"/>
              <w:jc w:val="both"/>
              <w:rPr>
                <w:sz w:val="24"/>
              </w:rPr>
            </w:pPr>
          </w:p>
        </w:tc>
        <w:tc>
          <w:tcPr>
            <w:tcW w:w="2374" w:type="dxa"/>
          </w:tcPr>
          <w:p w:rsidR="00516BAB" w:rsidRPr="00137E54" w:rsidRDefault="00516BAB" w:rsidP="00547C1A">
            <w:pPr>
              <w:spacing w:line="276" w:lineRule="auto"/>
              <w:jc w:val="both"/>
              <w:rPr>
                <w:sz w:val="24"/>
              </w:rPr>
            </w:pPr>
          </w:p>
        </w:tc>
      </w:tr>
      <w:tr w:rsidR="00516BAB" w:rsidRPr="00137E54" w:rsidTr="00547C1A">
        <w:tc>
          <w:tcPr>
            <w:tcW w:w="727" w:type="dxa"/>
            <w:vAlign w:val="center"/>
          </w:tcPr>
          <w:p w:rsidR="00516BAB" w:rsidRPr="00137E54" w:rsidRDefault="00516BAB" w:rsidP="00547C1A">
            <w:pPr>
              <w:spacing w:line="276" w:lineRule="auto"/>
              <w:jc w:val="center"/>
              <w:rPr>
                <w:sz w:val="24"/>
              </w:rPr>
            </w:pPr>
            <w:r w:rsidRPr="00137E54">
              <w:rPr>
                <w:sz w:val="24"/>
              </w:rPr>
              <w:t>2</w:t>
            </w:r>
          </w:p>
        </w:tc>
        <w:tc>
          <w:tcPr>
            <w:tcW w:w="1366" w:type="dxa"/>
          </w:tcPr>
          <w:p w:rsidR="00516BAB" w:rsidRPr="00137E54" w:rsidRDefault="00516BAB" w:rsidP="00547C1A">
            <w:pPr>
              <w:spacing w:line="276" w:lineRule="auto"/>
              <w:jc w:val="both"/>
              <w:rPr>
                <w:sz w:val="24"/>
              </w:rPr>
            </w:pPr>
          </w:p>
        </w:tc>
        <w:tc>
          <w:tcPr>
            <w:tcW w:w="2268" w:type="dxa"/>
          </w:tcPr>
          <w:p w:rsidR="00516BAB" w:rsidRPr="00137E54" w:rsidRDefault="00516BAB" w:rsidP="00547C1A">
            <w:pPr>
              <w:spacing w:line="276" w:lineRule="auto"/>
              <w:jc w:val="both"/>
              <w:rPr>
                <w:sz w:val="24"/>
              </w:rPr>
            </w:pPr>
          </w:p>
        </w:tc>
        <w:tc>
          <w:tcPr>
            <w:tcW w:w="2551" w:type="dxa"/>
          </w:tcPr>
          <w:p w:rsidR="00516BAB" w:rsidRPr="00137E54" w:rsidRDefault="00516BAB" w:rsidP="00547C1A">
            <w:pPr>
              <w:spacing w:line="276" w:lineRule="auto"/>
              <w:jc w:val="both"/>
              <w:rPr>
                <w:sz w:val="24"/>
              </w:rPr>
            </w:pPr>
          </w:p>
        </w:tc>
        <w:tc>
          <w:tcPr>
            <w:tcW w:w="2374" w:type="dxa"/>
          </w:tcPr>
          <w:p w:rsidR="00516BAB" w:rsidRPr="00137E54" w:rsidRDefault="00516BAB" w:rsidP="00547C1A">
            <w:pPr>
              <w:spacing w:line="276" w:lineRule="auto"/>
              <w:jc w:val="both"/>
              <w:rPr>
                <w:sz w:val="24"/>
              </w:rPr>
            </w:pPr>
          </w:p>
        </w:tc>
      </w:tr>
      <w:tr w:rsidR="00516BAB" w:rsidRPr="00137E54" w:rsidTr="00547C1A">
        <w:tc>
          <w:tcPr>
            <w:tcW w:w="727" w:type="dxa"/>
            <w:vAlign w:val="center"/>
          </w:tcPr>
          <w:p w:rsidR="00516BAB" w:rsidRPr="00137E54" w:rsidRDefault="00516BAB" w:rsidP="00547C1A">
            <w:pPr>
              <w:spacing w:line="276" w:lineRule="auto"/>
              <w:jc w:val="center"/>
              <w:rPr>
                <w:sz w:val="24"/>
              </w:rPr>
            </w:pPr>
            <w:r w:rsidRPr="00137E54">
              <w:rPr>
                <w:sz w:val="24"/>
              </w:rPr>
              <w:t>3</w:t>
            </w:r>
          </w:p>
        </w:tc>
        <w:tc>
          <w:tcPr>
            <w:tcW w:w="1366" w:type="dxa"/>
          </w:tcPr>
          <w:p w:rsidR="00516BAB" w:rsidRPr="00137E54" w:rsidRDefault="00516BAB" w:rsidP="00547C1A">
            <w:pPr>
              <w:spacing w:line="276" w:lineRule="auto"/>
              <w:jc w:val="both"/>
              <w:rPr>
                <w:sz w:val="24"/>
              </w:rPr>
            </w:pPr>
          </w:p>
        </w:tc>
        <w:tc>
          <w:tcPr>
            <w:tcW w:w="2268" w:type="dxa"/>
          </w:tcPr>
          <w:p w:rsidR="00516BAB" w:rsidRPr="00137E54" w:rsidRDefault="00516BAB" w:rsidP="00547C1A">
            <w:pPr>
              <w:spacing w:line="276" w:lineRule="auto"/>
              <w:jc w:val="both"/>
              <w:rPr>
                <w:sz w:val="24"/>
              </w:rPr>
            </w:pPr>
          </w:p>
        </w:tc>
        <w:tc>
          <w:tcPr>
            <w:tcW w:w="2551" w:type="dxa"/>
          </w:tcPr>
          <w:p w:rsidR="00516BAB" w:rsidRPr="00137E54" w:rsidRDefault="00516BAB" w:rsidP="00547C1A">
            <w:pPr>
              <w:spacing w:line="276" w:lineRule="auto"/>
              <w:jc w:val="both"/>
              <w:rPr>
                <w:sz w:val="24"/>
              </w:rPr>
            </w:pPr>
          </w:p>
        </w:tc>
        <w:tc>
          <w:tcPr>
            <w:tcW w:w="2374" w:type="dxa"/>
          </w:tcPr>
          <w:p w:rsidR="00516BAB" w:rsidRPr="00137E54" w:rsidRDefault="00516BAB" w:rsidP="00547C1A">
            <w:pPr>
              <w:spacing w:line="276" w:lineRule="auto"/>
              <w:jc w:val="both"/>
              <w:rPr>
                <w:sz w:val="24"/>
              </w:rPr>
            </w:pPr>
          </w:p>
        </w:tc>
      </w:tr>
      <w:tr w:rsidR="00516BAB" w:rsidRPr="00137E54" w:rsidTr="00547C1A">
        <w:tc>
          <w:tcPr>
            <w:tcW w:w="727" w:type="dxa"/>
            <w:vAlign w:val="center"/>
          </w:tcPr>
          <w:p w:rsidR="00516BAB" w:rsidRPr="00137E54" w:rsidRDefault="00516BAB" w:rsidP="00547C1A">
            <w:pPr>
              <w:spacing w:line="276" w:lineRule="auto"/>
              <w:jc w:val="center"/>
              <w:rPr>
                <w:sz w:val="24"/>
              </w:rPr>
            </w:pPr>
            <w:r w:rsidRPr="00137E54">
              <w:rPr>
                <w:sz w:val="24"/>
              </w:rPr>
              <w:t>4</w:t>
            </w:r>
          </w:p>
        </w:tc>
        <w:tc>
          <w:tcPr>
            <w:tcW w:w="1366" w:type="dxa"/>
          </w:tcPr>
          <w:p w:rsidR="00516BAB" w:rsidRPr="00137E54" w:rsidRDefault="00516BAB" w:rsidP="00547C1A">
            <w:pPr>
              <w:spacing w:line="276" w:lineRule="auto"/>
              <w:jc w:val="both"/>
              <w:rPr>
                <w:sz w:val="24"/>
              </w:rPr>
            </w:pPr>
          </w:p>
        </w:tc>
        <w:tc>
          <w:tcPr>
            <w:tcW w:w="2268" w:type="dxa"/>
          </w:tcPr>
          <w:p w:rsidR="00516BAB" w:rsidRPr="00137E54" w:rsidRDefault="00516BAB" w:rsidP="00547C1A">
            <w:pPr>
              <w:spacing w:line="276" w:lineRule="auto"/>
              <w:jc w:val="both"/>
              <w:rPr>
                <w:sz w:val="24"/>
              </w:rPr>
            </w:pPr>
          </w:p>
        </w:tc>
        <w:tc>
          <w:tcPr>
            <w:tcW w:w="2551" w:type="dxa"/>
          </w:tcPr>
          <w:p w:rsidR="00516BAB" w:rsidRPr="00137E54" w:rsidRDefault="00516BAB" w:rsidP="00547C1A">
            <w:pPr>
              <w:spacing w:line="276" w:lineRule="auto"/>
              <w:jc w:val="both"/>
              <w:rPr>
                <w:sz w:val="24"/>
              </w:rPr>
            </w:pPr>
          </w:p>
        </w:tc>
        <w:tc>
          <w:tcPr>
            <w:tcW w:w="2374" w:type="dxa"/>
          </w:tcPr>
          <w:p w:rsidR="00516BAB" w:rsidRPr="00137E54" w:rsidRDefault="00516BAB" w:rsidP="00547C1A">
            <w:pPr>
              <w:spacing w:line="276" w:lineRule="auto"/>
              <w:jc w:val="both"/>
              <w:rPr>
                <w:sz w:val="24"/>
              </w:rPr>
            </w:pPr>
          </w:p>
        </w:tc>
      </w:tr>
      <w:tr w:rsidR="00516BAB" w:rsidRPr="00137E54" w:rsidTr="00547C1A">
        <w:tc>
          <w:tcPr>
            <w:tcW w:w="727" w:type="dxa"/>
            <w:vAlign w:val="center"/>
          </w:tcPr>
          <w:p w:rsidR="00516BAB" w:rsidRPr="00137E54" w:rsidRDefault="00516BAB" w:rsidP="00547C1A">
            <w:pPr>
              <w:spacing w:line="276" w:lineRule="auto"/>
              <w:jc w:val="center"/>
              <w:rPr>
                <w:sz w:val="24"/>
              </w:rPr>
            </w:pPr>
            <w:r w:rsidRPr="00137E54">
              <w:rPr>
                <w:sz w:val="24"/>
              </w:rPr>
              <w:t>5</w:t>
            </w:r>
          </w:p>
        </w:tc>
        <w:tc>
          <w:tcPr>
            <w:tcW w:w="1366" w:type="dxa"/>
          </w:tcPr>
          <w:p w:rsidR="00516BAB" w:rsidRPr="00137E54" w:rsidRDefault="00516BAB" w:rsidP="00547C1A">
            <w:pPr>
              <w:spacing w:line="276" w:lineRule="auto"/>
              <w:jc w:val="both"/>
              <w:rPr>
                <w:sz w:val="24"/>
              </w:rPr>
            </w:pPr>
          </w:p>
        </w:tc>
        <w:tc>
          <w:tcPr>
            <w:tcW w:w="2268" w:type="dxa"/>
          </w:tcPr>
          <w:p w:rsidR="00516BAB" w:rsidRPr="00137E54" w:rsidRDefault="00516BAB" w:rsidP="00547C1A">
            <w:pPr>
              <w:spacing w:line="276" w:lineRule="auto"/>
              <w:jc w:val="both"/>
              <w:rPr>
                <w:sz w:val="24"/>
              </w:rPr>
            </w:pPr>
          </w:p>
        </w:tc>
        <w:tc>
          <w:tcPr>
            <w:tcW w:w="2551" w:type="dxa"/>
          </w:tcPr>
          <w:p w:rsidR="00516BAB" w:rsidRPr="00137E54" w:rsidRDefault="00516BAB" w:rsidP="00547C1A">
            <w:pPr>
              <w:spacing w:line="276" w:lineRule="auto"/>
              <w:jc w:val="both"/>
              <w:rPr>
                <w:sz w:val="24"/>
              </w:rPr>
            </w:pPr>
          </w:p>
        </w:tc>
        <w:tc>
          <w:tcPr>
            <w:tcW w:w="2374" w:type="dxa"/>
          </w:tcPr>
          <w:p w:rsidR="00516BAB" w:rsidRPr="00137E54" w:rsidRDefault="00516BAB" w:rsidP="00547C1A">
            <w:pPr>
              <w:spacing w:line="276" w:lineRule="auto"/>
              <w:jc w:val="both"/>
              <w:rPr>
                <w:sz w:val="24"/>
              </w:rPr>
            </w:pPr>
          </w:p>
        </w:tc>
      </w:tr>
      <w:tr w:rsidR="00516BAB" w:rsidRPr="00137E54" w:rsidTr="00547C1A">
        <w:tc>
          <w:tcPr>
            <w:tcW w:w="727" w:type="dxa"/>
            <w:vAlign w:val="center"/>
          </w:tcPr>
          <w:p w:rsidR="00516BAB" w:rsidRPr="00137E54" w:rsidRDefault="00516BAB" w:rsidP="00547C1A">
            <w:pPr>
              <w:spacing w:line="276" w:lineRule="auto"/>
              <w:jc w:val="center"/>
              <w:rPr>
                <w:sz w:val="24"/>
              </w:rPr>
            </w:pPr>
            <w:r w:rsidRPr="00137E54">
              <w:rPr>
                <w:sz w:val="24"/>
              </w:rPr>
              <w:t>6.</w:t>
            </w:r>
          </w:p>
        </w:tc>
        <w:tc>
          <w:tcPr>
            <w:tcW w:w="1366" w:type="dxa"/>
          </w:tcPr>
          <w:p w:rsidR="00516BAB" w:rsidRPr="00137E54" w:rsidRDefault="00516BAB" w:rsidP="00547C1A">
            <w:pPr>
              <w:spacing w:line="276" w:lineRule="auto"/>
              <w:jc w:val="both"/>
              <w:rPr>
                <w:sz w:val="24"/>
              </w:rPr>
            </w:pPr>
          </w:p>
        </w:tc>
        <w:tc>
          <w:tcPr>
            <w:tcW w:w="2268" w:type="dxa"/>
          </w:tcPr>
          <w:p w:rsidR="00516BAB" w:rsidRPr="00137E54" w:rsidRDefault="00516BAB" w:rsidP="00547C1A">
            <w:pPr>
              <w:spacing w:line="276" w:lineRule="auto"/>
              <w:jc w:val="both"/>
              <w:rPr>
                <w:sz w:val="24"/>
              </w:rPr>
            </w:pPr>
          </w:p>
        </w:tc>
        <w:tc>
          <w:tcPr>
            <w:tcW w:w="2551" w:type="dxa"/>
          </w:tcPr>
          <w:p w:rsidR="00516BAB" w:rsidRPr="00137E54" w:rsidRDefault="00516BAB" w:rsidP="00547C1A">
            <w:pPr>
              <w:spacing w:line="276" w:lineRule="auto"/>
              <w:jc w:val="both"/>
              <w:rPr>
                <w:sz w:val="24"/>
              </w:rPr>
            </w:pPr>
          </w:p>
        </w:tc>
        <w:tc>
          <w:tcPr>
            <w:tcW w:w="2374" w:type="dxa"/>
          </w:tcPr>
          <w:p w:rsidR="00516BAB" w:rsidRPr="00137E54" w:rsidRDefault="00516BAB" w:rsidP="00547C1A">
            <w:pPr>
              <w:spacing w:line="276" w:lineRule="auto"/>
              <w:jc w:val="both"/>
              <w:rPr>
                <w:sz w:val="24"/>
              </w:rPr>
            </w:pPr>
          </w:p>
        </w:tc>
      </w:tr>
    </w:tbl>
    <w:p w:rsidR="00516BAB" w:rsidRPr="00137E54" w:rsidRDefault="00516BAB" w:rsidP="00516BAB">
      <w:pPr>
        <w:spacing w:line="276" w:lineRule="auto"/>
        <w:jc w:val="both"/>
        <w:rPr>
          <w:sz w:val="24"/>
        </w:rPr>
      </w:pPr>
    </w:p>
    <w:p w:rsidR="00516BAB" w:rsidRPr="00137E54" w:rsidRDefault="00516BAB" w:rsidP="00516BAB">
      <w:pPr>
        <w:spacing w:line="276" w:lineRule="auto"/>
        <w:jc w:val="both"/>
        <w:rPr>
          <w:sz w:val="24"/>
        </w:rPr>
      </w:pPr>
    </w:p>
    <w:p w:rsidR="00516BAB" w:rsidRPr="00137E54" w:rsidRDefault="00516BAB" w:rsidP="00516BAB">
      <w:pPr>
        <w:spacing w:line="276" w:lineRule="auto"/>
        <w:jc w:val="both"/>
        <w:rPr>
          <w:sz w:val="24"/>
        </w:rPr>
      </w:pPr>
    </w:p>
    <w:p w:rsidR="00516BAB" w:rsidRPr="00137E54" w:rsidRDefault="00516BAB" w:rsidP="00516BAB">
      <w:pPr>
        <w:spacing w:line="276" w:lineRule="auto"/>
        <w:jc w:val="both"/>
        <w:rPr>
          <w:sz w:val="24"/>
        </w:rPr>
      </w:pPr>
    </w:p>
    <w:p w:rsidR="00516BAB" w:rsidRPr="00137E54" w:rsidRDefault="00516BAB" w:rsidP="00516BAB">
      <w:pPr>
        <w:spacing w:line="276" w:lineRule="auto"/>
        <w:jc w:val="both"/>
        <w:rPr>
          <w:sz w:val="24"/>
        </w:rPr>
      </w:pPr>
    </w:p>
    <w:p w:rsidR="00516BAB" w:rsidRPr="00137E54" w:rsidRDefault="00516BAB" w:rsidP="00516BAB">
      <w:pPr>
        <w:spacing w:line="276" w:lineRule="auto"/>
        <w:jc w:val="both"/>
        <w:rPr>
          <w:sz w:val="24"/>
        </w:rPr>
      </w:pPr>
    </w:p>
    <w:p w:rsidR="00516BAB" w:rsidRPr="00137E54" w:rsidRDefault="00516BAB" w:rsidP="00516BAB">
      <w:pPr>
        <w:spacing w:line="276" w:lineRule="auto"/>
        <w:ind w:left="3540" w:right="334" w:firstLine="4"/>
        <w:rPr>
          <w:sz w:val="24"/>
        </w:rPr>
      </w:pPr>
      <w:r w:rsidRPr="00137E54">
        <w:rPr>
          <w:sz w:val="24"/>
        </w:rPr>
        <w:t>___________________________________________</w:t>
      </w:r>
    </w:p>
    <w:p w:rsidR="00516BAB" w:rsidRPr="00137E54" w:rsidRDefault="00516BAB" w:rsidP="00516BAB">
      <w:pPr>
        <w:spacing w:line="276" w:lineRule="auto"/>
        <w:ind w:left="2977" w:hanging="567"/>
        <w:rPr>
          <w:sz w:val="24"/>
        </w:rPr>
      </w:pPr>
      <w:r w:rsidRPr="00137E54">
        <w:rPr>
          <w:sz w:val="24"/>
        </w:rPr>
        <w:t>(ime, prezime ovlaštene osobe po zakonu za zastupanje Ponuditelja)</w:t>
      </w:r>
    </w:p>
    <w:p w:rsidR="00516BAB" w:rsidRPr="00137E54" w:rsidRDefault="00516BAB" w:rsidP="00516BAB">
      <w:pPr>
        <w:spacing w:line="276" w:lineRule="auto"/>
        <w:ind w:left="2977"/>
        <w:rPr>
          <w:sz w:val="24"/>
        </w:rPr>
      </w:pPr>
    </w:p>
    <w:p w:rsidR="00516BAB" w:rsidRPr="00137E54" w:rsidRDefault="00516BAB" w:rsidP="00516BAB">
      <w:pPr>
        <w:spacing w:line="276" w:lineRule="auto"/>
        <w:ind w:left="2977"/>
        <w:rPr>
          <w:sz w:val="24"/>
        </w:rPr>
      </w:pPr>
    </w:p>
    <w:p w:rsidR="00516BAB" w:rsidRPr="00137E54" w:rsidRDefault="00516BAB" w:rsidP="00516BAB">
      <w:pPr>
        <w:spacing w:line="276" w:lineRule="auto"/>
        <w:ind w:left="3540" w:firstLine="4"/>
        <w:rPr>
          <w:sz w:val="24"/>
        </w:rPr>
      </w:pPr>
      <w:r w:rsidRPr="00137E54">
        <w:rPr>
          <w:sz w:val="24"/>
        </w:rPr>
        <w:t>______________________________________________</w:t>
      </w:r>
    </w:p>
    <w:p w:rsidR="00516BAB" w:rsidRPr="00137E54" w:rsidRDefault="00516BAB" w:rsidP="00516BAB">
      <w:pPr>
        <w:spacing w:line="276" w:lineRule="auto"/>
        <w:ind w:left="3544" w:hanging="709"/>
        <w:rPr>
          <w:sz w:val="24"/>
        </w:rPr>
      </w:pPr>
      <w:r w:rsidRPr="00137E54">
        <w:rPr>
          <w:sz w:val="24"/>
        </w:rPr>
        <w:t>(potpis ovlaštene osobe po zakonu za zastupanje Ponuditelja)</w:t>
      </w: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516BAB">
      <w:pPr>
        <w:tabs>
          <w:tab w:val="left" w:pos="993"/>
        </w:tabs>
        <w:spacing w:after="60" w:line="248" w:lineRule="auto"/>
        <w:ind w:right="11"/>
        <w:rPr>
          <w:sz w:val="24"/>
        </w:rPr>
      </w:pPr>
    </w:p>
    <w:p w:rsidR="00CF3DF5" w:rsidRPr="00137E54" w:rsidRDefault="00CF3DF5" w:rsidP="00CF3DF5">
      <w:pPr>
        <w:autoSpaceDE w:val="0"/>
        <w:autoSpaceDN w:val="0"/>
        <w:adjustRightInd w:val="0"/>
        <w:spacing w:line="276" w:lineRule="auto"/>
        <w:jc w:val="both"/>
        <w:rPr>
          <w:b/>
          <w:bCs/>
          <w:i/>
        </w:rPr>
      </w:pPr>
      <w:r w:rsidRPr="00137E54">
        <w:rPr>
          <w:b/>
          <w:bCs/>
          <w:i/>
        </w:rPr>
        <w:t xml:space="preserve">   ●  Ponuditelj može u ponudi priložiti i svoj obrazac ukoliko sadrži sve potrebne podatke sukladno</w:t>
      </w:r>
    </w:p>
    <w:p w:rsidR="00CF3DF5" w:rsidRPr="00137E54" w:rsidRDefault="00CF3DF5" w:rsidP="00CF3DF5">
      <w:pPr>
        <w:autoSpaceDE w:val="0"/>
        <w:autoSpaceDN w:val="0"/>
        <w:adjustRightInd w:val="0"/>
        <w:spacing w:line="276" w:lineRule="auto"/>
        <w:jc w:val="both"/>
        <w:rPr>
          <w:b/>
          <w:bCs/>
        </w:rPr>
      </w:pPr>
      <w:r w:rsidRPr="00137E54">
        <w:rPr>
          <w:b/>
          <w:bCs/>
          <w:i/>
        </w:rPr>
        <w:t xml:space="preserve">        Zakonu o javnoj nabavi</w:t>
      </w:r>
    </w:p>
    <w:p w:rsidR="00516BAB" w:rsidRPr="00137E54" w:rsidRDefault="00516BAB" w:rsidP="00516BAB">
      <w:pPr>
        <w:tabs>
          <w:tab w:val="left" w:pos="993"/>
        </w:tabs>
        <w:spacing w:after="60" w:line="248" w:lineRule="auto"/>
        <w:ind w:right="11"/>
        <w:rPr>
          <w:szCs w:val="22"/>
        </w:rPr>
      </w:pPr>
      <w:r w:rsidRPr="00137E54">
        <w:rPr>
          <w:sz w:val="24"/>
        </w:rPr>
        <w:br w:type="page"/>
      </w:r>
    </w:p>
    <w:bookmarkEnd w:id="34"/>
    <w:bookmarkEnd w:id="60"/>
    <w:p w:rsidR="00DE3F37" w:rsidRPr="00137E54" w:rsidRDefault="00DE3F37" w:rsidP="00532550">
      <w:pPr>
        <w:spacing w:before="78"/>
        <w:jc w:val="both"/>
        <w:rPr>
          <w:rFonts w:eastAsia="Arial Narrow"/>
          <w:b/>
          <w:bCs/>
          <w:spacing w:val="-1"/>
          <w:sz w:val="24"/>
          <w:u w:val="single"/>
        </w:rPr>
      </w:pPr>
      <w:r w:rsidRPr="00137E54">
        <w:rPr>
          <w:rFonts w:eastAsia="Arial Narrow"/>
          <w:b/>
          <w:bCs/>
          <w:spacing w:val="-1"/>
          <w:sz w:val="24"/>
          <w:u w:val="single"/>
        </w:rPr>
        <w:lastRenderedPageBreak/>
        <w:t xml:space="preserve">Obrazac </w:t>
      </w:r>
      <w:r w:rsidR="00F00EF1" w:rsidRPr="00137E54">
        <w:rPr>
          <w:rFonts w:eastAsia="Arial Narrow"/>
          <w:b/>
          <w:bCs/>
          <w:spacing w:val="-1"/>
          <w:sz w:val="24"/>
          <w:u w:val="single"/>
        </w:rPr>
        <w:t>9</w:t>
      </w:r>
      <w:r w:rsidRPr="00137E54">
        <w:rPr>
          <w:rFonts w:eastAsia="Arial Narrow"/>
          <w:b/>
          <w:bCs/>
          <w:spacing w:val="-1"/>
          <w:sz w:val="24"/>
          <w:u w:val="single"/>
        </w:rPr>
        <w:t>.</w:t>
      </w:r>
    </w:p>
    <w:p w:rsidR="00532550" w:rsidRPr="00137E54" w:rsidRDefault="00DE3F37" w:rsidP="00532550">
      <w:pPr>
        <w:spacing w:before="78"/>
        <w:jc w:val="both"/>
        <w:rPr>
          <w:rFonts w:eastAsia="Arial Narrow"/>
          <w:bCs/>
          <w:spacing w:val="-1"/>
          <w:sz w:val="24"/>
        </w:rPr>
      </w:pPr>
      <w:r w:rsidRPr="00137E54">
        <w:rPr>
          <w:rFonts w:eastAsia="Arial Narrow"/>
          <w:bCs/>
          <w:spacing w:val="-1"/>
          <w:sz w:val="24"/>
        </w:rPr>
        <w:t xml:space="preserve">Obrazac </w:t>
      </w:r>
      <w:r w:rsidR="00532550" w:rsidRPr="00137E54">
        <w:rPr>
          <w:rFonts w:eastAsia="Arial Narrow"/>
          <w:bCs/>
          <w:spacing w:val="-1"/>
          <w:sz w:val="24"/>
        </w:rPr>
        <w:t>ovlasti za zastupanje i sudjelovanje ponuditelja u postupku javnog otvaranja ponuda</w:t>
      </w:r>
    </w:p>
    <w:p w:rsidR="00532550" w:rsidRPr="00137E54" w:rsidRDefault="00532550" w:rsidP="00532550">
      <w:pPr>
        <w:pStyle w:val="TxBrp15"/>
        <w:spacing w:line="243" w:lineRule="exact"/>
        <w:rPr>
          <w:sz w:val="22"/>
          <w:szCs w:val="22"/>
          <w:lang w:val="hr-HR"/>
        </w:rPr>
      </w:pPr>
    </w:p>
    <w:p w:rsidR="00532550" w:rsidRPr="00137E54" w:rsidRDefault="00532550" w:rsidP="00532550">
      <w:pPr>
        <w:pStyle w:val="TxBrp15"/>
        <w:spacing w:line="243" w:lineRule="exact"/>
        <w:rPr>
          <w:sz w:val="22"/>
          <w:szCs w:val="22"/>
          <w:lang w:val="hr-HR"/>
        </w:rPr>
      </w:pPr>
    </w:p>
    <w:p w:rsidR="00532550" w:rsidRPr="00137E54" w:rsidRDefault="00532550" w:rsidP="00532550">
      <w:pPr>
        <w:pStyle w:val="TxBrp15"/>
        <w:spacing w:line="243" w:lineRule="exact"/>
        <w:rPr>
          <w:sz w:val="22"/>
          <w:szCs w:val="22"/>
          <w:lang w:val="hr-HR"/>
        </w:rPr>
      </w:pPr>
      <w:r w:rsidRPr="00137E54">
        <w:rPr>
          <w:sz w:val="22"/>
          <w:szCs w:val="22"/>
          <w:lang w:val="hr-HR"/>
        </w:rPr>
        <w:t>(Memorandum ponuditelja)</w:t>
      </w:r>
    </w:p>
    <w:p w:rsidR="00532550" w:rsidRPr="00137E54" w:rsidRDefault="00532550" w:rsidP="00532550">
      <w:pPr>
        <w:pStyle w:val="TxBrp15"/>
        <w:spacing w:line="243" w:lineRule="exact"/>
        <w:rPr>
          <w:sz w:val="22"/>
          <w:szCs w:val="22"/>
          <w:lang w:val="hr-HR"/>
        </w:rPr>
      </w:pPr>
    </w:p>
    <w:p w:rsidR="008C0E7C" w:rsidRPr="00137E54" w:rsidRDefault="00532550" w:rsidP="008C0E7C">
      <w:pPr>
        <w:pStyle w:val="TxBrp15"/>
        <w:spacing w:line="243" w:lineRule="exact"/>
        <w:ind w:left="5245"/>
        <w:rPr>
          <w:sz w:val="22"/>
          <w:szCs w:val="22"/>
          <w:lang w:val="hr-HR"/>
        </w:rPr>
      </w:pPr>
      <w:r w:rsidRPr="00137E54">
        <w:rPr>
          <w:sz w:val="22"/>
          <w:szCs w:val="22"/>
          <w:lang w:val="hr-HR"/>
        </w:rPr>
        <w:t xml:space="preserve">    </w:t>
      </w:r>
      <w:r w:rsidRPr="00137E54">
        <w:rPr>
          <w:sz w:val="22"/>
          <w:szCs w:val="22"/>
          <w:lang w:val="hr-HR"/>
        </w:rPr>
        <w:tab/>
      </w:r>
      <w:r w:rsidRPr="00137E54">
        <w:rPr>
          <w:sz w:val="22"/>
          <w:szCs w:val="22"/>
          <w:lang w:val="hr-HR"/>
        </w:rPr>
        <w:tab/>
      </w:r>
      <w:r w:rsidRPr="00137E54">
        <w:rPr>
          <w:sz w:val="22"/>
          <w:szCs w:val="22"/>
          <w:lang w:val="hr-HR"/>
        </w:rPr>
        <w:tab/>
      </w:r>
      <w:r w:rsidRPr="00137E54">
        <w:rPr>
          <w:sz w:val="22"/>
          <w:szCs w:val="22"/>
          <w:lang w:val="hr-HR"/>
        </w:rPr>
        <w:tab/>
      </w:r>
      <w:r w:rsidRPr="00137E54">
        <w:rPr>
          <w:sz w:val="22"/>
          <w:szCs w:val="22"/>
          <w:lang w:val="hr-HR"/>
        </w:rPr>
        <w:tab/>
      </w:r>
      <w:r w:rsidR="008C0E7C" w:rsidRPr="00137E54">
        <w:rPr>
          <w:sz w:val="22"/>
          <w:szCs w:val="22"/>
          <w:lang w:val="hr-HR"/>
        </w:rPr>
        <w:tab/>
      </w:r>
      <w:r w:rsidR="008C0E7C" w:rsidRPr="00137E54">
        <w:rPr>
          <w:sz w:val="22"/>
          <w:szCs w:val="22"/>
          <w:lang w:val="hr-HR"/>
        </w:rPr>
        <w:tab/>
      </w:r>
      <w:r w:rsidRPr="00137E54">
        <w:rPr>
          <w:sz w:val="22"/>
          <w:szCs w:val="22"/>
          <w:lang w:val="hr-HR"/>
        </w:rPr>
        <w:t xml:space="preserve">MINISTARSTVO GOSPODARSTVA, </w:t>
      </w:r>
      <w:r w:rsidR="008C0E7C" w:rsidRPr="00137E54">
        <w:rPr>
          <w:sz w:val="22"/>
          <w:szCs w:val="22"/>
          <w:lang w:val="hr-HR"/>
        </w:rPr>
        <w:t xml:space="preserve"> </w:t>
      </w:r>
    </w:p>
    <w:p w:rsidR="00532550" w:rsidRPr="00137E54" w:rsidRDefault="008C0E7C" w:rsidP="008C0E7C">
      <w:pPr>
        <w:pStyle w:val="TxBrp15"/>
        <w:spacing w:line="243" w:lineRule="exact"/>
        <w:ind w:left="5245"/>
        <w:rPr>
          <w:sz w:val="22"/>
          <w:szCs w:val="22"/>
          <w:lang w:val="hr-HR"/>
        </w:rPr>
      </w:pPr>
      <w:r w:rsidRPr="00137E54">
        <w:rPr>
          <w:sz w:val="22"/>
          <w:szCs w:val="22"/>
          <w:lang w:val="hr-HR"/>
        </w:rPr>
        <w:tab/>
        <w:t xml:space="preserve">        </w:t>
      </w:r>
      <w:r w:rsidR="00532550" w:rsidRPr="00137E54">
        <w:rPr>
          <w:sz w:val="22"/>
          <w:szCs w:val="22"/>
          <w:lang w:val="hr-HR"/>
        </w:rPr>
        <w:t xml:space="preserve">PODUZETNIŠTVA I OBRTA           </w:t>
      </w:r>
    </w:p>
    <w:p w:rsidR="00532550" w:rsidRPr="00137E54" w:rsidRDefault="00532550" w:rsidP="00532550">
      <w:pPr>
        <w:pStyle w:val="TxBrp15"/>
        <w:spacing w:line="243" w:lineRule="exact"/>
        <w:ind w:firstLine="5245"/>
        <w:jc w:val="center"/>
        <w:rPr>
          <w:sz w:val="22"/>
          <w:szCs w:val="22"/>
          <w:lang w:val="hr-HR"/>
        </w:rPr>
      </w:pPr>
      <w:r w:rsidRPr="00137E54">
        <w:rPr>
          <w:sz w:val="22"/>
          <w:szCs w:val="22"/>
          <w:lang w:val="hr-HR"/>
        </w:rPr>
        <w:t xml:space="preserve">  RAVNATELJSTVO ZA ROBNE ZALIHE</w:t>
      </w:r>
    </w:p>
    <w:p w:rsidR="00532550" w:rsidRPr="00137E54" w:rsidRDefault="00532550" w:rsidP="00532550">
      <w:pPr>
        <w:pStyle w:val="TxBrp15"/>
        <w:spacing w:line="243" w:lineRule="exact"/>
        <w:ind w:firstLine="5245"/>
        <w:jc w:val="center"/>
        <w:rPr>
          <w:sz w:val="22"/>
          <w:szCs w:val="22"/>
          <w:lang w:val="hr-HR"/>
        </w:rPr>
      </w:pPr>
      <w:r w:rsidRPr="00137E54">
        <w:rPr>
          <w:sz w:val="22"/>
          <w:szCs w:val="22"/>
          <w:lang w:val="hr-HR"/>
        </w:rPr>
        <w:t xml:space="preserve"> Ulica grada Vukovara 78, Zagreb</w:t>
      </w:r>
    </w:p>
    <w:p w:rsidR="00532550" w:rsidRPr="00137E54" w:rsidRDefault="00532550" w:rsidP="00532550">
      <w:pPr>
        <w:pStyle w:val="TxBrp15"/>
        <w:spacing w:line="243" w:lineRule="exact"/>
        <w:rPr>
          <w:sz w:val="22"/>
          <w:szCs w:val="22"/>
          <w:lang w:val="hr-HR"/>
        </w:rPr>
      </w:pPr>
    </w:p>
    <w:p w:rsidR="00532550" w:rsidRPr="00137E54" w:rsidRDefault="00532550" w:rsidP="00532550">
      <w:pPr>
        <w:pStyle w:val="TxBrp15"/>
        <w:spacing w:line="243" w:lineRule="exact"/>
        <w:rPr>
          <w:sz w:val="22"/>
          <w:szCs w:val="22"/>
          <w:lang w:val="hr-HR"/>
        </w:rPr>
      </w:pPr>
    </w:p>
    <w:p w:rsidR="00532550" w:rsidRPr="00137E54" w:rsidRDefault="00532550" w:rsidP="00532550">
      <w:pPr>
        <w:pStyle w:val="TxBrp15"/>
        <w:spacing w:line="243" w:lineRule="exact"/>
        <w:rPr>
          <w:sz w:val="22"/>
          <w:szCs w:val="22"/>
          <w:lang w:val="hr-HR"/>
        </w:rPr>
      </w:pPr>
    </w:p>
    <w:p w:rsidR="00532550" w:rsidRPr="00137E54" w:rsidRDefault="00532550" w:rsidP="00532550">
      <w:pPr>
        <w:pStyle w:val="TxBrp15"/>
        <w:spacing w:line="243" w:lineRule="exact"/>
        <w:rPr>
          <w:b/>
          <w:lang w:val="hr-HR"/>
        </w:rPr>
      </w:pPr>
      <w:r w:rsidRPr="00137E54">
        <w:rPr>
          <w:b/>
          <w:lang w:val="hr-HR"/>
        </w:rPr>
        <w:t>PREDMET:</w:t>
      </w:r>
      <w:r w:rsidRPr="00137E54">
        <w:rPr>
          <w:b/>
          <w:lang w:val="hr-HR"/>
        </w:rPr>
        <w:tab/>
        <w:t>Ovlast za zastupanje i sudjelovanje u postupku javnog otvaranja  ponuda</w:t>
      </w:r>
    </w:p>
    <w:p w:rsidR="00532550" w:rsidRPr="00137E54" w:rsidRDefault="00532550" w:rsidP="00532550">
      <w:pPr>
        <w:pStyle w:val="TxBrp15"/>
        <w:spacing w:line="243" w:lineRule="exact"/>
        <w:jc w:val="center"/>
        <w:rPr>
          <w:b/>
          <w:sz w:val="22"/>
          <w:szCs w:val="22"/>
          <w:lang w:val="hr-HR"/>
        </w:rPr>
      </w:pPr>
    </w:p>
    <w:p w:rsidR="00532550" w:rsidRPr="00137E54" w:rsidRDefault="00532550" w:rsidP="00532550">
      <w:pPr>
        <w:pStyle w:val="TxBrp15"/>
        <w:spacing w:line="243" w:lineRule="exact"/>
        <w:jc w:val="center"/>
        <w:rPr>
          <w:b/>
          <w:sz w:val="22"/>
          <w:szCs w:val="22"/>
          <w:lang w:val="hr-HR"/>
        </w:rPr>
      </w:pPr>
    </w:p>
    <w:p w:rsidR="00532550" w:rsidRPr="00137E54" w:rsidRDefault="00532550" w:rsidP="00532550">
      <w:pPr>
        <w:pStyle w:val="TxBrp15"/>
        <w:spacing w:line="243" w:lineRule="exact"/>
        <w:jc w:val="center"/>
        <w:rPr>
          <w:b/>
          <w:sz w:val="22"/>
          <w:szCs w:val="22"/>
          <w:lang w:val="hr-HR"/>
        </w:rPr>
      </w:pPr>
    </w:p>
    <w:p w:rsidR="00532550" w:rsidRPr="00137E54" w:rsidRDefault="00532550" w:rsidP="00532550">
      <w:pPr>
        <w:pStyle w:val="BodyText"/>
        <w:rPr>
          <w:sz w:val="24"/>
        </w:rPr>
      </w:pPr>
      <w:r w:rsidRPr="00137E54">
        <w:rPr>
          <w:sz w:val="24"/>
        </w:rPr>
        <w:t>Ovime ovlašćujemo svog predstavnika __________________________________________</w:t>
      </w:r>
    </w:p>
    <w:p w:rsidR="00532550" w:rsidRPr="00137E54" w:rsidRDefault="00532550" w:rsidP="00532550">
      <w:pPr>
        <w:pStyle w:val="BodyText"/>
        <w:rPr>
          <w:szCs w:val="22"/>
        </w:rPr>
      </w:pPr>
      <w:r w:rsidRPr="00137E54">
        <w:rPr>
          <w:szCs w:val="22"/>
        </w:rPr>
        <w:tab/>
      </w:r>
      <w:r w:rsidRPr="00137E54">
        <w:rPr>
          <w:szCs w:val="22"/>
        </w:rPr>
        <w:tab/>
      </w:r>
      <w:r w:rsidRPr="00137E54">
        <w:rPr>
          <w:szCs w:val="22"/>
        </w:rPr>
        <w:tab/>
      </w:r>
      <w:r w:rsidRPr="00137E54">
        <w:rPr>
          <w:szCs w:val="22"/>
        </w:rPr>
        <w:tab/>
      </w:r>
      <w:r w:rsidRPr="00137E54">
        <w:rPr>
          <w:szCs w:val="22"/>
        </w:rPr>
        <w:tab/>
      </w:r>
      <w:r w:rsidRPr="00137E54">
        <w:rPr>
          <w:szCs w:val="22"/>
        </w:rPr>
        <w:tab/>
      </w:r>
      <w:r w:rsidRPr="00137E54">
        <w:rPr>
          <w:szCs w:val="22"/>
        </w:rPr>
        <w:tab/>
        <w:t xml:space="preserve">            (ime i prezime)</w:t>
      </w:r>
    </w:p>
    <w:p w:rsidR="00532550" w:rsidRPr="00137E54" w:rsidRDefault="00532550" w:rsidP="00532550">
      <w:pPr>
        <w:pStyle w:val="BodyText"/>
        <w:rPr>
          <w:szCs w:val="22"/>
        </w:rPr>
      </w:pPr>
    </w:p>
    <w:p w:rsidR="00532550" w:rsidRPr="00137E54" w:rsidRDefault="00532550" w:rsidP="00532550">
      <w:pPr>
        <w:pStyle w:val="BodyText"/>
        <w:rPr>
          <w:sz w:val="24"/>
        </w:rPr>
      </w:pPr>
      <w:r w:rsidRPr="00137E54">
        <w:rPr>
          <w:sz w:val="24"/>
        </w:rPr>
        <w:t xml:space="preserve">___________________________________ na radnom mjestu _______________________ </w:t>
      </w:r>
    </w:p>
    <w:p w:rsidR="00532550" w:rsidRPr="00137E54" w:rsidRDefault="00532550" w:rsidP="00532550">
      <w:pPr>
        <w:pStyle w:val="BodyText"/>
        <w:rPr>
          <w:szCs w:val="22"/>
        </w:rPr>
      </w:pPr>
      <w:r w:rsidRPr="00137E54">
        <w:rPr>
          <w:szCs w:val="22"/>
        </w:rPr>
        <w:t xml:space="preserve">    (dan, mjesec, godina i mjesto rođenja)                                         (naziv radnog mjesta)</w:t>
      </w:r>
    </w:p>
    <w:p w:rsidR="00532550" w:rsidRPr="00137E54" w:rsidRDefault="00532550" w:rsidP="00532550">
      <w:pPr>
        <w:pStyle w:val="BodyText"/>
        <w:rPr>
          <w:szCs w:val="22"/>
        </w:rPr>
      </w:pPr>
    </w:p>
    <w:p w:rsidR="00532550" w:rsidRPr="00137E54" w:rsidRDefault="00532550" w:rsidP="00532550">
      <w:pPr>
        <w:widowControl w:val="0"/>
        <w:autoSpaceDE w:val="0"/>
        <w:autoSpaceDN w:val="0"/>
        <w:adjustRightInd w:val="0"/>
        <w:spacing w:line="360" w:lineRule="auto"/>
        <w:ind w:right="11"/>
      </w:pPr>
    </w:p>
    <w:p w:rsidR="00532550" w:rsidRPr="00137E54" w:rsidRDefault="00532550" w:rsidP="00532550">
      <w:pPr>
        <w:widowControl w:val="0"/>
        <w:autoSpaceDE w:val="0"/>
        <w:autoSpaceDN w:val="0"/>
        <w:adjustRightInd w:val="0"/>
        <w:spacing w:line="360" w:lineRule="auto"/>
        <w:ind w:right="11"/>
        <w:jc w:val="both"/>
        <w:rPr>
          <w:rFonts w:eastAsiaTheme="minorHAnsi"/>
        </w:rPr>
      </w:pPr>
      <w:r w:rsidRPr="00137E54">
        <w:rPr>
          <w:rFonts w:eastAsiaTheme="minorHAnsi"/>
          <w:sz w:val="24"/>
        </w:rPr>
        <w:t xml:space="preserve">da nas zastupa i sudjeluje u postupku javnog otvaranja ponuda po javnom nadmetanju broj ____________ za nabavu </w:t>
      </w:r>
      <w:r w:rsidRPr="00137E54">
        <w:rPr>
          <w:rFonts w:eastAsiaTheme="minorHAnsi"/>
          <w:b/>
          <w:sz w:val="24"/>
        </w:rPr>
        <w:t>Višenamjenskih autocisterni za vodu</w:t>
      </w:r>
      <w:r w:rsidRPr="00137E54">
        <w:rPr>
          <w:rFonts w:eastAsiaTheme="minorHAnsi"/>
          <w:sz w:val="24"/>
        </w:rPr>
        <w:t xml:space="preserve"> </w:t>
      </w:r>
      <w:r w:rsidRPr="00137E54">
        <w:rPr>
          <w:rFonts w:eastAsiaTheme="minorHAnsi"/>
          <w:b/>
          <w:sz w:val="24"/>
        </w:rPr>
        <w:t>(14 kom)</w:t>
      </w:r>
      <w:r w:rsidRPr="00137E54">
        <w:rPr>
          <w:rFonts w:eastAsiaTheme="minorHAnsi"/>
          <w:sz w:val="24"/>
        </w:rPr>
        <w:t>, koje će se održati u Ministarstvu  gospodarstva, poduzetništva i obrta, Zagreb, Ulica grada Vukovara 78, dana ________.09. 2017. u 12,00</w:t>
      </w:r>
      <w:r w:rsidRPr="00137E54">
        <w:rPr>
          <w:rFonts w:eastAsiaTheme="minorHAnsi"/>
        </w:rPr>
        <w:t xml:space="preserve"> sati. </w:t>
      </w:r>
    </w:p>
    <w:p w:rsidR="00532550" w:rsidRPr="00137E54" w:rsidRDefault="00532550" w:rsidP="00532550">
      <w:pPr>
        <w:pStyle w:val="BodyText"/>
        <w:spacing w:line="276" w:lineRule="auto"/>
        <w:rPr>
          <w:szCs w:val="22"/>
        </w:rPr>
      </w:pPr>
    </w:p>
    <w:p w:rsidR="00532550" w:rsidRPr="00137E54" w:rsidRDefault="00532550" w:rsidP="00532550">
      <w:pPr>
        <w:pStyle w:val="BodyText"/>
        <w:spacing w:line="276" w:lineRule="auto"/>
        <w:rPr>
          <w:szCs w:val="22"/>
        </w:rPr>
      </w:pPr>
    </w:p>
    <w:p w:rsidR="00532550" w:rsidRPr="00137E54" w:rsidRDefault="00532550" w:rsidP="00532550">
      <w:pPr>
        <w:pStyle w:val="BodyText"/>
        <w:spacing w:line="276" w:lineRule="auto"/>
        <w:rPr>
          <w:szCs w:val="22"/>
        </w:rPr>
      </w:pPr>
      <w:r w:rsidRPr="00137E54">
        <w:rPr>
          <w:szCs w:val="22"/>
        </w:rPr>
        <w:t>U ______________, __________ 201</w:t>
      </w:r>
      <w:r w:rsidRPr="00137E54">
        <w:rPr>
          <w:szCs w:val="22"/>
          <w:lang w:val="hr-HR"/>
        </w:rPr>
        <w:t>7</w:t>
      </w:r>
      <w:r w:rsidRPr="00137E54">
        <w:rPr>
          <w:szCs w:val="22"/>
        </w:rPr>
        <w:t>. godine</w:t>
      </w:r>
    </w:p>
    <w:p w:rsidR="00532550" w:rsidRPr="00137E54" w:rsidRDefault="00532550" w:rsidP="00532550">
      <w:pPr>
        <w:pStyle w:val="BodyText"/>
        <w:spacing w:line="276" w:lineRule="auto"/>
        <w:rPr>
          <w:szCs w:val="22"/>
        </w:rPr>
      </w:pPr>
    </w:p>
    <w:p w:rsidR="00532550" w:rsidRPr="00137E54" w:rsidRDefault="00532550" w:rsidP="00532550">
      <w:pPr>
        <w:pStyle w:val="BodyText"/>
        <w:spacing w:line="276" w:lineRule="auto"/>
        <w:rPr>
          <w:szCs w:val="22"/>
        </w:rPr>
      </w:pPr>
    </w:p>
    <w:p w:rsidR="008C0E7C" w:rsidRPr="00137E54" w:rsidRDefault="008C0E7C" w:rsidP="008C0E7C">
      <w:pPr>
        <w:autoSpaceDE w:val="0"/>
        <w:autoSpaceDN w:val="0"/>
        <w:adjustRightInd w:val="0"/>
        <w:jc w:val="center"/>
        <w:rPr>
          <w:rFonts w:eastAsiaTheme="minorHAnsi"/>
          <w:sz w:val="23"/>
          <w:szCs w:val="23"/>
          <w:lang w:eastAsia="en-US"/>
        </w:rPr>
      </w:pPr>
      <w:proofErr w:type="spellStart"/>
      <w:r w:rsidRPr="00137E54">
        <w:rPr>
          <w:rFonts w:eastAsiaTheme="minorHAnsi"/>
          <w:sz w:val="23"/>
          <w:szCs w:val="23"/>
          <w:lang w:eastAsia="en-US"/>
        </w:rPr>
        <w:t>M.P</w:t>
      </w:r>
      <w:proofErr w:type="spellEnd"/>
      <w:r w:rsidRPr="00137E54">
        <w:rPr>
          <w:rFonts w:eastAsiaTheme="minorHAnsi"/>
          <w:sz w:val="23"/>
          <w:szCs w:val="23"/>
          <w:lang w:eastAsia="en-US"/>
        </w:rPr>
        <w:t>.</w:t>
      </w:r>
    </w:p>
    <w:p w:rsidR="008C0E7C" w:rsidRPr="00137E54" w:rsidRDefault="008C0E7C" w:rsidP="008C0E7C">
      <w:pPr>
        <w:autoSpaceDE w:val="0"/>
        <w:autoSpaceDN w:val="0"/>
        <w:adjustRightInd w:val="0"/>
        <w:ind w:left="4248" w:firstLine="708"/>
        <w:jc w:val="center"/>
        <w:rPr>
          <w:rFonts w:eastAsiaTheme="minorHAnsi"/>
          <w:sz w:val="23"/>
          <w:szCs w:val="23"/>
          <w:lang w:eastAsia="en-US"/>
        </w:rPr>
      </w:pPr>
      <w:r w:rsidRPr="00137E54">
        <w:rPr>
          <w:rFonts w:eastAsiaTheme="minorHAnsi"/>
          <w:sz w:val="23"/>
          <w:szCs w:val="23"/>
          <w:lang w:eastAsia="en-US"/>
        </w:rPr>
        <w:t>______________________________</w:t>
      </w:r>
    </w:p>
    <w:p w:rsidR="008C0E7C" w:rsidRPr="00137E54" w:rsidRDefault="008C0E7C" w:rsidP="008C0E7C">
      <w:pPr>
        <w:autoSpaceDE w:val="0"/>
        <w:autoSpaceDN w:val="0"/>
        <w:adjustRightInd w:val="0"/>
        <w:ind w:left="4248" w:firstLine="708"/>
        <w:jc w:val="center"/>
        <w:rPr>
          <w:rFonts w:eastAsiaTheme="minorHAnsi"/>
          <w:sz w:val="23"/>
          <w:szCs w:val="23"/>
          <w:lang w:eastAsia="en-US"/>
        </w:rPr>
      </w:pPr>
      <w:r w:rsidRPr="00137E54">
        <w:rPr>
          <w:rFonts w:eastAsiaTheme="minorHAnsi"/>
          <w:sz w:val="23"/>
          <w:szCs w:val="23"/>
          <w:lang w:eastAsia="en-US"/>
        </w:rPr>
        <w:t>(ime, prezime ovlaštene osobe ponuditelja)</w:t>
      </w:r>
    </w:p>
    <w:p w:rsidR="008C0E7C" w:rsidRPr="00137E54" w:rsidRDefault="008C0E7C" w:rsidP="008C0E7C">
      <w:pPr>
        <w:autoSpaceDE w:val="0"/>
        <w:autoSpaceDN w:val="0"/>
        <w:adjustRightInd w:val="0"/>
        <w:ind w:left="4248" w:firstLine="708"/>
        <w:jc w:val="center"/>
        <w:rPr>
          <w:rFonts w:eastAsiaTheme="minorHAnsi"/>
          <w:sz w:val="23"/>
          <w:szCs w:val="23"/>
          <w:lang w:eastAsia="en-US"/>
        </w:rPr>
      </w:pPr>
    </w:p>
    <w:p w:rsidR="008C0E7C" w:rsidRPr="00137E54" w:rsidRDefault="008C0E7C" w:rsidP="008C0E7C">
      <w:pPr>
        <w:autoSpaceDE w:val="0"/>
        <w:autoSpaceDN w:val="0"/>
        <w:adjustRightInd w:val="0"/>
        <w:ind w:left="4248" w:firstLine="708"/>
        <w:jc w:val="center"/>
        <w:rPr>
          <w:rFonts w:eastAsiaTheme="minorHAnsi"/>
          <w:sz w:val="23"/>
          <w:szCs w:val="23"/>
          <w:lang w:eastAsia="en-US"/>
        </w:rPr>
      </w:pPr>
      <w:r w:rsidRPr="00137E54">
        <w:rPr>
          <w:rFonts w:eastAsiaTheme="minorHAnsi"/>
          <w:sz w:val="23"/>
          <w:szCs w:val="23"/>
          <w:lang w:eastAsia="en-US"/>
        </w:rPr>
        <w:t>_______________________________</w:t>
      </w:r>
    </w:p>
    <w:p w:rsidR="008C0E7C" w:rsidRPr="00137E54" w:rsidRDefault="008C0E7C" w:rsidP="008C0E7C">
      <w:pPr>
        <w:autoSpaceDE w:val="0"/>
        <w:autoSpaceDN w:val="0"/>
        <w:adjustRightInd w:val="0"/>
        <w:ind w:left="4248" w:firstLine="708"/>
        <w:jc w:val="center"/>
        <w:rPr>
          <w:rFonts w:eastAsiaTheme="minorHAnsi"/>
          <w:sz w:val="23"/>
          <w:szCs w:val="23"/>
          <w:lang w:eastAsia="en-US"/>
        </w:rPr>
      </w:pPr>
      <w:r w:rsidRPr="00137E54">
        <w:rPr>
          <w:rFonts w:eastAsiaTheme="minorHAnsi"/>
          <w:sz w:val="23"/>
          <w:szCs w:val="23"/>
          <w:lang w:eastAsia="en-US"/>
        </w:rPr>
        <w:t>(potpis ovlaštene osobe ponuditelja)</w:t>
      </w:r>
    </w:p>
    <w:p w:rsidR="00532550" w:rsidRPr="00137E54" w:rsidRDefault="00532550" w:rsidP="00532550">
      <w:pPr>
        <w:tabs>
          <w:tab w:val="left" w:pos="260"/>
        </w:tabs>
        <w:spacing w:line="277" w:lineRule="exact"/>
      </w:pPr>
      <w:r w:rsidRPr="00137E54">
        <w:tab/>
      </w:r>
      <w:r w:rsidRPr="00137E54">
        <w:tab/>
      </w:r>
      <w:r w:rsidRPr="00137E54">
        <w:tab/>
      </w:r>
      <w:r w:rsidRPr="00137E54">
        <w:tab/>
      </w:r>
      <w:r w:rsidRPr="00137E54">
        <w:tab/>
      </w:r>
      <w:r w:rsidRPr="00137E54">
        <w:tab/>
      </w:r>
      <w:r w:rsidRPr="00137E54">
        <w:tab/>
      </w:r>
      <w:r w:rsidRPr="00137E54">
        <w:tab/>
      </w:r>
      <w:r w:rsidRPr="00137E54">
        <w:tab/>
      </w:r>
    </w:p>
    <w:p w:rsidR="00532550" w:rsidRPr="00137E54" w:rsidRDefault="00532550" w:rsidP="00532550">
      <w:pPr>
        <w:pStyle w:val="TxBrp94"/>
        <w:spacing w:line="243" w:lineRule="exact"/>
        <w:ind w:left="119"/>
        <w:rPr>
          <w:sz w:val="22"/>
          <w:szCs w:val="22"/>
          <w:lang w:val="hr-HR"/>
        </w:rPr>
      </w:pPr>
      <w:r w:rsidRPr="00137E54">
        <w:rPr>
          <w:b/>
          <w:sz w:val="22"/>
          <w:szCs w:val="22"/>
          <w:lang w:val="hr-HR"/>
        </w:rPr>
        <w:t>Napomena</w:t>
      </w:r>
      <w:r w:rsidRPr="00137E54">
        <w:rPr>
          <w:sz w:val="22"/>
          <w:szCs w:val="22"/>
          <w:lang w:val="hr-HR"/>
        </w:rPr>
        <w:t xml:space="preserve">:  </w:t>
      </w:r>
    </w:p>
    <w:p w:rsidR="00532550" w:rsidRPr="00137E54" w:rsidRDefault="00532550" w:rsidP="00532550">
      <w:pPr>
        <w:pStyle w:val="TxBrp94"/>
        <w:spacing w:line="243" w:lineRule="exact"/>
        <w:ind w:left="119"/>
        <w:rPr>
          <w:sz w:val="22"/>
          <w:szCs w:val="22"/>
          <w:lang w:val="hr-HR"/>
        </w:rPr>
      </w:pPr>
    </w:p>
    <w:p w:rsidR="00532550" w:rsidRPr="00137E54" w:rsidRDefault="00532550" w:rsidP="00532550">
      <w:pPr>
        <w:pStyle w:val="TxBrp94"/>
        <w:spacing w:line="243" w:lineRule="exact"/>
        <w:ind w:left="119"/>
        <w:jc w:val="both"/>
        <w:rPr>
          <w:rFonts w:eastAsia="Calibri"/>
          <w:b/>
          <w:bCs/>
          <w:i/>
          <w:sz w:val="22"/>
          <w:szCs w:val="22"/>
          <w:lang w:val="hr-HR" w:eastAsia="en-US"/>
        </w:rPr>
      </w:pPr>
      <w:r w:rsidRPr="00137E54">
        <w:rPr>
          <w:rFonts w:eastAsia="Calibri"/>
          <w:b/>
          <w:bCs/>
          <w:i/>
          <w:sz w:val="22"/>
          <w:szCs w:val="22"/>
          <w:lang w:val="hr-HR" w:eastAsia="en-US"/>
        </w:rPr>
        <w:t xml:space="preserve">●   Ovaj obrazac predaje se ovlaštenim predstavnicima Naručitelja prije početka javnog otvaranja  </w:t>
      </w:r>
    </w:p>
    <w:p w:rsidR="00532550" w:rsidRPr="00137E54" w:rsidRDefault="00532550" w:rsidP="00532550">
      <w:pPr>
        <w:pStyle w:val="TxBrp94"/>
        <w:spacing w:line="243" w:lineRule="exact"/>
        <w:ind w:left="119"/>
        <w:jc w:val="both"/>
        <w:rPr>
          <w:rFonts w:eastAsia="Calibri"/>
          <w:b/>
          <w:bCs/>
          <w:i/>
          <w:sz w:val="22"/>
          <w:szCs w:val="22"/>
          <w:lang w:val="hr-HR" w:eastAsia="en-US"/>
        </w:rPr>
      </w:pPr>
      <w:r w:rsidRPr="00137E54">
        <w:rPr>
          <w:rFonts w:eastAsia="Calibri"/>
          <w:b/>
          <w:bCs/>
          <w:i/>
          <w:sz w:val="22"/>
          <w:szCs w:val="22"/>
          <w:lang w:val="hr-HR" w:eastAsia="en-US"/>
        </w:rPr>
        <w:t xml:space="preserve">      ponuda</w:t>
      </w:r>
    </w:p>
    <w:p w:rsidR="00532550" w:rsidRPr="00137E54" w:rsidRDefault="00532550" w:rsidP="00532550">
      <w:pPr>
        <w:autoSpaceDE w:val="0"/>
        <w:autoSpaceDN w:val="0"/>
        <w:adjustRightInd w:val="0"/>
        <w:rPr>
          <w:b/>
          <w:bCs/>
          <w:u w:val="single"/>
        </w:rPr>
      </w:pPr>
    </w:p>
    <w:p w:rsidR="00532550" w:rsidRPr="00137E54" w:rsidRDefault="00532550" w:rsidP="00532550">
      <w:pPr>
        <w:autoSpaceDE w:val="0"/>
        <w:autoSpaceDN w:val="0"/>
        <w:adjustRightInd w:val="0"/>
        <w:spacing w:line="276" w:lineRule="auto"/>
        <w:jc w:val="both"/>
        <w:rPr>
          <w:b/>
          <w:bCs/>
          <w:i/>
        </w:rPr>
      </w:pPr>
      <w:r w:rsidRPr="00137E54">
        <w:rPr>
          <w:b/>
          <w:bCs/>
          <w:i/>
        </w:rPr>
        <w:t xml:space="preserve">   ●  Ponuditelj može u ponudi priložiti i svoj obrazac ukoliko sadrži sve potrebne podatke sukladno</w:t>
      </w:r>
    </w:p>
    <w:p w:rsidR="00532550" w:rsidRPr="00137E54" w:rsidRDefault="00532550" w:rsidP="00532550">
      <w:pPr>
        <w:autoSpaceDE w:val="0"/>
        <w:autoSpaceDN w:val="0"/>
        <w:adjustRightInd w:val="0"/>
        <w:spacing w:line="276" w:lineRule="auto"/>
        <w:jc w:val="both"/>
        <w:rPr>
          <w:b/>
          <w:bCs/>
        </w:rPr>
      </w:pPr>
      <w:r w:rsidRPr="00137E54">
        <w:rPr>
          <w:b/>
          <w:bCs/>
          <w:i/>
        </w:rPr>
        <w:t xml:space="preserve">        Zakonu o javnoj nabavi</w:t>
      </w:r>
    </w:p>
    <w:p w:rsidR="006F6456" w:rsidRPr="00137E54" w:rsidRDefault="006F6456" w:rsidP="006F6456">
      <w:pPr>
        <w:spacing w:before="78"/>
        <w:jc w:val="both"/>
        <w:rPr>
          <w:rFonts w:eastAsia="Arial Narrow"/>
          <w:b/>
          <w:bCs/>
          <w:spacing w:val="-1"/>
          <w:sz w:val="24"/>
          <w:u w:val="single"/>
        </w:rPr>
      </w:pPr>
      <w:r w:rsidRPr="00137E54">
        <w:rPr>
          <w:rFonts w:eastAsia="Arial Narrow"/>
          <w:b/>
          <w:bCs/>
          <w:spacing w:val="-1"/>
          <w:sz w:val="24"/>
          <w:u w:val="single"/>
        </w:rPr>
        <w:lastRenderedPageBreak/>
        <w:t xml:space="preserve">Obrazac </w:t>
      </w:r>
      <w:r w:rsidR="00F00EF1" w:rsidRPr="00137E54">
        <w:rPr>
          <w:rFonts w:eastAsia="Arial Narrow"/>
          <w:b/>
          <w:bCs/>
          <w:spacing w:val="-1"/>
          <w:sz w:val="24"/>
          <w:u w:val="single"/>
        </w:rPr>
        <w:t>10</w:t>
      </w:r>
      <w:r w:rsidRPr="00137E54">
        <w:rPr>
          <w:rFonts w:eastAsia="Arial Narrow"/>
          <w:b/>
          <w:bCs/>
          <w:spacing w:val="-1"/>
          <w:sz w:val="24"/>
          <w:u w:val="single"/>
        </w:rPr>
        <w:t>.</w:t>
      </w:r>
    </w:p>
    <w:p w:rsidR="006F6456" w:rsidRPr="00137E54" w:rsidRDefault="006F6456" w:rsidP="006F6456">
      <w:pPr>
        <w:spacing w:after="200" w:line="276" w:lineRule="auto"/>
        <w:rPr>
          <w:rFonts w:ascii="Arial" w:eastAsiaTheme="minorHAnsi" w:hAnsi="Arial" w:cs="Arial"/>
          <w:sz w:val="24"/>
          <w:lang w:eastAsia="en-US"/>
        </w:rPr>
      </w:pPr>
    </w:p>
    <w:p w:rsidR="004F691F" w:rsidRDefault="006F6456" w:rsidP="004F691F">
      <w:pPr>
        <w:spacing w:line="276" w:lineRule="auto"/>
        <w:rPr>
          <w:rFonts w:ascii="Arial" w:eastAsiaTheme="minorHAnsi" w:hAnsi="Arial" w:cs="Arial"/>
          <w:sz w:val="24"/>
          <w:lang w:eastAsia="en-US"/>
        </w:rPr>
      </w:pPr>
      <w:r w:rsidRPr="00137E54">
        <w:rPr>
          <w:rFonts w:ascii="Arial" w:eastAsiaTheme="minorHAnsi" w:hAnsi="Arial" w:cs="Arial"/>
          <w:sz w:val="24"/>
          <w:lang w:eastAsia="en-US"/>
        </w:rPr>
        <w:t xml:space="preserve">Naručitelj: </w:t>
      </w:r>
      <w:r w:rsidR="004F691F">
        <w:rPr>
          <w:rFonts w:ascii="Arial" w:eastAsiaTheme="minorHAnsi" w:hAnsi="Arial" w:cs="Arial"/>
          <w:sz w:val="24"/>
          <w:lang w:eastAsia="en-US"/>
        </w:rPr>
        <w:t xml:space="preserve">Ministarstvo gospodarstva, poduzetništva i obrta- </w:t>
      </w:r>
    </w:p>
    <w:p w:rsidR="006F6456" w:rsidRPr="00137E54" w:rsidRDefault="004F691F" w:rsidP="004F691F">
      <w:pPr>
        <w:spacing w:line="276" w:lineRule="auto"/>
        <w:rPr>
          <w:rFonts w:ascii="Arial" w:eastAsiaTheme="minorHAnsi" w:hAnsi="Arial" w:cs="Arial"/>
          <w:sz w:val="24"/>
          <w:lang w:eastAsia="en-US"/>
        </w:rPr>
      </w:pPr>
      <w:r>
        <w:rPr>
          <w:rFonts w:ascii="Arial" w:eastAsiaTheme="minorHAnsi" w:hAnsi="Arial" w:cs="Arial"/>
          <w:sz w:val="24"/>
          <w:lang w:eastAsia="en-US"/>
        </w:rPr>
        <w:t xml:space="preserve">                 Ravnateljstvo za robne zalihe</w:t>
      </w:r>
    </w:p>
    <w:p w:rsidR="006F6456" w:rsidRPr="00137E54" w:rsidRDefault="006F6456" w:rsidP="006F6456">
      <w:pPr>
        <w:spacing w:after="200" w:line="276" w:lineRule="auto"/>
        <w:rPr>
          <w:rFonts w:ascii="Arial" w:eastAsiaTheme="minorHAnsi" w:hAnsi="Arial" w:cs="Arial"/>
          <w:sz w:val="24"/>
          <w:lang w:eastAsia="en-US"/>
        </w:rPr>
      </w:pPr>
      <w:r w:rsidRPr="00137E54">
        <w:rPr>
          <w:rFonts w:ascii="Arial" w:eastAsiaTheme="minorHAnsi" w:hAnsi="Arial" w:cs="Arial"/>
          <w:sz w:val="24"/>
          <w:lang w:eastAsia="en-US"/>
        </w:rPr>
        <w:t xml:space="preserve">Predmet nabave: </w:t>
      </w:r>
      <w:r w:rsidR="004F691F">
        <w:rPr>
          <w:rFonts w:ascii="Arial" w:eastAsiaTheme="minorHAnsi" w:hAnsi="Arial" w:cs="Arial"/>
          <w:sz w:val="24"/>
          <w:lang w:eastAsia="en-US"/>
        </w:rPr>
        <w:t>Višenamjenske autocisterne za vodu (16 kom)</w:t>
      </w:r>
    </w:p>
    <w:p w:rsidR="006F6456" w:rsidRPr="00137E54" w:rsidRDefault="006F6456" w:rsidP="006F6456">
      <w:pPr>
        <w:spacing w:after="200" w:line="276" w:lineRule="auto"/>
        <w:rPr>
          <w:rFonts w:ascii="Arial" w:eastAsiaTheme="minorHAnsi" w:hAnsi="Arial" w:cs="Arial"/>
          <w:sz w:val="24"/>
          <w:lang w:eastAsia="en-US"/>
        </w:rPr>
      </w:pPr>
      <w:r w:rsidRPr="00137E54">
        <w:rPr>
          <w:rFonts w:ascii="Arial" w:eastAsiaTheme="minorHAnsi" w:hAnsi="Arial" w:cs="Arial"/>
          <w:sz w:val="24"/>
          <w:lang w:eastAsia="en-US"/>
        </w:rPr>
        <w:t xml:space="preserve">Evidencijski broj: </w:t>
      </w:r>
      <w:r w:rsidR="004F691F">
        <w:rPr>
          <w:rFonts w:ascii="Arial" w:eastAsiaTheme="minorHAnsi" w:hAnsi="Arial" w:cs="Arial"/>
          <w:sz w:val="24"/>
          <w:lang w:eastAsia="en-US"/>
        </w:rPr>
        <w:t>01/2017/E-VV</w:t>
      </w:r>
    </w:p>
    <w:p w:rsidR="006F6456" w:rsidRPr="00137E54" w:rsidRDefault="006F6456" w:rsidP="006F6456">
      <w:pPr>
        <w:spacing w:after="200" w:line="276" w:lineRule="auto"/>
        <w:jc w:val="center"/>
        <w:rPr>
          <w:rFonts w:ascii="Arial" w:eastAsiaTheme="minorHAnsi" w:hAnsi="Arial" w:cs="Arial"/>
          <w:sz w:val="16"/>
          <w:szCs w:val="16"/>
          <w:lang w:eastAsia="en-US"/>
        </w:rPr>
      </w:pPr>
    </w:p>
    <w:p w:rsidR="00DF096A" w:rsidRPr="00137E54" w:rsidRDefault="006F6456" w:rsidP="00DF096A">
      <w:pPr>
        <w:spacing w:line="276" w:lineRule="auto"/>
        <w:jc w:val="center"/>
        <w:rPr>
          <w:rFonts w:ascii="Arial" w:eastAsiaTheme="minorHAnsi" w:hAnsi="Arial" w:cs="Arial"/>
          <w:sz w:val="24"/>
          <w:lang w:eastAsia="en-US"/>
        </w:rPr>
      </w:pPr>
      <w:r w:rsidRPr="00137E54">
        <w:rPr>
          <w:rFonts w:ascii="Arial" w:eastAsiaTheme="minorHAnsi" w:hAnsi="Arial" w:cs="Arial"/>
          <w:sz w:val="24"/>
          <w:lang w:eastAsia="en-US"/>
        </w:rPr>
        <w:t xml:space="preserve">IZJAVA O PRIHVAĆANJU PREGLEDA PREDMETA NABAVE </w:t>
      </w:r>
    </w:p>
    <w:p w:rsidR="006F6456" w:rsidRPr="00137E54" w:rsidRDefault="006F6456" w:rsidP="006F6456">
      <w:pPr>
        <w:spacing w:after="200" w:line="276" w:lineRule="auto"/>
        <w:jc w:val="center"/>
        <w:rPr>
          <w:rFonts w:ascii="Arial" w:eastAsiaTheme="minorHAnsi" w:hAnsi="Arial" w:cs="Arial"/>
          <w:sz w:val="24"/>
          <w:lang w:eastAsia="en-US"/>
        </w:rPr>
      </w:pPr>
      <w:r w:rsidRPr="00137E54">
        <w:rPr>
          <w:rFonts w:ascii="Arial" w:eastAsiaTheme="minorHAnsi" w:hAnsi="Arial" w:cs="Arial"/>
          <w:sz w:val="24"/>
          <w:lang w:eastAsia="en-US"/>
        </w:rPr>
        <w:t xml:space="preserve">(Višenamjenske autocisterne za vodu; u daljnjem tekstu: vozilo) </w:t>
      </w:r>
    </w:p>
    <w:p w:rsidR="00DF096A" w:rsidRPr="00137E54" w:rsidRDefault="00DF096A" w:rsidP="006F6456">
      <w:pPr>
        <w:spacing w:line="360" w:lineRule="auto"/>
        <w:jc w:val="both"/>
        <w:rPr>
          <w:rFonts w:ascii="Arial" w:eastAsiaTheme="minorHAnsi" w:hAnsi="Arial" w:cs="Arial"/>
          <w:sz w:val="16"/>
          <w:szCs w:val="16"/>
          <w:lang w:eastAsia="en-US"/>
        </w:rPr>
      </w:pPr>
    </w:p>
    <w:p w:rsidR="006F6456" w:rsidRPr="00137E54" w:rsidRDefault="006F6456" w:rsidP="006F6456">
      <w:pPr>
        <w:spacing w:line="360" w:lineRule="auto"/>
        <w:jc w:val="both"/>
        <w:rPr>
          <w:rFonts w:ascii="Arial" w:eastAsiaTheme="minorHAnsi" w:hAnsi="Arial" w:cs="Arial"/>
          <w:sz w:val="24"/>
          <w:lang w:eastAsia="en-US"/>
        </w:rPr>
      </w:pPr>
      <w:r w:rsidRPr="00137E54">
        <w:rPr>
          <w:rFonts w:ascii="Arial" w:eastAsiaTheme="minorHAnsi" w:hAnsi="Arial" w:cs="Arial"/>
          <w:sz w:val="24"/>
          <w:lang w:eastAsia="en-US"/>
        </w:rPr>
        <w:t>kojom izjavljujemo da smo spremni dostaviti vozilo traženih tehničkih karakteristika iz predmeta nabave kao dokaz da je isto sukladno traženom iz dokumentacije o nabavi</w:t>
      </w:r>
      <w:r w:rsidR="00DF096A" w:rsidRPr="00137E54">
        <w:rPr>
          <w:rFonts w:ascii="Arial" w:eastAsiaTheme="minorHAnsi" w:hAnsi="Arial" w:cs="Arial"/>
          <w:sz w:val="24"/>
          <w:lang w:eastAsia="en-US"/>
        </w:rPr>
        <w:t xml:space="preserve">, ako će naša ponuda biti odabrana kao </w:t>
      </w:r>
      <w:r w:rsidR="00BD6163" w:rsidRPr="00137E54">
        <w:rPr>
          <w:rFonts w:ascii="Arial" w:eastAsiaTheme="minorHAnsi" w:hAnsi="Arial" w:cs="Arial"/>
          <w:sz w:val="24"/>
          <w:lang w:eastAsia="en-US"/>
        </w:rPr>
        <w:t xml:space="preserve">ekonomski </w:t>
      </w:r>
      <w:r w:rsidR="00DF096A" w:rsidRPr="00137E54">
        <w:rPr>
          <w:rFonts w:ascii="Arial" w:eastAsiaTheme="minorHAnsi" w:hAnsi="Arial" w:cs="Arial"/>
          <w:sz w:val="24"/>
          <w:lang w:eastAsia="en-US"/>
        </w:rPr>
        <w:t>najpovoljnija</w:t>
      </w:r>
      <w:r w:rsidRPr="00137E54">
        <w:rPr>
          <w:rFonts w:ascii="Arial" w:eastAsiaTheme="minorHAnsi" w:hAnsi="Arial" w:cs="Arial"/>
          <w:sz w:val="24"/>
          <w:lang w:eastAsia="en-US"/>
        </w:rPr>
        <w:t>.</w:t>
      </w:r>
    </w:p>
    <w:p w:rsidR="006F6456" w:rsidRPr="00137E54" w:rsidRDefault="006F6456" w:rsidP="006F6456">
      <w:pPr>
        <w:spacing w:line="360" w:lineRule="auto"/>
        <w:jc w:val="both"/>
        <w:rPr>
          <w:rFonts w:ascii="Arial" w:eastAsiaTheme="minorHAnsi" w:hAnsi="Arial" w:cs="Arial"/>
          <w:sz w:val="24"/>
          <w:lang w:eastAsia="en-US"/>
        </w:rPr>
      </w:pPr>
      <w:r w:rsidRPr="00137E54">
        <w:rPr>
          <w:rFonts w:ascii="Arial" w:eastAsiaTheme="minorHAnsi" w:hAnsi="Arial" w:cs="Arial"/>
          <w:sz w:val="24"/>
          <w:lang w:eastAsia="en-US"/>
        </w:rPr>
        <w:t xml:space="preserve">Ukoliko se prilikom pregleda vozila utvrdi da isto ne odgovara traženim tehničkim karakteristikama, koje je odabrani ponuditelj naveo u ponudi, ponuditelj će biti isključen iz postupka javne nabave. </w:t>
      </w:r>
    </w:p>
    <w:p w:rsidR="006F6456" w:rsidRPr="00137E54" w:rsidRDefault="006F6456" w:rsidP="006F6456">
      <w:pPr>
        <w:spacing w:line="276" w:lineRule="auto"/>
        <w:jc w:val="both"/>
        <w:rPr>
          <w:rFonts w:ascii="Arial" w:eastAsiaTheme="minorHAnsi" w:hAnsi="Arial" w:cs="Arial"/>
          <w:sz w:val="16"/>
          <w:szCs w:val="16"/>
          <w:lang w:eastAsia="en-US"/>
        </w:rPr>
      </w:pPr>
    </w:p>
    <w:p w:rsidR="006F6456" w:rsidRPr="00137E54" w:rsidRDefault="006F6456" w:rsidP="006F6456">
      <w:pPr>
        <w:spacing w:line="360" w:lineRule="auto"/>
        <w:jc w:val="both"/>
        <w:rPr>
          <w:rFonts w:ascii="Arial" w:eastAsiaTheme="minorHAnsi" w:hAnsi="Arial" w:cs="Arial"/>
          <w:sz w:val="24"/>
          <w:lang w:eastAsia="en-US"/>
        </w:rPr>
      </w:pPr>
      <w:r w:rsidRPr="00137E54">
        <w:rPr>
          <w:rFonts w:ascii="Arial" w:eastAsiaTheme="minorHAnsi" w:hAnsi="Arial" w:cs="Arial"/>
          <w:sz w:val="24"/>
          <w:lang w:eastAsia="en-US"/>
        </w:rPr>
        <w:t>Pregled ponuđenog vozila ekonomski najpovoljnijeg ponuditelja obaviti će se u sjedištu ovlaštene nezavisne komisije iz Republike Hrvatske (npr. Učilište vatrogastva, zaštite i spašavanja ili jednakovrijedno)</w:t>
      </w:r>
    </w:p>
    <w:p w:rsidR="006F6456" w:rsidRPr="00137E54" w:rsidRDefault="006F6456" w:rsidP="006F6456">
      <w:pPr>
        <w:spacing w:line="276" w:lineRule="auto"/>
        <w:jc w:val="both"/>
        <w:rPr>
          <w:rFonts w:ascii="Arial" w:eastAsiaTheme="minorHAnsi" w:hAnsi="Arial" w:cs="Arial"/>
          <w:sz w:val="16"/>
          <w:szCs w:val="16"/>
          <w:lang w:eastAsia="en-US"/>
        </w:rPr>
      </w:pPr>
    </w:p>
    <w:p w:rsidR="006F6456" w:rsidRPr="00137E54" w:rsidRDefault="006F6456" w:rsidP="006F6456">
      <w:pPr>
        <w:spacing w:line="360" w:lineRule="auto"/>
        <w:jc w:val="both"/>
        <w:rPr>
          <w:rFonts w:ascii="Arial" w:eastAsiaTheme="minorHAnsi" w:hAnsi="Arial" w:cs="Arial"/>
          <w:sz w:val="24"/>
          <w:lang w:eastAsia="en-US"/>
        </w:rPr>
      </w:pPr>
      <w:r w:rsidRPr="00137E54">
        <w:rPr>
          <w:rFonts w:ascii="Arial" w:eastAsiaTheme="minorHAnsi" w:hAnsi="Arial" w:cs="Arial"/>
          <w:sz w:val="24"/>
          <w:lang w:eastAsia="en-US"/>
        </w:rPr>
        <w:t xml:space="preserve">Pregled predmetnog vozila će se izvršiti na eventualni poziv naručitelja. Odabrani ponuditelj  je dužan dostaviti vozilo po pozivu u roku kojeg će odrediti naručitelj, ne kraćem od pet (5) dana, a prije Odluke o odabiru.  </w:t>
      </w:r>
    </w:p>
    <w:p w:rsidR="006F6456" w:rsidRPr="00137E54" w:rsidRDefault="006F6456" w:rsidP="006F6456">
      <w:pPr>
        <w:spacing w:line="276" w:lineRule="auto"/>
        <w:jc w:val="both"/>
        <w:rPr>
          <w:rFonts w:ascii="Arial" w:eastAsiaTheme="minorHAnsi" w:hAnsi="Arial" w:cs="Arial"/>
          <w:sz w:val="16"/>
          <w:szCs w:val="16"/>
          <w:lang w:eastAsia="en-US"/>
        </w:rPr>
      </w:pPr>
    </w:p>
    <w:p w:rsidR="006F6456" w:rsidRPr="00137E54" w:rsidRDefault="006F6456" w:rsidP="006F6456">
      <w:pPr>
        <w:spacing w:line="360" w:lineRule="auto"/>
        <w:jc w:val="both"/>
        <w:rPr>
          <w:rFonts w:ascii="Arial" w:eastAsiaTheme="minorHAnsi" w:hAnsi="Arial" w:cs="Arial"/>
          <w:sz w:val="24"/>
          <w:lang w:eastAsia="en-US"/>
        </w:rPr>
      </w:pPr>
      <w:r w:rsidRPr="00137E54">
        <w:rPr>
          <w:rFonts w:ascii="Arial" w:eastAsiaTheme="minorHAnsi" w:hAnsi="Arial" w:cs="Arial"/>
          <w:sz w:val="24"/>
          <w:lang w:eastAsia="en-US"/>
        </w:rPr>
        <w:t>Pregledu vozila mogu prisustvovati ovlašteni predstavnici naručitelja i ponuditelja koji je dostavio vozilo, uz dostavu pisane punomoći da mogu prisustvovati pregledu predmetnog vozila.</w:t>
      </w:r>
    </w:p>
    <w:p w:rsidR="006F6456" w:rsidRPr="00137E54" w:rsidRDefault="006F6456" w:rsidP="006F6456">
      <w:pPr>
        <w:spacing w:line="360" w:lineRule="auto"/>
        <w:jc w:val="both"/>
        <w:rPr>
          <w:rFonts w:ascii="Arial" w:eastAsiaTheme="minorHAnsi" w:hAnsi="Arial" w:cs="Arial"/>
          <w:sz w:val="24"/>
          <w:lang w:eastAsia="en-US"/>
        </w:rPr>
      </w:pPr>
    </w:p>
    <w:p w:rsidR="006F6456" w:rsidRPr="00137E54" w:rsidRDefault="006F6456" w:rsidP="006F6456">
      <w:pPr>
        <w:spacing w:after="200" w:line="276" w:lineRule="auto"/>
        <w:rPr>
          <w:rFonts w:ascii="Arial" w:eastAsiaTheme="minorHAnsi" w:hAnsi="Arial" w:cs="Arial"/>
          <w:sz w:val="24"/>
          <w:lang w:eastAsia="en-US"/>
        </w:rPr>
      </w:pPr>
      <w:r w:rsidRPr="00137E54">
        <w:rPr>
          <w:rFonts w:ascii="Arial" w:eastAsiaTheme="minorHAnsi" w:hAnsi="Arial" w:cs="Arial"/>
          <w:sz w:val="24"/>
          <w:lang w:eastAsia="en-US"/>
        </w:rPr>
        <w:t xml:space="preserve">Datum: </w:t>
      </w:r>
    </w:p>
    <w:p w:rsidR="006F6456" w:rsidRPr="00137E54" w:rsidRDefault="006F6456" w:rsidP="006F6456">
      <w:pPr>
        <w:autoSpaceDE w:val="0"/>
        <w:autoSpaceDN w:val="0"/>
        <w:adjustRightInd w:val="0"/>
        <w:spacing w:after="200" w:line="276" w:lineRule="auto"/>
        <w:jc w:val="center"/>
        <w:rPr>
          <w:rFonts w:asciiTheme="minorHAnsi" w:eastAsiaTheme="minorHAnsi" w:hAnsiTheme="minorHAnsi" w:cstheme="minorBidi"/>
          <w:sz w:val="23"/>
          <w:szCs w:val="23"/>
          <w:lang w:eastAsia="en-US"/>
        </w:rPr>
      </w:pPr>
      <w:proofErr w:type="spellStart"/>
      <w:r w:rsidRPr="00137E54">
        <w:rPr>
          <w:rFonts w:asciiTheme="minorHAnsi" w:eastAsiaTheme="minorHAnsi" w:hAnsiTheme="minorHAnsi" w:cstheme="minorBidi"/>
          <w:sz w:val="23"/>
          <w:szCs w:val="23"/>
          <w:lang w:eastAsia="en-US"/>
        </w:rPr>
        <w:t>M.P</w:t>
      </w:r>
      <w:proofErr w:type="spellEnd"/>
      <w:r w:rsidRPr="00137E54">
        <w:rPr>
          <w:rFonts w:asciiTheme="minorHAnsi" w:eastAsiaTheme="minorHAnsi" w:hAnsiTheme="minorHAnsi" w:cstheme="minorBidi"/>
          <w:sz w:val="23"/>
          <w:szCs w:val="23"/>
          <w:lang w:eastAsia="en-US"/>
        </w:rPr>
        <w:t>.</w:t>
      </w:r>
    </w:p>
    <w:p w:rsidR="006F6456" w:rsidRPr="00137E54" w:rsidRDefault="006F6456" w:rsidP="006F6456">
      <w:pPr>
        <w:autoSpaceDE w:val="0"/>
        <w:autoSpaceDN w:val="0"/>
        <w:adjustRightInd w:val="0"/>
        <w:spacing w:line="276" w:lineRule="auto"/>
        <w:ind w:left="4248" w:firstLine="708"/>
        <w:rPr>
          <w:rFonts w:asciiTheme="minorHAnsi" w:eastAsiaTheme="minorHAnsi" w:hAnsiTheme="minorHAnsi" w:cstheme="minorBidi"/>
          <w:sz w:val="23"/>
          <w:szCs w:val="23"/>
          <w:lang w:eastAsia="en-US"/>
        </w:rPr>
      </w:pPr>
      <w:r w:rsidRPr="00137E54">
        <w:rPr>
          <w:rFonts w:asciiTheme="minorHAnsi" w:eastAsiaTheme="minorHAnsi" w:hAnsiTheme="minorHAnsi" w:cstheme="minorBidi"/>
          <w:sz w:val="23"/>
          <w:szCs w:val="23"/>
          <w:lang w:eastAsia="en-US"/>
        </w:rPr>
        <w:t>_____________________________________</w:t>
      </w:r>
    </w:p>
    <w:p w:rsidR="006F6456" w:rsidRPr="00137E54" w:rsidRDefault="006F6456" w:rsidP="006F6456">
      <w:pPr>
        <w:autoSpaceDE w:val="0"/>
        <w:autoSpaceDN w:val="0"/>
        <w:adjustRightInd w:val="0"/>
        <w:spacing w:after="200" w:line="276" w:lineRule="auto"/>
        <w:ind w:left="4248" w:firstLine="708"/>
        <w:jc w:val="center"/>
        <w:rPr>
          <w:rFonts w:asciiTheme="minorHAnsi" w:eastAsiaTheme="minorHAnsi" w:hAnsiTheme="minorHAnsi" w:cstheme="minorBidi"/>
          <w:sz w:val="23"/>
          <w:szCs w:val="23"/>
          <w:lang w:eastAsia="en-US"/>
        </w:rPr>
      </w:pPr>
      <w:r w:rsidRPr="00137E54">
        <w:rPr>
          <w:rFonts w:asciiTheme="minorHAnsi" w:eastAsiaTheme="minorHAnsi" w:hAnsiTheme="minorHAnsi" w:cstheme="minorBidi"/>
          <w:sz w:val="23"/>
          <w:szCs w:val="23"/>
          <w:lang w:eastAsia="en-US"/>
        </w:rPr>
        <w:t>(ime, prezime ovlaštene osobe ponuditelja)</w:t>
      </w:r>
    </w:p>
    <w:p w:rsidR="006F6456" w:rsidRPr="00137E54" w:rsidRDefault="006F6456" w:rsidP="006F6456">
      <w:pPr>
        <w:autoSpaceDE w:val="0"/>
        <w:autoSpaceDN w:val="0"/>
        <w:adjustRightInd w:val="0"/>
        <w:spacing w:line="276" w:lineRule="auto"/>
        <w:ind w:left="4248" w:firstLine="708"/>
        <w:jc w:val="center"/>
        <w:rPr>
          <w:rFonts w:asciiTheme="minorHAnsi" w:eastAsiaTheme="minorHAnsi" w:hAnsiTheme="minorHAnsi" w:cstheme="minorBidi"/>
          <w:sz w:val="23"/>
          <w:szCs w:val="23"/>
          <w:lang w:eastAsia="en-US"/>
        </w:rPr>
      </w:pPr>
      <w:r w:rsidRPr="00137E54">
        <w:rPr>
          <w:rFonts w:asciiTheme="minorHAnsi" w:eastAsiaTheme="minorHAnsi" w:hAnsiTheme="minorHAnsi" w:cstheme="minorBidi"/>
          <w:sz w:val="23"/>
          <w:szCs w:val="23"/>
          <w:lang w:eastAsia="en-US"/>
        </w:rPr>
        <w:t>___________________________________</w:t>
      </w:r>
    </w:p>
    <w:p w:rsidR="006F6456" w:rsidRPr="00137E54" w:rsidRDefault="006F6456" w:rsidP="006F6456">
      <w:pPr>
        <w:autoSpaceDE w:val="0"/>
        <w:autoSpaceDN w:val="0"/>
        <w:adjustRightInd w:val="0"/>
        <w:spacing w:after="200" w:line="276" w:lineRule="auto"/>
        <w:ind w:left="4248" w:firstLine="708"/>
        <w:jc w:val="center"/>
        <w:rPr>
          <w:rFonts w:asciiTheme="minorHAnsi" w:eastAsiaTheme="minorHAnsi" w:hAnsiTheme="minorHAnsi" w:cstheme="minorBidi"/>
          <w:sz w:val="23"/>
          <w:szCs w:val="23"/>
          <w:lang w:eastAsia="en-US"/>
        </w:rPr>
      </w:pPr>
      <w:r w:rsidRPr="00137E54">
        <w:rPr>
          <w:rFonts w:asciiTheme="minorHAnsi" w:eastAsiaTheme="minorHAnsi" w:hAnsiTheme="minorHAnsi" w:cstheme="minorBidi"/>
          <w:sz w:val="23"/>
          <w:szCs w:val="23"/>
          <w:lang w:eastAsia="en-US"/>
        </w:rPr>
        <w:t>(potpis ovlaštene osobe ponuditelja)</w:t>
      </w:r>
    </w:p>
    <w:p w:rsidR="006F6456" w:rsidRPr="00137E54" w:rsidRDefault="006F6456" w:rsidP="008C0E7C">
      <w:pPr>
        <w:tabs>
          <w:tab w:val="left" w:pos="993"/>
        </w:tabs>
        <w:spacing w:after="60" w:line="248" w:lineRule="auto"/>
        <w:ind w:right="11"/>
        <w:jc w:val="both"/>
        <w:rPr>
          <w:rFonts w:eastAsia="Calibri"/>
          <w:szCs w:val="22"/>
        </w:rPr>
      </w:pPr>
    </w:p>
    <w:p w:rsidR="00EB36BD" w:rsidRPr="00137E54" w:rsidRDefault="00EB36BD" w:rsidP="008C0E7C">
      <w:pPr>
        <w:tabs>
          <w:tab w:val="left" w:pos="993"/>
        </w:tabs>
        <w:spacing w:after="60" w:line="248" w:lineRule="auto"/>
        <w:ind w:right="11"/>
        <w:jc w:val="both"/>
        <w:rPr>
          <w:rFonts w:eastAsia="Calibri"/>
          <w:szCs w:val="22"/>
        </w:rPr>
      </w:pPr>
    </w:p>
    <w:p w:rsidR="00AE66C7" w:rsidRPr="00137E54" w:rsidRDefault="00AE66C7" w:rsidP="00AE66C7">
      <w:pPr>
        <w:spacing w:before="78"/>
        <w:jc w:val="both"/>
        <w:rPr>
          <w:rFonts w:eastAsia="Arial Narrow"/>
          <w:b/>
          <w:bCs/>
          <w:spacing w:val="-1"/>
          <w:sz w:val="24"/>
          <w:u w:val="single"/>
        </w:rPr>
      </w:pPr>
      <w:r w:rsidRPr="00137E54">
        <w:rPr>
          <w:rFonts w:eastAsia="Arial Narrow"/>
          <w:b/>
          <w:bCs/>
          <w:spacing w:val="-1"/>
          <w:sz w:val="24"/>
          <w:u w:val="single"/>
        </w:rPr>
        <w:lastRenderedPageBreak/>
        <w:t>Obrazac 11.</w:t>
      </w:r>
    </w:p>
    <w:p w:rsidR="00AE66C7" w:rsidRPr="00137E54" w:rsidRDefault="00AE66C7" w:rsidP="00AE66C7">
      <w:pPr>
        <w:ind w:left="720" w:hanging="720"/>
        <w:rPr>
          <w:rFonts w:ascii="Calibri Light" w:hAnsi="Calibri Light"/>
          <w:b/>
          <w:i/>
          <w:snapToGrid w:val="0"/>
        </w:rPr>
      </w:pPr>
    </w:p>
    <w:p w:rsidR="00AE66C7" w:rsidRPr="00137E54" w:rsidRDefault="00AE66C7" w:rsidP="00AE66C7">
      <w:pPr>
        <w:jc w:val="center"/>
        <w:rPr>
          <w:b/>
          <w:sz w:val="24"/>
        </w:rPr>
      </w:pPr>
      <w:r w:rsidRPr="00137E54">
        <w:rPr>
          <w:b/>
          <w:sz w:val="24"/>
        </w:rPr>
        <w:t xml:space="preserve">IZJAVA O PODACIMA DODATNIH KRITERIJA NAVEDENIH U TOČKI 27. </w:t>
      </w:r>
    </w:p>
    <w:p w:rsidR="00AE66C7" w:rsidRPr="00137E54" w:rsidRDefault="00AE66C7" w:rsidP="00AE66C7">
      <w:pPr>
        <w:jc w:val="center"/>
        <w:rPr>
          <w:b/>
          <w:sz w:val="24"/>
        </w:rPr>
      </w:pPr>
      <w:r w:rsidRPr="00137E54">
        <w:rPr>
          <w:b/>
          <w:sz w:val="24"/>
        </w:rPr>
        <w:t>ove Dokumentacije o nabavi</w:t>
      </w:r>
    </w:p>
    <w:p w:rsidR="00AE66C7" w:rsidRPr="00137E54" w:rsidRDefault="00AE66C7" w:rsidP="00AE66C7"/>
    <w:p w:rsidR="00AE66C7" w:rsidRPr="00137E54" w:rsidRDefault="00AE66C7" w:rsidP="00AE66C7">
      <w:pPr>
        <w:rPr>
          <w:sz w:val="16"/>
          <w:szCs w:val="16"/>
        </w:rPr>
      </w:pPr>
    </w:p>
    <w:p w:rsidR="00AE66C7" w:rsidRPr="00137E54" w:rsidRDefault="00AE66C7" w:rsidP="00AE66C7">
      <w:pPr>
        <w:rPr>
          <w:b/>
          <w:i/>
          <w:sz w:val="24"/>
        </w:rPr>
      </w:pPr>
      <w:r w:rsidRPr="00137E54">
        <w:rPr>
          <w:b/>
          <w:i/>
          <w:sz w:val="24"/>
        </w:rPr>
        <w:t xml:space="preserve">Udjel dodatnog kriterija 2. </w:t>
      </w:r>
    </w:p>
    <w:p w:rsidR="00AE66C7" w:rsidRPr="00137E54" w:rsidRDefault="00AE66C7" w:rsidP="00AE66C7"/>
    <w:p w:rsidR="00AE66C7" w:rsidRPr="00137E54" w:rsidRDefault="00AE66C7" w:rsidP="00AE66C7">
      <w:pPr>
        <w:jc w:val="both"/>
        <w:rPr>
          <w:sz w:val="24"/>
        </w:rPr>
      </w:pPr>
      <w:r w:rsidRPr="00137E54">
        <w:rPr>
          <w:sz w:val="24"/>
        </w:rPr>
        <w:t xml:space="preserve">Rok isporuke je maksimalno 210 dana od dana potpisa ugovora do dana isporuke svih 16 komada višenamjenskih cisterni za vodu. </w:t>
      </w:r>
    </w:p>
    <w:p w:rsidR="00AE66C7" w:rsidRPr="00137E54" w:rsidRDefault="00AE66C7" w:rsidP="00AE66C7">
      <w:pPr>
        <w:pStyle w:val="ListParagraph"/>
        <w:ind w:left="0"/>
        <w:jc w:val="both"/>
        <w:rPr>
          <w:sz w:val="24"/>
        </w:rPr>
      </w:pPr>
      <w:r w:rsidRPr="00137E54">
        <w:rPr>
          <w:sz w:val="24"/>
        </w:rPr>
        <w:t>Najkraći rok isporuke predstavlja najpovoljniju ponudu koja se  ocjenjuje sa 40 bodova:</w:t>
      </w:r>
    </w:p>
    <w:p w:rsidR="00AE66C7" w:rsidRPr="00137E54" w:rsidRDefault="00AE66C7" w:rsidP="00AE66C7">
      <w:pPr>
        <w:rPr>
          <w:b/>
        </w:rPr>
      </w:pPr>
    </w:p>
    <w:p w:rsidR="00AE66C7" w:rsidRPr="00137E54" w:rsidRDefault="00AE66C7" w:rsidP="00AE66C7">
      <w:pPr>
        <w:rPr>
          <w:b/>
          <w:sz w:val="24"/>
        </w:rPr>
      </w:pPr>
      <w:r w:rsidRPr="00137E54">
        <w:rPr>
          <w:b/>
          <w:sz w:val="24"/>
        </w:rPr>
        <w:t>Rok isporuke __________ dana  ____________________________________ .</w:t>
      </w:r>
    </w:p>
    <w:p w:rsidR="00AE66C7" w:rsidRPr="00137E54" w:rsidRDefault="00AE66C7" w:rsidP="00AE66C7">
      <w:pPr>
        <w:ind w:left="720"/>
        <w:rPr>
          <w:i/>
        </w:rPr>
      </w:pPr>
      <w:r w:rsidRPr="00137E54">
        <w:rPr>
          <w:i/>
        </w:rPr>
        <w:tab/>
        <w:t>(brojkom)</w:t>
      </w:r>
      <w:r w:rsidRPr="00137E54">
        <w:rPr>
          <w:i/>
        </w:rPr>
        <w:tab/>
      </w:r>
      <w:r w:rsidRPr="00137E54">
        <w:rPr>
          <w:i/>
        </w:rPr>
        <w:tab/>
      </w:r>
      <w:r w:rsidRPr="00137E54">
        <w:rPr>
          <w:i/>
        </w:rPr>
        <w:tab/>
        <w:t xml:space="preserve">            (slovima)</w:t>
      </w:r>
    </w:p>
    <w:p w:rsidR="00AE66C7" w:rsidRPr="00137E54" w:rsidRDefault="00AE66C7" w:rsidP="00AE66C7">
      <w:pPr>
        <w:ind w:left="720"/>
        <w:rPr>
          <w:b/>
        </w:rPr>
      </w:pPr>
    </w:p>
    <w:p w:rsidR="00AE66C7" w:rsidRPr="00137E54" w:rsidRDefault="00AE66C7" w:rsidP="00AE66C7">
      <w:pPr>
        <w:ind w:left="720"/>
        <w:rPr>
          <w:b/>
          <w:sz w:val="16"/>
          <w:szCs w:val="16"/>
        </w:rPr>
      </w:pPr>
    </w:p>
    <w:p w:rsidR="00AE66C7" w:rsidRPr="00137E54" w:rsidRDefault="00AE66C7" w:rsidP="00AE66C7">
      <w:pPr>
        <w:rPr>
          <w:b/>
          <w:i/>
          <w:sz w:val="24"/>
        </w:rPr>
      </w:pPr>
      <w:r w:rsidRPr="00137E54">
        <w:rPr>
          <w:b/>
          <w:i/>
          <w:sz w:val="24"/>
        </w:rPr>
        <w:t xml:space="preserve">Udjel dodatnog kriterija </w:t>
      </w:r>
      <w:r w:rsidR="00A424CB" w:rsidRPr="00137E54">
        <w:rPr>
          <w:b/>
          <w:i/>
          <w:sz w:val="24"/>
        </w:rPr>
        <w:t xml:space="preserve"> </w:t>
      </w:r>
      <w:r w:rsidRPr="00137E54">
        <w:rPr>
          <w:b/>
          <w:i/>
          <w:sz w:val="24"/>
        </w:rPr>
        <w:t xml:space="preserve">3. </w:t>
      </w:r>
    </w:p>
    <w:p w:rsidR="00AE66C7" w:rsidRPr="00137E54" w:rsidRDefault="00AE66C7" w:rsidP="00AE66C7">
      <w:pPr>
        <w:pStyle w:val="ListParagraph"/>
        <w:ind w:left="0"/>
        <w:jc w:val="both"/>
        <w:rPr>
          <w:b/>
          <w:sz w:val="24"/>
        </w:rPr>
      </w:pPr>
    </w:p>
    <w:p w:rsidR="00AE66C7" w:rsidRPr="00137E54" w:rsidRDefault="00AE66C7" w:rsidP="00AE66C7">
      <w:pPr>
        <w:contextualSpacing/>
        <w:jc w:val="both"/>
        <w:rPr>
          <w:rFonts w:eastAsia="Calibri"/>
          <w:sz w:val="24"/>
          <w:lang w:eastAsia="en-US"/>
        </w:rPr>
      </w:pPr>
      <w:r w:rsidRPr="00137E54">
        <w:rPr>
          <w:rFonts w:eastAsia="Calibri"/>
          <w:sz w:val="24"/>
          <w:lang w:eastAsia="en-US"/>
        </w:rPr>
        <w:t xml:space="preserve">Najkraća udaljenost ovlaštenog </w:t>
      </w:r>
      <w:r w:rsidRPr="00137E54">
        <w:rPr>
          <w:rFonts w:eastAsia="Calibri"/>
          <w:sz w:val="24"/>
          <w:u w:val="single"/>
          <w:lang w:eastAsia="en-US"/>
        </w:rPr>
        <w:t>servisa za podvozje</w:t>
      </w:r>
      <w:r w:rsidRPr="00137E54">
        <w:rPr>
          <w:rFonts w:eastAsia="Calibri"/>
          <w:sz w:val="24"/>
          <w:lang w:eastAsia="en-US"/>
        </w:rPr>
        <w:t xml:space="preserve"> do dolje navedenih gradova. Ponuda sa najkraćom ukupnom prosječnom udaljenošću za sve dole navedene gradove dobiva </w:t>
      </w:r>
      <w:r w:rsidRPr="00137E54">
        <w:rPr>
          <w:rFonts w:eastAsia="Calibri"/>
          <w:b/>
          <w:sz w:val="24"/>
          <w:u w:val="single"/>
          <w:lang w:eastAsia="en-US"/>
        </w:rPr>
        <w:t>10 bodova</w:t>
      </w:r>
    </w:p>
    <w:p w:rsidR="00BB6F82" w:rsidRPr="00137E54" w:rsidRDefault="00BB6F82" w:rsidP="00AE66C7">
      <w:pPr>
        <w:contextualSpacing/>
        <w:jc w:val="both"/>
        <w:rPr>
          <w:rFonts w:eastAsia="Calibri"/>
          <w:sz w:val="16"/>
          <w:szCs w:val="16"/>
          <w:lang w:eastAsia="en-US"/>
        </w:rPr>
      </w:pPr>
    </w:p>
    <w:p w:rsidR="00A424CB" w:rsidRPr="00137E54" w:rsidRDefault="00A424CB" w:rsidP="00A424CB">
      <w:pPr>
        <w:tabs>
          <w:tab w:val="left" w:pos="284"/>
        </w:tabs>
        <w:autoSpaceDE w:val="0"/>
        <w:autoSpaceDN w:val="0"/>
        <w:adjustRightInd w:val="0"/>
        <w:jc w:val="both"/>
        <w:rPr>
          <w:sz w:val="24"/>
        </w:rPr>
      </w:pPr>
      <w:r w:rsidRPr="00137E54">
        <w:rPr>
          <w:sz w:val="24"/>
        </w:rPr>
        <w:t>Gospodarski subjekt mora dostaviti popis i adrese ovlaštenih servisa za podvozje koje ima na raspolaganju koji mora sadržavati najmanje naziv i adresu ovlaštenog servisa te ime i telefonski broj i elektronsku adresu kontakt osobe za svaki navedeni servis.</w:t>
      </w:r>
    </w:p>
    <w:p w:rsidR="00A424CB" w:rsidRPr="00137E54" w:rsidRDefault="00A424CB" w:rsidP="00AE66C7">
      <w:pPr>
        <w:contextualSpacing/>
        <w:jc w:val="both"/>
        <w:rPr>
          <w:rFonts w:eastAsia="Calibri"/>
          <w:sz w:val="16"/>
          <w:szCs w:val="16"/>
          <w:lang w:eastAsia="en-US"/>
        </w:rPr>
      </w:pPr>
    </w:p>
    <w:p w:rsidR="00A424CB" w:rsidRPr="00137E54" w:rsidRDefault="00A424CB" w:rsidP="00A424CB">
      <w:pPr>
        <w:jc w:val="both"/>
        <w:rPr>
          <w:rFonts w:eastAsia="Calibri"/>
          <w:sz w:val="24"/>
          <w:lang w:eastAsia="en-US"/>
        </w:rPr>
      </w:pPr>
      <w:r w:rsidRPr="00137E54">
        <w:rPr>
          <w:rFonts w:eastAsia="Calibri"/>
          <w:sz w:val="24"/>
          <w:lang w:eastAsia="en-US"/>
        </w:rPr>
        <w:t>Popis</w:t>
      </w:r>
      <w:r w:rsidR="00BB6F82" w:rsidRPr="00137E54">
        <w:rPr>
          <w:rFonts w:eastAsia="Calibri"/>
          <w:sz w:val="24"/>
          <w:lang w:eastAsia="en-US"/>
        </w:rPr>
        <w:t xml:space="preserve"> ovlaštenih servisa</w:t>
      </w:r>
      <w:r w:rsidRPr="00137E54">
        <w:rPr>
          <w:rFonts w:eastAsia="Calibri"/>
          <w:sz w:val="24"/>
          <w:lang w:eastAsia="en-US"/>
        </w:rPr>
        <w:t xml:space="preserve"> za podvozje</w:t>
      </w:r>
      <w:r w:rsidR="00BB6F82" w:rsidRPr="00137E54">
        <w:rPr>
          <w:rFonts w:eastAsia="Calibri"/>
          <w:sz w:val="24"/>
          <w:lang w:eastAsia="en-US"/>
        </w:rPr>
        <w:t>:</w:t>
      </w:r>
    </w:p>
    <w:p w:rsidR="00BB6F82" w:rsidRPr="00137E54" w:rsidRDefault="00A424CB" w:rsidP="00A424CB">
      <w:pPr>
        <w:jc w:val="both"/>
        <w:rPr>
          <w:rFonts w:eastAsia="Calibri"/>
          <w:sz w:val="24"/>
          <w:lang w:eastAsia="en-US"/>
        </w:rPr>
      </w:pPr>
      <w:r w:rsidRPr="00137E54">
        <w:rPr>
          <w:rFonts w:eastAsia="Calibri"/>
          <w:sz w:val="24"/>
          <w:lang w:eastAsia="en-US"/>
        </w:rPr>
        <w:t>_____________________________</w:t>
      </w:r>
      <w:r w:rsidR="00BB6F82" w:rsidRPr="00137E54">
        <w:rPr>
          <w:rFonts w:eastAsia="Calibri"/>
          <w:sz w:val="24"/>
          <w:lang w:eastAsia="en-US"/>
        </w:rPr>
        <w:t xml:space="preserve"> _____________________________________________</w:t>
      </w:r>
      <w:r w:rsidRPr="00137E54">
        <w:rPr>
          <w:rFonts w:eastAsia="Calibri"/>
          <w:sz w:val="24"/>
          <w:lang w:eastAsia="en-US"/>
        </w:rPr>
        <w:t>_</w:t>
      </w:r>
    </w:p>
    <w:p w:rsidR="00A424CB" w:rsidRPr="00137E54" w:rsidRDefault="00A424CB" w:rsidP="00A424CB">
      <w:pPr>
        <w:jc w:val="both"/>
        <w:rPr>
          <w:rFonts w:eastAsia="Calibri"/>
          <w:sz w:val="24"/>
          <w:lang w:eastAsia="en-US"/>
        </w:rPr>
      </w:pPr>
    </w:p>
    <w:p w:rsidR="00A424CB" w:rsidRPr="00137E54" w:rsidRDefault="00A424CB" w:rsidP="00A424CB">
      <w:pPr>
        <w:jc w:val="both"/>
        <w:rPr>
          <w:rFonts w:eastAsia="Calibri"/>
          <w:sz w:val="24"/>
          <w:lang w:eastAsia="en-US"/>
        </w:rPr>
      </w:pPr>
      <w:r w:rsidRPr="00137E54">
        <w:rPr>
          <w:rFonts w:eastAsia="Calibri"/>
          <w:sz w:val="24"/>
          <w:lang w:eastAsia="en-US"/>
        </w:rPr>
        <w:t>___________________________________________________________________________</w:t>
      </w:r>
    </w:p>
    <w:p w:rsidR="00A424CB" w:rsidRPr="00137E54" w:rsidRDefault="00A424CB" w:rsidP="00A424CB">
      <w:pPr>
        <w:jc w:val="both"/>
        <w:rPr>
          <w:rFonts w:eastAsia="Calibri"/>
          <w:sz w:val="24"/>
          <w:lang w:eastAsia="en-US"/>
        </w:rPr>
      </w:pPr>
    </w:p>
    <w:p w:rsidR="00A424CB" w:rsidRPr="00137E54" w:rsidRDefault="00A424CB" w:rsidP="00A424CB">
      <w:pPr>
        <w:jc w:val="both"/>
        <w:rPr>
          <w:rFonts w:eastAsia="Calibri"/>
          <w:sz w:val="24"/>
          <w:lang w:eastAsia="en-US"/>
        </w:rPr>
      </w:pPr>
      <w:r w:rsidRPr="00137E54">
        <w:rPr>
          <w:rFonts w:eastAsia="Calibri"/>
          <w:sz w:val="24"/>
          <w:lang w:eastAsia="en-US"/>
        </w:rPr>
        <w:t>___________________________________________________________________________</w:t>
      </w:r>
    </w:p>
    <w:p w:rsidR="00595993" w:rsidRPr="00137E54" w:rsidRDefault="00595993" w:rsidP="00AE66C7">
      <w:pPr>
        <w:contextualSpacing/>
        <w:jc w:val="both"/>
        <w:rPr>
          <w:rFonts w:eastAsia="Calibri"/>
          <w:sz w:val="24"/>
          <w:lang w:eastAsia="en-US"/>
        </w:rPr>
      </w:pPr>
    </w:p>
    <w:p w:rsidR="00A424CB" w:rsidRPr="00137E54" w:rsidRDefault="00A424CB" w:rsidP="00A424CB">
      <w:pPr>
        <w:contextualSpacing/>
        <w:jc w:val="both"/>
        <w:rPr>
          <w:rFonts w:eastAsia="Calibri"/>
          <w:sz w:val="24"/>
          <w:lang w:eastAsia="en-US"/>
        </w:rPr>
      </w:pPr>
      <w:r w:rsidRPr="00137E54">
        <w:rPr>
          <w:rFonts w:eastAsia="Calibri"/>
          <w:sz w:val="24"/>
          <w:lang w:eastAsia="en-US"/>
        </w:rPr>
        <w:t>Pod pojmom udaljenosti podrazumijeva se cestovna udaljenost.</w:t>
      </w:r>
    </w:p>
    <w:p w:rsidR="002405A7" w:rsidRPr="00137E54" w:rsidRDefault="002405A7" w:rsidP="004950C6">
      <w:pPr>
        <w:contextualSpacing/>
        <w:jc w:val="both"/>
        <w:rPr>
          <w:rFonts w:eastAsia="Calibri"/>
          <w:sz w:val="24"/>
          <w:lang w:eastAsia="en-US"/>
        </w:rPr>
      </w:pPr>
    </w:p>
    <w:p w:rsidR="004950C6" w:rsidRPr="00137E54" w:rsidRDefault="004950C6" w:rsidP="004950C6">
      <w:pPr>
        <w:rPr>
          <w:b/>
          <w:i/>
          <w:sz w:val="24"/>
        </w:rPr>
      </w:pPr>
      <w:r w:rsidRPr="00137E54">
        <w:rPr>
          <w:b/>
          <w:i/>
          <w:sz w:val="24"/>
        </w:rPr>
        <w:t xml:space="preserve">Udjel dodatnog kriterija 4. </w:t>
      </w:r>
    </w:p>
    <w:p w:rsidR="004950C6" w:rsidRPr="00137E54" w:rsidRDefault="004950C6" w:rsidP="00AE66C7">
      <w:pPr>
        <w:pStyle w:val="ListParagraph"/>
        <w:ind w:left="0"/>
        <w:jc w:val="both"/>
        <w:rPr>
          <w:b/>
          <w:sz w:val="24"/>
        </w:rPr>
      </w:pPr>
    </w:p>
    <w:p w:rsidR="00A0479E" w:rsidRPr="00137E54" w:rsidRDefault="00A0479E" w:rsidP="00A0479E">
      <w:pPr>
        <w:contextualSpacing/>
        <w:jc w:val="both"/>
        <w:rPr>
          <w:rFonts w:eastAsia="Calibri"/>
          <w:sz w:val="24"/>
          <w:lang w:eastAsia="en-US"/>
        </w:rPr>
      </w:pPr>
      <w:r w:rsidRPr="00137E54">
        <w:rPr>
          <w:rFonts w:eastAsia="Calibri"/>
          <w:sz w:val="24"/>
          <w:lang w:eastAsia="en-US"/>
        </w:rPr>
        <w:t xml:space="preserve">Najkraća udaljenost ovlaštenog servisa  </w:t>
      </w:r>
      <w:r w:rsidRPr="00137E54">
        <w:rPr>
          <w:rFonts w:eastAsia="Calibri"/>
          <w:sz w:val="24"/>
          <w:u w:val="single"/>
          <w:lang w:eastAsia="en-US"/>
        </w:rPr>
        <w:t>za nadogradnju</w:t>
      </w:r>
      <w:r w:rsidRPr="00137E54">
        <w:rPr>
          <w:rFonts w:eastAsia="Calibri"/>
          <w:sz w:val="24"/>
          <w:lang w:eastAsia="en-US"/>
        </w:rPr>
        <w:t xml:space="preserve">  do dolje navedenih gradova . Ponuda sa najkraćom ukupnom prosječnom udaljenošću za sve dole navedene gradove dobiva </w:t>
      </w:r>
      <w:r w:rsidRPr="00137E54">
        <w:rPr>
          <w:rFonts w:eastAsia="Calibri"/>
          <w:b/>
          <w:sz w:val="24"/>
          <w:u w:val="single"/>
          <w:lang w:eastAsia="en-US"/>
        </w:rPr>
        <w:t>5 bodova</w:t>
      </w:r>
    </w:p>
    <w:p w:rsidR="00A0479E" w:rsidRPr="00137E54" w:rsidRDefault="00A0479E" w:rsidP="00A0479E">
      <w:pPr>
        <w:contextualSpacing/>
        <w:jc w:val="both"/>
        <w:rPr>
          <w:rFonts w:eastAsia="Calibri"/>
          <w:szCs w:val="22"/>
          <w:lang w:eastAsia="en-US"/>
        </w:rPr>
      </w:pPr>
    </w:p>
    <w:p w:rsidR="00A424CB" w:rsidRPr="00137E54" w:rsidRDefault="00A424CB" w:rsidP="00A424CB">
      <w:pPr>
        <w:tabs>
          <w:tab w:val="left" w:pos="284"/>
        </w:tabs>
        <w:autoSpaceDE w:val="0"/>
        <w:autoSpaceDN w:val="0"/>
        <w:adjustRightInd w:val="0"/>
        <w:jc w:val="both"/>
        <w:rPr>
          <w:sz w:val="24"/>
        </w:rPr>
      </w:pPr>
      <w:r w:rsidRPr="00137E54">
        <w:rPr>
          <w:sz w:val="24"/>
        </w:rPr>
        <w:t>Gospodarski subjekt mora dostaviti popis i adrese ovlaštenih servisa za nadogradnju koje ima na raspolaganju koji mora sadržavati najmanje naziv i adresu ovlaštenog servisa te ime i telefonski broj i elektronsku adresu kontakt osobe za svaki navedeni servis.</w:t>
      </w:r>
    </w:p>
    <w:p w:rsidR="00A424CB" w:rsidRPr="00137E54" w:rsidRDefault="00A424CB" w:rsidP="00A0479E">
      <w:pPr>
        <w:contextualSpacing/>
        <w:jc w:val="both"/>
        <w:rPr>
          <w:rFonts w:eastAsia="Calibri"/>
          <w:szCs w:val="22"/>
          <w:lang w:eastAsia="en-US"/>
        </w:rPr>
      </w:pPr>
    </w:p>
    <w:p w:rsidR="00A424CB" w:rsidRPr="00137E54" w:rsidRDefault="00A424CB" w:rsidP="00A424CB">
      <w:pPr>
        <w:jc w:val="both"/>
        <w:rPr>
          <w:rFonts w:eastAsia="Calibri"/>
          <w:sz w:val="24"/>
          <w:lang w:eastAsia="en-US"/>
        </w:rPr>
      </w:pPr>
      <w:r w:rsidRPr="00137E54">
        <w:rPr>
          <w:rFonts w:eastAsia="Calibri"/>
          <w:sz w:val="24"/>
          <w:lang w:eastAsia="en-US"/>
        </w:rPr>
        <w:t xml:space="preserve">Popis ovlaštenih servisa za nadogradnju: </w:t>
      </w:r>
    </w:p>
    <w:p w:rsidR="00A424CB" w:rsidRPr="00137E54" w:rsidRDefault="00A424CB" w:rsidP="00A424CB">
      <w:pPr>
        <w:jc w:val="both"/>
        <w:rPr>
          <w:rFonts w:eastAsia="Calibri"/>
          <w:sz w:val="24"/>
          <w:lang w:eastAsia="en-US"/>
        </w:rPr>
      </w:pPr>
      <w:r w:rsidRPr="00137E54">
        <w:rPr>
          <w:rFonts w:eastAsia="Calibri"/>
          <w:sz w:val="24"/>
          <w:lang w:eastAsia="en-US"/>
        </w:rPr>
        <w:t>___________________________________________________________________________</w:t>
      </w:r>
    </w:p>
    <w:p w:rsidR="00A424CB" w:rsidRPr="00137E54" w:rsidRDefault="00A424CB" w:rsidP="00A424CB">
      <w:pPr>
        <w:jc w:val="both"/>
        <w:rPr>
          <w:rFonts w:eastAsia="Calibri"/>
          <w:sz w:val="24"/>
          <w:lang w:eastAsia="en-US"/>
        </w:rPr>
      </w:pPr>
    </w:p>
    <w:p w:rsidR="00A424CB" w:rsidRPr="00137E54" w:rsidRDefault="00A424CB" w:rsidP="00A424CB">
      <w:pPr>
        <w:jc w:val="both"/>
        <w:rPr>
          <w:rFonts w:eastAsia="Calibri"/>
          <w:sz w:val="24"/>
          <w:lang w:eastAsia="en-US"/>
        </w:rPr>
      </w:pPr>
      <w:r w:rsidRPr="00137E54">
        <w:rPr>
          <w:rFonts w:eastAsia="Calibri"/>
          <w:sz w:val="24"/>
          <w:lang w:eastAsia="en-US"/>
        </w:rPr>
        <w:t>___________________________________________________________________________</w:t>
      </w:r>
    </w:p>
    <w:p w:rsidR="00A424CB" w:rsidRPr="00137E54" w:rsidRDefault="00A424CB" w:rsidP="00A424CB">
      <w:pPr>
        <w:jc w:val="both"/>
        <w:rPr>
          <w:rFonts w:eastAsia="Calibri"/>
          <w:sz w:val="24"/>
          <w:lang w:eastAsia="en-US"/>
        </w:rPr>
      </w:pPr>
    </w:p>
    <w:p w:rsidR="00A424CB" w:rsidRPr="00137E54" w:rsidRDefault="00A424CB" w:rsidP="00A424CB">
      <w:pPr>
        <w:jc w:val="both"/>
        <w:rPr>
          <w:rFonts w:eastAsia="Calibri"/>
          <w:sz w:val="24"/>
          <w:lang w:eastAsia="en-US"/>
        </w:rPr>
      </w:pPr>
      <w:r w:rsidRPr="00137E54">
        <w:rPr>
          <w:rFonts w:eastAsia="Calibri"/>
          <w:sz w:val="24"/>
          <w:lang w:eastAsia="en-US"/>
        </w:rPr>
        <w:t>___________________________________________________________________________</w:t>
      </w:r>
    </w:p>
    <w:p w:rsidR="00A0479E" w:rsidRPr="00137E54" w:rsidRDefault="00A0479E" w:rsidP="00A0479E">
      <w:pPr>
        <w:contextualSpacing/>
        <w:jc w:val="both"/>
        <w:rPr>
          <w:rFonts w:eastAsia="Calibri"/>
          <w:sz w:val="16"/>
          <w:szCs w:val="16"/>
          <w:lang w:eastAsia="en-US"/>
        </w:rPr>
      </w:pPr>
    </w:p>
    <w:p w:rsidR="00A0479E" w:rsidRPr="00137E54" w:rsidRDefault="00A0479E" w:rsidP="00A0479E">
      <w:pPr>
        <w:contextualSpacing/>
        <w:jc w:val="both"/>
        <w:rPr>
          <w:rFonts w:eastAsia="Calibri"/>
          <w:sz w:val="24"/>
          <w:lang w:eastAsia="en-US"/>
        </w:rPr>
      </w:pPr>
      <w:r w:rsidRPr="00137E54">
        <w:rPr>
          <w:rFonts w:eastAsia="Calibri"/>
          <w:sz w:val="24"/>
          <w:lang w:eastAsia="en-US"/>
        </w:rPr>
        <w:t>Pod pojmom udaljenosti podrazumijeva se cestovna udaljenost.</w:t>
      </w:r>
    </w:p>
    <w:p w:rsidR="00EE665E" w:rsidRPr="00137E54" w:rsidRDefault="00EE665E" w:rsidP="00A0479E">
      <w:pPr>
        <w:contextualSpacing/>
        <w:jc w:val="both"/>
        <w:rPr>
          <w:rFonts w:eastAsia="Calibri"/>
          <w:sz w:val="24"/>
          <w:lang w:eastAsia="en-US"/>
        </w:rPr>
      </w:pPr>
    </w:p>
    <w:p w:rsidR="00EB36BD" w:rsidRPr="00137E54" w:rsidRDefault="00CF3DF5" w:rsidP="00EE665E">
      <w:pPr>
        <w:autoSpaceDE w:val="0"/>
        <w:autoSpaceDN w:val="0"/>
        <w:adjustRightInd w:val="0"/>
        <w:spacing w:line="276" w:lineRule="auto"/>
        <w:jc w:val="both"/>
        <w:rPr>
          <w:rFonts w:eastAsia="Calibri"/>
          <w:szCs w:val="22"/>
        </w:rPr>
      </w:pPr>
      <w:r w:rsidRPr="00137E54">
        <w:rPr>
          <w:b/>
          <w:bCs/>
          <w:i/>
        </w:rPr>
        <w:t xml:space="preserve">●  Ponuditelj može u ponudi priložiti i svoj Obrazac ukoliko sadrži sve potrebne podatke sukladno ZJN 2016. </w:t>
      </w:r>
    </w:p>
    <w:sectPr w:rsidR="00EB36BD" w:rsidRPr="00137E54" w:rsidSect="001866AA">
      <w:footerReference w:type="default" r:id="rId14"/>
      <w:pgSz w:w="11906" w:h="16838"/>
      <w:pgMar w:top="962" w:right="1133" w:bottom="1135" w:left="1276" w:header="567" w:footer="5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15" w:rsidRDefault="00AD3815">
      <w:r>
        <w:separator/>
      </w:r>
    </w:p>
  </w:endnote>
  <w:endnote w:type="continuationSeparator" w:id="0">
    <w:p w:rsidR="00AD3815" w:rsidRDefault="00AD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
    <w:altName w:val="Sylfae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00031"/>
      <w:docPartObj>
        <w:docPartGallery w:val="Page Numbers (Bottom of Page)"/>
        <w:docPartUnique/>
      </w:docPartObj>
    </w:sdtPr>
    <w:sdtEndPr/>
    <w:sdtContent>
      <w:p w:rsidR="00AD3815" w:rsidRDefault="00AD3815">
        <w:pPr>
          <w:pStyle w:val="Footer"/>
          <w:jc w:val="right"/>
        </w:pPr>
        <w:r>
          <w:fldChar w:fldCharType="begin"/>
        </w:r>
        <w:r>
          <w:instrText>PAGE   \* MERGEFORMAT</w:instrText>
        </w:r>
        <w:r>
          <w:fldChar w:fldCharType="separate"/>
        </w:r>
        <w:r w:rsidR="0026712B" w:rsidRPr="0026712B">
          <w:rPr>
            <w:noProof/>
            <w:lang w:val="hr-HR"/>
          </w:rPr>
          <w:t>59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15" w:rsidRDefault="00AD3815">
      <w:r>
        <w:separator/>
      </w:r>
    </w:p>
  </w:footnote>
  <w:footnote w:type="continuationSeparator" w:id="0">
    <w:p w:rsidR="00AD3815" w:rsidRDefault="00AD3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747EA8"/>
    <w:multiLevelType w:val="hybridMultilevel"/>
    <w:tmpl w:val="AE5CA4D2"/>
    <w:lvl w:ilvl="0" w:tplc="959E57A0">
      <w:start w:val="9"/>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231FB8"/>
    <w:multiLevelType w:val="hybridMultilevel"/>
    <w:tmpl w:val="F8C4110E"/>
    <w:lvl w:ilvl="0" w:tplc="B078728E">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294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EC6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9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E8C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480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29B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A6B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A0F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0F1659"/>
    <w:multiLevelType w:val="hybridMultilevel"/>
    <w:tmpl w:val="006A4BC8"/>
    <w:lvl w:ilvl="0" w:tplc="B5D8B34E">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669F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A8A4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01EE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205F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E0A9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63DA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AB1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699A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AB61A1"/>
    <w:multiLevelType w:val="hybridMultilevel"/>
    <w:tmpl w:val="68864598"/>
    <w:lvl w:ilvl="0" w:tplc="FFFFFFFF">
      <w:start w:val="1"/>
      <w:numFmt w:val="decimal"/>
      <w:pStyle w:val="2012TEXTObveznirazloziisklj"/>
      <w:lvlText w:val="%1."/>
      <w:lvlJc w:val="left"/>
      <w:pPr>
        <w:ind w:left="1174" w:hanging="360"/>
      </w:pPr>
      <w:rPr>
        <w:rFonts w:ascii="Cambria" w:hAnsi="Cambria" w:cs="Cambria" w:hint="default"/>
        <w:b/>
        <w:bCs/>
        <w:i w:val="0"/>
        <w:iCs w:val="0"/>
        <w:sz w:val="20"/>
        <w:szCs w:val="20"/>
      </w:rPr>
    </w:lvl>
    <w:lvl w:ilvl="1" w:tplc="FFFFFFFF">
      <w:start w:val="1"/>
      <w:numFmt w:val="lowerLetter"/>
      <w:lvlText w:val="%2."/>
      <w:lvlJc w:val="left"/>
      <w:pPr>
        <w:ind w:left="1894" w:hanging="360"/>
      </w:pPr>
      <w:rPr>
        <w:rFonts w:cs="Times New Roman"/>
      </w:rPr>
    </w:lvl>
    <w:lvl w:ilvl="2" w:tplc="FFFFFFFF">
      <w:start w:val="1"/>
      <w:numFmt w:val="lowerRoman"/>
      <w:lvlText w:val="%3."/>
      <w:lvlJc w:val="right"/>
      <w:pPr>
        <w:ind w:left="2614" w:hanging="180"/>
      </w:pPr>
      <w:rPr>
        <w:rFonts w:cs="Times New Roman"/>
      </w:rPr>
    </w:lvl>
    <w:lvl w:ilvl="3" w:tplc="FFFFFFFF">
      <w:start w:val="1"/>
      <w:numFmt w:val="decimal"/>
      <w:lvlText w:val="%4."/>
      <w:lvlJc w:val="left"/>
      <w:pPr>
        <w:ind w:left="3334" w:hanging="360"/>
      </w:pPr>
      <w:rPr>
        <w:rFonts w:cs="Times New Roman"/>
      </w:rPr>
    </w:lvl>
    <w:lvl w:ilvl="4" w:tplc="FFFFFFFF">
      <w:start w:val="1"/>
      <w:numFmt w:val="lowerLetter"/>
      <w:lvlText w:val="%5."/>
      <w:lvlJc w:val="left"/>
      <w:pPr>
        <w:ind w:left="4054" w:hanging="360"/>
      </w:pPr>
      <w:rPr>
        <w:rFonts w:cs="Times New Roman"/>
      </w:rPr>
    </w:lvl>
    <w:lvl w:ilvl="5" w:tplc="FFFFFFFF">
      <w:start w:val="1"/>
      <w:numFmt w:val="lowerRoman"/>
      <w:lvlText w:val="%6."/>
      <w:lvlJc w:val="right"/>
      <w:pPr>
        <w:ind w:left="4774" w:hanging="180"/>
      </w:pPr>
      <w:rPr>
        <w:rFonts w:cs="Times New Roman"/>
      </w:rPr>
    </w:lvl>
    <w:lvl w:ilvl="6" w:tplc="FFFFFFFF">
      <w:start w:val="1"/>
      <w:numFmt w:val="decimal"/>
      <w:lvlText w:val="%7."/>
      <w:lvlJc w:val="left"/>
      <w:pPr>
        <w:ind w:left="5494" w:hanging="360"/>
      </w:pPr>
      <w:rPr>
        <w:rFonts w:cs="Times New Roman"/>
      </w:rPr>
    </w:lvl>
    <w:lvl w:ilvl="7" w:tplc="FFFFFFFF">
      <w:start w:val="1"/>
      <w:numFmt w:val="lowerLetter"/>
      <w:lvlText w:val="%8."/>
      <w:lvlJc w:val="left"/>
      <w:pPr>
        <w:ind w:left="6214" w:hanging="360"/>
      </w:pPr>
      <w:rPr>
        <w:rFonts w:cs="Times New Roman"/>
      </w:rPr>
    </w:lvl>
    <w:lvl w:ilvl="8" w:tplc="FFFFFFFF">
      <w:start w:val="1"/>
      <w:numFmt w:val="lowerRoman"/>
      <w:lvlText w:val="%9."/>
      <w:lvlJc w:val="right"/>
      <w:pPr>
        <w:ind w:left="6934" w:hanging="180"/>
      </w:pPr>
      <w:rPr>
        <w:rFonts w:cs="Times New Roman"/>
      </w:rPr>
    </w:lvl>
  </w:abstractNum>
  <w:abstractNum w:abstractNumId="5">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Heading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6">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8C0D5B"/>
    <w:multiLevelType w:val="multilevel"/>
    <w:tmpl w:val="3D9E5982"/>
    <w:lvl w:ilvl="0">
      <w:start w:val="15"/>
      <w:numFmt w:val="decimal"/>
      <w:lvlText w:val="%1."/>
      <w:lvlJc w:val="left"/>
      <w:pPr>
        <w:ind w:left="480" w:hanging="480"/>
      </w:pPr>
      <w:rPr>
        <w:rFonts w:hint="default"/>
        <w:b/>
      </w:rPr>
    </w:lvl>
    <w:lvl w:ilvl="1">
      <w:start w:val="1"/>
      <w:numFmt w:val="decimal"/>
      <w:lvlText w:val="%1.%2."/>
      <w:lvlJc w:val="left"/>
      <w:pPr>
        <w:ind w:left="1257" w:hanging="48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3051" w:hanging="720"/>
      </w:pPr>
      <w:rPr>
        <w:rFonts w:hint="default"/>
        <w:b/>
      </w:rPr>
    </w:lvl>
    <w:lvl w:ilvl="4">
      <w:start w:val="1"/>
      <w:numFmt w:val="decimal"/>
      <w:lvlText w:val="%1.%2.%3.%4.%5."/>
      <w:lvlJc w:val="left"/>
      <w:pPr>
        <w:ind w:left="4188" w:hanging="1080"/>
      </w:pPr>
      <w:rPr>
        <w:rFonts w:hint="default"/>
        <w:b/>
      </w:rPr>
    </w:lvl>
    <w:lvl w:ilvl="5">
      <w:start w:val="1"/>
      <w:numFmt w:val="decimal"/>
      <w:lvlText w:val="%1.%2.%3.%4.%5.%6."/>
      <w:lvlJc w:val="left"/>
      <w:pPr>
        <w:ind w:left="4965" w:hanging="1080"/>
      </w:pPr>
      <w:rPr>
        <w:rFonts w:hint="default"/>
        <w:b/>
      </w:rPr>
    </w:lvl>
    <w:lvl w:ilvl="6">
      <w:start w:val="1"/>
      <w:numFmt w:val="decimal"/>
      <w:lvlText w:val="%1.%2.%3.%4.%5.%6.%7."/>
      <w:lvlJc w:val="left"/>
      <w:pPr>
        <w:ind w:left="6102" w:hanging="1440"/>
      </w:pPr>
      <w:rPr>
        <w:rFonts w:hint="default"/>
        <w:b/>
      </w:rPr>
    </w:lvl>
    <w:lvl w:ilvl="7">
      <w:start w:val="1"/>
      <w:numFmt w:val="decimal"/>
      <w:lvlText w:val="%1.%2.%3.%4.%5.%6.%7.%8."/>
      <w:lvlJc w:val="left"/>
      <w:pPr>
        <w:ind w:left="6879" w:hanging="1440"/>
      </w:pPr>
      <w:rPr>
        <w:rFonts w:hint="default"/>
        <w:b/>
      </w:rPr>
    </w:lvl>
    <w:lvl w:ilvl="8">
      <w:start w:val="1"/>
      <w:numFmt w:val="decimal"/>
      <w:lvlText w:val="%1.%2.%3.%4.%5.%6.%7.%8.%9."/>
      <w:lvlJc w:val="left"/>
      <w:pPr>
        <w:ind w:left="8016" w:hanging="1800"/>
      </w:pPr>
      <w:rPr>
        <w:rFonts w:hint="default"/>
        <w:b/>
      </w:rPr>
    </w:lvl>
  </w:abstractNum>
  <w:abstractNum w:abstractNumId="8">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20B14D58"/>
    <w:multiLevelType w:val="hybridMultilevel"/>
    <w:tmpl w:val="D9843A92"/>
    <w:lvl w:ilvl="0" w:tplc="46383A08">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4E414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FAD8E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E49EE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4402B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E4A47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74D7A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5E564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1055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286A1B8B"/>
    <w:multiLevelType w:val="hybridMultilevel"/>
    <w:tmpl w:val="4E9E6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FE8112C"/>
    <w:multiLevelType w:val="hybridMultilevel"/>
    <w:tmpl w:val="078CD0D0"/>
    <w:lvl w:ilvl="0" w:tplc="6F4AE198">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F2014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6ED7C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3AEA1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60460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B2373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E87DF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1E40E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2A4F4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32774318"/>
    <w:multiLevelType w:val="hybridMultilevel"/>
    <w:tmpl w:val="61F67C2A"/>
    <w:lvl w:ilvl="0" w:tplc="D5C0B294">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40DA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DB7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801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AFCC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C0FA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2E9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C835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EAFF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90C396D"/>
    <w:multiLevelType w:val="hybridMultilevel"/>
    <w:tmpl w:val="9170F13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B707179"/>
    <w:multiLevelType w:val="hybridMultilevel"/>
    <w:tmpl w:val="AE8A7328"/>
    <w:lvl w:ilvl="0" w:tplc="041A000F">
      <w:start w:val="3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C787AED"/>
    <w:multiLevelType w:val="hybridMultilevel"/>
    <w:tmpl w:val="B7E2E2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03C7F5A"/>
    <w:multiLevelType w:val="hybridMultilevel"/>
    <w:tmpl w:val="E416A1F8"/>
    <w:lvl w:ilvl="0" w:tplc="442249E0">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DE494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64DF3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38D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3A963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5EF8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9AAA1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863BD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ACF5F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42FE3A8B"/>
    <w:multiLevelType w:val="hybridMultilevel"/>
    <w:tmpl w:val="545A613E"/>
    <w:lvl w:ilvl="0" w:tplc="108890F4">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05F6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630E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A09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CCB5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44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042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EE8C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0F1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5242E60"/>
    <w:multiLevelType w:val="hybridMultilevel"/>
    <w:tmpl w:val="5C4ADED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8C6EBBF0">
      <w:start w:val="35"/>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6DC37E8"/>
    <w:multiLevelType w:val="hybridMultilevel"/>
    <w:tmpl w:val="F476E1DE"/>
    <w:lvl w:ilvl="0" w:tplc="FFFFFFFF">
      <w:start w:val="1"/>
      <w:numFmt w:val="upperRoman"/>
      <w:pStyle w:val="Heading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19B7A8F"/>
    <w:multiLevelType w:val="hybridMultilevel"/>
    <w:tmpl w:val="2592C812"/>
    <w:lvl w:ilvl="0" w:tplc="DC44B9BE">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2FA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D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48A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90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C9C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2D6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26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674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9276D3F"/>
    <w:multiLevelType w:val="hybridMultilevel"/>
    <w:tmpl w:val="B7E2E2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A54097D"/>
    <w:multiLevelType w:val="hybridMultilevel"/>
    <w:tmpl w:val="77E400B8"/>
    <w:lvl w:ilvl="0" w:tplc="D9B454AE">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CA51C">
      <w:start w:val="1"/>
      <w:numFmt w:val="bullet"/>
      <w:lvlText w:val="o"/>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622F6">
      <w:start w:val="1"/>
      <w:numFmt w:val="bullet"/>
      <w:lvlText w:val="▪"/>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EBFEE">
      <w:start w:val="1"/>
      <w:numFmt w:val="bullet"/>
      <w:lvlText w:val="•"/>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54F6">
      <w:start w:val="1"/>
      <w:numFmt w:val="bullet"/>
      <w:lvlText w:val="o"/>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AEA4C">
      <w:start w:val="1"/>
      <w:numFmt w:val="bullet"/>
      <w:lvlText w:val="▪"/>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28BFE">
      <w:start w:val="1"/>
      <w:numFmt w:val="bullet"/>
      <w:lvlText w:val="•"/>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A9FB8">
      <w:start w:val="1"/>
      <w:numFmt w:val="bullet"/>
      <w:lvlText w:val="o"/>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280EC">
      <w:start w:val="1"/>
      <w:numFmt w:val="bullet"/>
      <w:lvlText w:val="▪"/>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D955896"/>
    <w:multiLevelType w:val="multilevel"/>
    <w:tmpl w:val="1A269168"/>
    <w:lvl w:ilvl="0">
      <w:start w:val="1"/>
      <w:numFmt w:val="decimal"/>
      <w:lvlText w:val="%1."/>
      <w:lvlJc w:val="left"/>
      <w:pPr>
        <w:ind w:left="502" w:hanging="360"/>
      </w:pPr>
      <w:rPr>
        <w:rFonts w:hint="default"/>
        <w:b w:val="0"/>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4">
    <w:nsid w:val="5EA36AC5"/>
    <w:multiLevelType w:val="hybridMultilevel"/>
    <w:tmpl w:val="D98EA3CA"/>
    <w:lvl w:ilvl="0" w:tplc="EB6C511A">
      <w:start w:val="1"/>
      <w:numFmt w:val="lowerLetter"/>
      <w:lvlText w:val="%1)"/>
      <w:lvlJc w:val="left"/>
      <w:pPr>
        <w:ind w:left="712" w:hanging="57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5">
    <w:nsid w:val="5F771CB9"/>
    <w:multiLevelType w:val="hybridMultilevel"/>
    <w:tmpl w:val="1398EBF0"/>
    <w:lvl w:ilvl="0" w:tplc="E74275EC">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8B2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6DD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4BD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2AF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4CF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ED3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07E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876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27">
    <w:nsid w:val="64165E8F"/>
    <w:multiLevelType w:val="multilevel"/>
    <w:tmpl w:val="3ED28BDC"/>
    <w:lvl w:ilvl="0">
      <w:start w:val="3"/>
      <w:numFmt w:val="decimal"/>
      <w:lvlText w:val="%1."/>
      <w:lvlJc w:val="left"/>
      <w:pPr>
        <w:tabs>
          <w:tab w:val="num" w:pos="384"/>
        </w:tabs>
        <w:ind w:left="384" w:hanging="384"/>
      </w:pPr>
      <w:rPr>
        <w:rFonts w:hint="default"/>
      </w:rPr>
    </w:lvl>
    <w:lvl w:ilvl="1">
      <w:start w:val="1"/>
      <w:numFmt w:val="decimal"/>
      <w:lvlText w:val="%1.%2)"/>
      <w:lvlJc w:val="left"/>
      <w:pPr>
        <w:tabs>
          <w:tab w:val="num" w:pos="1080"/>
        </w:tabs>
        <w:ind w:left="1080" w:hanging="720"/>
      </w:pPr>
      <w:rPr>
        <w:rFonts w:hint="default"/>
        <w:b/>
        <w:bCs/>
      </w:rPr>
    </w:lvl>
    <w:lvl w:ilvl="2">
      <w:start w:val="1"/>
      <w:numFmt w:val="lowerLetter"/>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6790FA6"/>
    <w:multiLevelType w:val="multilevel"/>
    <w:tmpl w:val="2A58DC7C"/>
    <w:lvl w:ilvl="0">
      <w:start w:val="1"/>
      <w:numFmt w:val="decimal"/>
      <w:pStyle w:val="Heading2"/>
      <w:lvlText w:val="%1."/>
      <w:lvlJc w:val="left"/>
      <w:pPr>
        <w:tabs>
          <w:tab w:val="num" w:pos="1283"/>
        </w:tabs>
        <w:ind w:left="1283" w:hanging="432"/>
      </w:pPr>
      <w:rPr>
        <w:rFonts w:hint="default"/>
        <w:b/>
      </w:rPr>
    </w:lvl>
    <w:lvl w:ilvl="1">
      <w:start w:val="1"/>
      <w:numFmt w:val="decimal"/>
      <w:lvlText w:val="%1.%2"/>
      <w:lvlJc w:val="left"/>
      <w:pPr>
        <w:tabs>
          <w:tab w:val="num" w:pos="576"/>
        </w:tabs>
        <w:ind w:left="576" w:hanging="576"/>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9AF1BC8"/>
    <w:multiLevelType w:val="hybridMultilevel"/>
    <w:tmpl w:val="E75C7A10"/>
    <w:lvl w:ilvl="0" w:tplc="48C2A8C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0E0C6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A6E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9E05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E2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FC33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420C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43A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64D64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6F9E4780"/>
    <w:multiLevelType w:val="hybridMultilevel"/>
    <w:tmpl w:val="6F825920"/>
    <w:lvl w:ilvl="0" w:tplc="A628F588">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010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891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EC2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A25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C78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E8B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8E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E50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32E7970"/>
    <w:multiLevelType w:val="hybridMultilevel"/>
    <w:tmpl w:val="01D247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7EAC6304"/>
    <w:multiLevelType w:val="hybridMultilevel"/>
    <w:tmpl w:val="9B0CAF8E"/>
    <w:lvl w:ilvl="0" w:tplc="041A000F">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7EC76507"/>
    <w:multiLevelType w:val="hybridMultilevel"/>
    <w:tmpl w:val="1EFE6C58"/>
    <w:lvl w:ilvl="0" w:tplc="E02EBF28">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EA4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8C7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EF0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29F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2F7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0FA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61B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04C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5"/>
  </w:num>
  <w:num w:numId="3">
    <w:abstractNumId w:val="28"/>
  </w:num>
  <w:num w:numId="4">
    <w:abstractNumId w:val="26"/>
  </w:num>
  <w:num w:numId="5">
    <w:abstractNumId w:val="4"/>
  </w:num>
  <w:num w:numId="6">
    <w:abstractNumId w:val="17"/>
  </w:num>
  <w:num w:numId="7">
    <w:abstractNumId w:val="31"/>
  </w:num>
  <w:num w:numId="8">
    <w:abstractNumId w:val="16"/>
  </w:num>
  <w:num w:numId="9">
    <w:abstractNumId w:val="22"/>
  </w:num>
  <w:num w:numId="10">
    <w:abstractNumId w:val="12"/>
  </w:num>
  <w:num w:numId="11">
    <w:abstractNumId w:val="9"/>
  </w:num>
  <w:num w:numId="12">
    <w:abstractNumId w:val="11"/>
  </w:num>
  <w:num w:numId="13">
    <w:abstractNumId w:val="30"/>
  </w:num>
  <w:num w:numId="14">
    <w:abstractNumId w:val="20"/>
  </w:num>
  <w:num w:numId="15">
    <w:abstractNumId w:val="25"/>
  </w:num>
  <w:num w:numId="16">
    <w:abstractNumId w:val="2"/>
  </w:num>
  <w:num w:numId="17">
    <w:abstractNumId w:val="3"/>
  </w:num>
  <w:num w:numId="18">
    <w:abstractNumId w:val="7"/>
  </w:num>
  <w:num w:numId="19">
    <w:abstractNumId w:val="13"/>
  </w:num>
  <w:num w:numId="20">
    <w:abstractNumId w:val="10"/>
  </w:num>
  <w:num w:numId="21">
    <w:abstractNumId w:val="23"/>
  </w:num>
  <w:num w:numId="22">
    <w:abstractNumId w:val="33"/>
  </w:num>
  <w:num w:numId="23">
    <w:abstractNumId w:val="29"/>
  </w:num>
  <w:num w:numId="24">
    <w:abstractNumId w:val="15"/>
  </w:num>
  <w:num w:numId="25">
    <w:abstractNumId w:val="24"/>
  </w:num>
  <w:num w:numId="26">
    <w:abstractNumId w:val="34"/>
  </w:num>
  <w:num w:numId="27">
    <w:abstractNumId w:val="18"/>
  </w:num>
  <w:num w:numId="28">
    <w:abstractNumId w:val="1"/>
  </w:num>
  <w:num w:numId="29">
    <w:abstractNumId w:val="0"/>
  </w:num>
  <w:num w:numId="30">
    <w:abstractNumId w:val="32"/>
  </w:num>
  <w:num w:numId="31">
    <w:abstractNumId w:val="8"/>
  </w:num>
  <w:num w:numId="32">
    <w:abstractNumId w:val="6"/>
  </w:num>
  <w:num w:numId="33">
    <w:abstractNumId w:val="21"/>
  </w:num>
  <w:num w:numId="34">
    <w:abstractNumId w:val="27"/>
  </w:num>
  <w:num w:numId="35">
    <w:abstractNumId w:val="14"/>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87"/>
    <w:rsid w:val="000008B0"/>
    <w:rsid w:val="00000CC4"/>
    <w:rsid w:val="00001E4D"/>
    <w:rsid w:val="00002322"/>
    <w:rsid w:val="000030D7"/>
    <w:rsid w:val="000035F2"/>
    <w:rsid w:val="00003757"/>
    <w:rsid w:val="000038D8"/>
    <w:rsid w:val="00003B20"/>
    <w:rsid w:val="0000499C"/>
    <w:rsid w:val="000058CA"/>
    <w:rsid w:val="0000611A"/>
    <w:rsid w:val="00006FB7"/>
    <w:rsid w:val="00010D97"/>
    <w:rsid w:val="0001108E"/>
    <w:rsid w:val="000127FD"/>
    <w:rsid w:val="00013F4F"/>
    <w:rsid w:val="000149C3"/>
    <w:rsid w:val="000154D7"/>
    <w:rsid w:val="000157B4"/>
    <w:rsid w:val="00016960"/>
    <w:rsid w:val="000176F3"/>
    <w:rsid w:val="00017CFF"/>
    <w:rsid w:val="000201F5"/>
    <w:rsid w:val="000204C8"/>
    <w:rsid w:val="000207BA"/>
    <w:rsid w:val="000211BE"/>
    <w:rsid w:val="00021AEF"/>
    <w:rsid w:val="00022200"/>
    <w:rsid w:val="0002314F"/>
    <w:rsid w:val="00023539"/>
    <w:rsid w:val="000237F9"/>
    <w:rsid w:val="00023BB3"/>
    <w:rsid w:val="00024438"/>
    <w:rsid w:val="000255A3"/>
    <w:rsid w:val="00025C5A"/>
    <w:rsid w:val="0002666F"/>
    <w:rsid w:val="00026BED"/>
    <w:rsid w:val="00026F0D"/>
    <w:rsid w:val="00032571"/>
    <w:rsid w:val="00033D56"/>
    <w:rsid w:val="000342E3"/>
    <w:rsid w:val="00034558"/>
    <w:rsid w:val="000345B5"/>
    <w:rsid w:val="00034DCF"/>
    <w:rsid w:val="00034E4A"/>
    <w:rsid w:val="00036F2D"/>
    <w:rsid w:val="0004065E"/>
    <w:rsid w:val="00040C9E"/>
    <w:rsid w:val="00041053"/>
    <w:rsid w:val="000414BD"/>
    <w:rsid w:val="00041CE5"/>
    <w:rsid w:val="00041E2F"/>
    <w:rsid w:val="0004256D"/>
    <w:rsid w:val="00044612"/>
    <w:rsid w:val="000447FB"/>
    <w:rsid w:val="0004492A"/>
    <w:rsid w:val="00044F26"/>
    <w:rsid w:val="00045816"/>
    <w:rsid w:val="00045A98"/>
    <w:rsid w:val="00045B9D"/>
    <w:rsid w:val="00046909"/>
    <w:rsid w:val="00050EF6"/>
    <w:rsid w:val="0005188A"/>
    <w:rsid w:val="00051CC3"/>
    <w:rsid w:val="00052D21"/>
    <w:rsid w:val="0005460E"/>
    <w:rsid w:val="00055899"/>
    <w:rsid w:val="000564CB"/>
    <w:rsid w:val="00056F85"/>
    <w:rsid w:val="00057772"/>
    <w:rsid w:val="00060403"/>
    <w:rsid w:val="00061614"/>
    <w:rsid w:val="00061D9E"/>
    <w:rsid w:val="0006231D"/>
    <w:rsid w:val="0006332E"/>
    <w:rsid w:val="00063DB6"/>
    <w:rsid w:val="00063FED"/>
    <w:rsid w:val="0006459F"/>
    <w:rsid w:val="00064662"/>
    <w:rsid w:val="00065035"/>
    <w:rsid w:val="00065044"/>
    <w:rsid w:val="00065B44"/>
    <w:rsid w:val="00065D0B"/>
    <w:rsid w:val="00065FE9"/>
    <w:rsid w:val="00066223"/>
    <w:rsid w:val="00066B12"/>
    <w:rsid w:val="00066FF1"/>
    <w:rsid w:val="00070E7D"/>
    <w:rsid w:val="00071048"/>
    <w:rsid w:val="000710AB"/>
    <w:rsid w:val="000710CE"/>
    <w:rsid w:val="0007119B"/>
    <w:rsid w:val="000712E3"/>
    <w:rsid w:val="0007152B"/>
    <w:rsid w:val="000719D4"/>
    <w:rsid w:val="00071CFE"/>
    <w:rsid w:val="00072220"/>
    <w:rsid w:val="000725E1"/>
    <w:rsid w:val="0007281B"/>
    <w:rsid w:val="00072877"/>
    <w:rsid w:val="00072D38"/>
    <w:rsid w:val="00073187"/>
    <w:rsid w:val="00073453"/>
    <w:rsid w:val="00073F26"/>
    <w:rsid w:val="00074267"/>
    <w:rsid w:val="0007444D"/>
    <w:rsid w:val="00074548"/>
    <w:rsid w:val="00074E7A"/>
    <w:rsid w:val="00074FA9"/>
    <w:rsid w:val="000751E6"/>
    <w:rsid w:val="000754C3"/>
    <w:rsid w:val="00075853"/>
    <w:rsid w:val="00075CDC"/>
    <w:rsid w:val="0007623D"/>
    <w:rsid w:val="00076B01"/>
    <w:rsid w:val="00076B61"/>
    <w:rsid w:val="00076CD0"/>
    <w:rsid w:val="0007702D"/>
    <w:rsid w:val="00077597"/>
    <w:rsid w:val="000801E6"/>
    <w:rsid w:val="00080650"/>
    <w:rsid w:val="00080B85"/>
    <w:rsid w:val="00081264"/>
    <w:rsid w:val="000828DE"/>
    <w:rsid w:val="000829DC"/>
    <w:rsid w:val="00082FC9"/>
    <w:rsid w:val="000832D6"/>
    <w:rsid w:val="00083746"/>
    <w:rsid w:val="00083FD2"/>
    <w:rsid w:val="000842EB"/>
    <w:rsid w:val="00084E7E"/>
    <w:rsid w:val="000857D5"/>
    <w:rsid w:val="00085858"/>
    <w:rsid w:val="00086113"/>
    <w:rsid w:val="000866A7"/>
    <w:rsid w:val="00086842"/>
    <w:rsid w:val="00086855"/>
    <w:rsid w:val="0008690E"/>
    <w:rsid w:val="00087C7F"/>
    <w:rsid w:val="00090A71"/>
    <w:rsid w:val="00090F36"/>
    <w:rsid w:val="00092116"/>
    <w:rsid w:val="00092CB2"/>
    <w:rsid w:val="00092EB3"/>
    <w:rsid w:val="00092FF4"/>
    <w:rsid w:val="0009316B"/>
    <w:rsid w:val="000945A1"/>
    <w:rsid w:val="00094E4D"/>
    <w:rsid w:val="000954EB"/>
    <w:rsid w:val="00095DD3"/>
    <w:rsid w:val="000969F4"/>
    <w:rsid w:val="00096F2A"/>
    <w:rsid w:val="00097C87"/>
    <w:rsid w:val="000A02AE"/>
    <w:rsid w:val="000A065E"/>
    <w:rsid w:val="000A07F3"/>
    <w:rsid w:val="000A1684"/>
    <w:rsid w:val="000A1DF1"/>
    <w:rsid w:val="000A39B3"/>
    <w:rsid w:val="000A3DA8"/>
    <w:rsid w:val="000A5D86"/>
    <w:rsid w:val="000A6192"/>
    <w:rsid w:val="000A67D7"/>
    <w:rsid w:val="000A722A"/>
    <w:rsid w:val="000B01D4"/>
    <w:rsid w:val="000B1447"/>
    <w:rsid w:val="000B2334"/>
    <w:rsid w:val="000B3BB3"/>
    <w:rsid w:val="000B3C83"/>
    <w:rsid w:val="000B5D32"/>
    <w:rsid w:val="000B630D"/>
    <w:rsid w:val="000B649A"/>
    <w:rsid w:val="000B7A19"/>
    <w:rsid w:val="000B7AA9"/>
    <w:rsid w:val="000B7BEC"/>
    <w:rsid w:val="000C0B31"/>
    <w:rsid w:val="000C1135"/>
    <w:rsid w:val="000C17F6"/>
    <w:rsid w:val="000C2433"/>
    <w:rsid w:val="000C3196"/>
    <w:rsid w:val="000C3FBC"/>
    <w:rsid w:val="000C51E1"/>
    <w:rsid w:val="000C609F"/>
    <w:rsid w:val="000C60E1"/>
    <w:rsid w:val="000C6EBA"/>
    <w:rsid w:val="000C7D26"/>
    <w:rsid w:val="000D0CF6"/>
    <w:rsid w:val="000D0DA6"/>
    <w:rsid w:val="000D1D3F"/>
    <w:rsid w:val="000D2668"/>
    <w:rsid w:val="000D3857"/>
    <w:rsid w:val="000D41F0"/>
    <w:rsid w:val="000D460F"/>
    <w:rsid w:val="000D53C5"/>
    <w:rsid w:val="000D5810"/>
    <w:rsid w:val="000D5E4A"/>
    <w:rsid w:val="000D5EF0"/>
    <w:rsid w:val="000D6798"/>
    <w:rsid w:val="000D7664"/>
    <w:rsid w:val="000D7839"/>
    <w:rsid w:val="000E0074"/>
    <w:rsid w:val="000E06BC"/>
    <w:rsid w:val="000E158E"/>
    <w:rsid w:val="000E1607"/>
    <w:rsid w:val="000E18AB"/>
    <w:rsid w:val="000E2720"/>
    <w:rsid w:val="000E2F72"/>
    <w:rsid w:val="000E4AF2"/>
    <w:rsid w:val="000E50BD"/>
    <w:rsid w:val="000E529A"/>
    <w:rsid w:val="000E61CA"/>
    <w:rsid w:val="000E63E2"/>
    <w:rsid w:val="000E686D"/>
    <w:rsid w:val="000E758E"/>
    <w:rsid w:val="000E76DB"/>
    <w:rsid w:val="000E7B66"/>
    <w:rsid w:val="000F07ED"/>
    <w:rsid w:val="000F0DD6"/>
    <w:rsid w:val="000F117A"/>
    <w:rsid w:val="000F4931"/>
    <w:rsid w:val="000F5636"/>
    <w:rsid w:val="000F5ADC"/>
    <w:rsid w:val="000F7110"/>
    <w:rsid w:val="000F783C"/>
    <w:rsid w:val="000F7B08"/>
    <w:rsid w:val="000F7B41"/>
    <w:rsid w:val="001001DF"/>
    <w:rsid w:val="0010100A"/>
    <w:rsid w:val="00102A78"/>
    <w:rsid w:val="00102EB9"/>
    <w:rsid w:val="00103226"/>
    <w:rsid w:val="001040F9"/>
    <w:rsid w:val="00104747"/>
    <w:rsid w:val="00105133"/>
    <w:rsid w:val="00105306"/>
    <w:rsid w:val="00105A79"/>
    <w:rsid w:val="00105C34"/>
    <w:rsid w:val="00106075"/>
    <w:rsid w:val="00106C96"/>
    <w:rsid w:val="00106EB9"/>
    <w:rsid w:val="0010758C"/>
    <w:rsid w:val="001078F0"/>
    <w:rsid w:val="00110304"/>
    <w:rsid w:val="00110A81"/>
    <w:rsid w:val="00110C68"/>
    <w:rsid w:val="001113C2"/>
    <w:rsid w:val="001113F3"/>
    <w:rsid w:val="00111859"/>
    <w:rsid w:val="00111F57"/>
    <w:rsid w:val="00112A45"/>
    <w:rsid w:val="001130C6"/>
    <w:rsid w:val="00113220"/>
    <w:rsid w:val="001133D6"/>
    <w:rsid w:val="00114CA3"/>
    <w:rsid w:val="00114CE3"/>
    <w:rsid w:val="00114E6A"/>
    <w:rsid w:val="00115AA4"/>
    <w:rsid w:val="00115B4D"/>
    <w:rsid w:val="00115DE0"/>
    <w:rsid w:val="00116290"/>
    <w:rsid w:val="001162F5"/>
    <w:rsid w:val="00117856"/>
    <w:rsid w:val="00117BA1"/>
    <w:rsid w:val="001208EE"/>
    <w:rsid w:val="00120A94"/>
    <w:rsid w:val="001217AE"/>
    <w:rsid w:val="0012192B"/>
    <w:rsid w:val="00121E5E"/>
    <w:rsid w:val="00121E72"/>
    <w:rsid w:val="00121F25"/>
    <w:rsid w:val="00123040"/>
    <w:rsid w:val="0012349B"/>
    <w:rsid w:val="00124BB3"/>
    <w:rsid w:val="00124FE8"/>
    <w:rsid w:val="001259EF"/>
    <w:rsid w:val="00125CDE"/>
    <w:rsid w:val="00126143"/>
    <w:rsid w:val="001271AC"/>
    <w:rsid w:val="001277E9"/>
    <w:rsid w:val="00127F0F"/>
    <w:rsid w:val="00131161"/>
    <w:rsid w:val="0013165A"/>
    <w:rsid w:val="001332B7"/>
    <w:rsid w:val="00133AC7"/>
    <w:rsid w:val="00133F49"/>
    <w:rsid w:val="00134599"/>
    <w:rsid w:val="00134B60"/>
    <w:rsid w:val="00136370"/>
    <w:rsid w:val="00136D9C"/>
    <w:rsid w:val="00137583"/>
    <w:rsid w:val="00137650"/>
    <w:rsid w:val="00137E54"/>
    <w:rsid w:val="00137EC7"/>
    <w:rsid w:val="00140608"/>
    <w:rsid w:val="00140C8C"/>
    <w:rsid w:val="00140F43"/>
    <w:rsid w:val="00142773"/>
    <w:rsid w:val="001431B7"/>
    <w:rsid w:val="0014331C"/>
    <w:rsid w:val="00143637"/>
    <w:rsid w:val="00143FC1"/>
    <w:rsid w:val="0014487B"/>
    <w:rsid w:val="00145035"/>
    <w:rsid w:val="001452CC"/>
    <w:rsid w:val="00145646"/>
    <w:rsid w:val="00146034"/>
    <w:rsid w:val="00146588"/>
    <w:rsid w:val="00146764"/>
    <w:rsid w:val="00146783"/>
    <w:rsid w:val="001472EF"/>
    <w:rsid w:val="0014746A"/>
    <w:rsid w:val="001479C3"/>
    <w:rsid w:val="00147DF9"/>
    <w:rsid w:val="00147EDC"/>
    <w:rsid w:val="00150783"/>
    <w:rsid w:val="00151A06"/>
    <w:rsid w:val="00151AC6"/>
    <w:rsid w:val="0015229C"/>
    <w:rsid w:val="0015313E"/>
    <w:rsid w:val="00153379"/>
    <w:rsid w:val="001556BA"/>
    <w:rsid w:val="00155EFD"/>
    <w:rsid w:val="0015616E"/>
    <w:rsid w:val="00156491"/>
    <w:rsid w:val="00157066"/>
    <w:rsid w:val="00157163"/>
    <w:rsid w:val="001573E3"/>
    <w:rsid w:val="00157A25"/>
    <w:rsid w:val="00157C37"/>
    <w:rsid w:val="00160160"/>
    <w:rsid w:val="001605E7"/>
    <w:rsid w:val="001608FF"/>
    <w:rsid w:val="00160A16"/>
    <w:rsid w:val="00160ADE"/>
    <w:rsid w:val="00160DD3"/>
    <w:rsid w:val="00161749"/>
    <w:rsid w:val="001617D1"/>
    <w:rsid w:val="00161C6A"/>
    <w:rsid w:val="00161DCF"/>
    <w:rsid w:val="00162913"/>
    <w:rsid w:val="0016307F"/>
    <w:rsid w:val="00164BE2"/>
    <w:rsid w:val="00165AE6"/>
    <w:rsid w:val="00166509"/>
    <w:rsid w:val="001668AC"/>
    <w:rsid w:val="00166945"/>
    <w:rsid w:val="00167121"/>
    <w:rsid w:val="00167D35"/>
    <w:rsid w:val="0017010B"/>
    <w:rsid w:val="00170729"/>
    <w:rsid w:val="00170A1C"/>
    <w:rsid w:val="00170F31"/>
    <w:rsid w:val="0017158A"/>
    <w:rsid w:val="001717AE"/>
    <w:rsid w:val="00172024"/>
    <w:rsid w:val="0017243E"/>
    <w:rsid w:val="001726D9"/>
    <w:rsid w:val="001728D0"/>
    <w:rsid w:val="00172A47"/>
    <w:rsid w:val="00172A95"/>
    <w:rsid w:val="00174058"/>
    <w:rsid w:val="0017465F"/>
    <w:rsid w:val="001747AF"/>
    <w:rsid w:val="00174845"/>
    <w:rsid w:val="00174E71"/>
    <w:rsid w:val="001754D5"/>
    <w:rsid w:val="00175C7F"/>
    <w:rsid w:val="0017646D"/>
    <w:rsid w:val="00177952"/>
    <w:rsid w:val="00177B9B"/>
    <w:rsid w:val="00177FB2"/>
    <w:rsid w:val="0018010D"/>
    <w:rsid w:val="00180A39"/>
    <w:rsid w:val="001816B3"/>
    <w:rsid w:val="001821F8"/>
    <w:rsid w:val="0018248A"/>
    <w:rsid w:val="00182AD1"/>
    <w:rsid w:val="00182ECC"/>
    <w:rsid w:val="001842F2"/>
    <w:rsid w:val="00184E71"/>
    <w:rsid w:val="001851FB"/>
    <w:rsid w:val="00185AF9"/>
    <w:rsid w:val="001866AA"/>
    <w:rsid w:val="00186EF2"/>
    <w:rsid w:val="00190721"/>
    <w:rsid w:val="00191301"/>
    <w:rsid w:val="00191423"/>
    <w:rsid w:val="0019179E"/>
    <w:rsid w:val="0019206F"/>
    <w:rsid w:val="00193645"/>
    <w:rsid w:val="001937CC"/>
    <w:rsid w:val="00193AE5"/>
    <w:rsid w:val="001944C6"/>
    <w:rsid w:val="0019695D"/>
    <w:rsid w:val="00197114"/>
    <w:rsid w:val="0019726D"/>
    <w:rsid w:val="00197BEE"/>
    <w:rsid w:val="00197EF7"/>
    <w:rsid w:val="001A0F61"/>
    <w:rsid w:val="001A216B"/>
    <w:rsid w:val="001A2F7C"/>
    <w:rsid w:val="001A2FB1"/>
    <w:rsid w:val="001A3115"/>
    <w:rsid w:val="001A3249"/>
    <w:rsid w:val="001A35D0"/>
    <w:rsid w:val="001A44B7"/>
    <w:rsid w:val="001A48F6"/>
    <w:rsid w:val="001A4D81"/>
    <w:rsid w:val="001A5124"/>
    <w:rsid w:val="001A69E0"/>
    <w:rsid w:val="001A6A03"/>
    <w:rsid w:val="001A757F"/>
    <w:rsid w:val="001A7881"/>
    <w:rsid w:val="001A7AC0"/>
    <w:rsid w:val="001B010A"/>
    <w:rsid w:val="001B09A8"/>
    <w:rsid w:val="001B09DF"/>
    <w:rsid w:val="001B0C42"/>
    <w:rsid w:val="001B1E73"/>
    <w:rsid w:val="001B26E8"/>
    <w:rsid w:val="001B282A"/>
    <w:rsid w:val="001B2E6C"/>
    <w:rsid w:val="001B35AF"/>
    <w:rsid w:val="001B3AF8"/>
    <w:rsid w:val="001B3D7B"/>
    <w:rsid w:val="001B4D71"/>
    <w:rsid w:val="001B4D8E"/>
    <w:rsid w:val="001B5811"/>
    <w:rsid w:val="001B5F11"/>
    <w:rsid w:val="001B645D"/>
    <w:rsid w:val="001C0F05"/>
    <w:rsid w:val="001C11B8"/>
    <w:rsid w:val="001C191B"/>
    <w:rsid w:val="001C1A08"/>
    <w:rsid w:val="001C202A"/>
    <w:rsid w:val="001C28FF"/>
    <w:rsid w:val="001C4D35"/>
    <w:rsid w:val="001C4ED8"/>
    <w:rsid w:val="001C5548"/>
    <w:rsid w:val="001C6302"/>
    <w:rsid w:val="001C6938"/>
    <w:rsid w:val="001C6A09"/>
    <w:rsid w:val="001C7A76"/>
    <w:rsid w:val="001D0B64"/>
    <w:rsid w:val="001D10AA"/>
    <w:rsid w:val="001D1338"/>
    <w:rsid w:val="001D1651"/>
    <w:rsid w:val="001D2E11"/>
    <w:rsid w:val="001D3AFB"/>
    <w:rsid w:val="001D4373"/>
    <w:rsid w:val="001D499A"/>
    <w:rsid w:val="001D66D4"/>
    <w:rsid w:val="001D6BCE"/>
    <w:rsid w:val="001D6C38"/>
    <w:rsid w:val="001D6C52"/>
    <w:rsid w:val="001D76B2"/>
    <w:rsid w:val="001D7AC4"/>
    <w:rsid w:val="001E00FE"/>
    <w:rsid w:val="001E107B"/>
    <w:rsid w:val="001E1433"/>
    <w:rsid w:val="001E19E5"/>
    <w:rsid w:val="001E27D5"/>
    <w:rsid w:val="001E3009"/>
    <w:rsid w:val="001E36DF"/>
    <w:rsid w:val="001E37BD"/>
    <w:rsid w:val="001E3AFB"/>
    <w:rsid w:val="001E4820"/>
    <w:rsid w:val="001E5BDB"/>
    <w:rsid w:val="001E5C3A"/>
    <w:rsid w:val="001E5F79"/>
    <w:rsid w:val="001F03C5"/>
    <w:rsid w:val="001F04EA"/>
    <w:rsid w:val="001F07DA"/>
    <w:rsid w:val="001F0833"/>
    <w:rsid w:val="001F0961"/>
    <w:rsid w:val="001F1135"/>
    <w:rsid w:val="001F2595"/>
    <w:rsid w:val="001F39E6"/>
    <w:rsid w:val="001F4F30"/>
    <w:rsid w:val="001F5EE4"/>
    <w:rsid w:val="001F645E"/>
    <w:rsid w:val="001F6DFC"/>
    <w:rsid w:val="001F6E21"/>
    <w:rsid w:val="001F6F4A"/>
    <w:rsid w:val="001F7B6F"/>
    <w:rsid w:val="002015D6"/>
    <w:rsid w:val="00201B11"/>
    <w:rsid w:val="00201C6D"/>
    <w:rsid w:val="00202DE2"/>
    <w:rsid w:val="00203144"/>
    <w:rsid w:val="00203970"/>
    <w:rsid w:val="00204667"/>
    <w:rsid w:val="00204FDD"/>
    <w:rsid w:val="00205359"/>
    <w:rsid w:val="00206B8E"/>
    <w:rsid w:val="002070AA"/>
    <w:rsid w:val="002072A3"/>
    <w:rsid w:val="00210477"/>
    <w:rsid w:val="00211CBA"/>
    <w:rsid w:val="00211E8C"/>
    <w:rsid w:val="00211ECC"/>
    <w:rsid w:val="00211F2E"/>
    <w:rsid w:val="00212DBF"/>
    <w:rsid w:val="00213545"/>
    <w:rsid w:val="00213B92"/>
    <w:rsid w:val="0021484E"/>
    <w:rsid w:val="00215BAF"/>
    <w:rsid w:val="00215E44"/>
    <w:rsid w:val="00216470"/>
    <w:rsid w:val="002164F3"/>
    <w:rsid w:val="00216757"/>
    <w:rsid w:val="00216F15"/>
    <w:rsid w:val="0021754B"/>
    <w:rsid w:val="002200F9"/>
    <w:rsid w:val="002203F1"/>
    <w:rsid w:val="00220545"/>
    <w:rsid w:val="00220974"/>
    <w:rsid w:val="00220D69"/>
    <w:rsid w:val="00220DC6"/>
    <w:rsid w:val="00221433"/>
    <w:rsid w:val="00222538"/>
    <w:rsid w:val="002229AA"/>
    <w:rsid w:val="00222D2E"/>
    <w:rsid w:val="00222D4F"/>
    <w:rsid w:val="00222F66"/>
    <w:rsid w:val="00223D76"/>
    <w:rsid w:val="00223F5D"/>
    <w:rsid w:val="00223FC9"/>
    <w:rsid w:val="002248AC"/>
    <w:rsid w:val="00224B79"/>
    <w:rsid w:val="002253FF"/>
    <w:rsid w:val="0022577B"/>
    <w:rsid w:val="00225DD3"/>
    <w:rsid w:val="00225E3B"/>
    <w:rsid w:val="0022655E"/>
    <w:rsid w:val="0022679F"/>
    <w:rsid w:val="0022709C"/>
    <w:rsid w:val="002271FA"/>
    <w:rsid w:val="00227EAE"/>
    <w:rsid w:val="0023089B"/>
    <w:rsid w:val="00230D0C"/>
    <w:rsid w:val="00231185"/>
    <w:rsid w:val="0023150F"/>
    <w:rsid w:val="0023186E"/>
    <w:rsid w:val="00231F11"/>
    <w:rsid w:val="00231F70"/>
    <w:rsid w:val="0023216B"/>
    <w:rsid w:val="0023249D"/>
    <w:rsid w:val="00232875"/>
    <w:rsid w:val="002333A9"/>
    <w:rsid w:val="00233482"/>
    <w:rsid w:val="00233E95"/>
    <w:rsid w:val="002345BA"/>
    <w:rsid w:val="00234E04"/>
    <w:rsid w:val="0023522A"/>
    <w:rsid w:val="00235F96"/>
    <w:rsid w:val="0023607B"/>
    <w:rsid w:val="0023650E"/>
    <w:rsid w:val="0023664E"/>
    <w:rsid w:val="002368C2"/>
    <w:rsid w:val="00236A29"/>
    <w:rsid w:val="00236B9F"/>
    <w:rsid w:val="00236EE7"/>
    <w:rsid w:val="00237017"/>
    <w:rsid w:val="002405A7"/>
    <w:rsid w:val="002409C5"/>
    <w:rsid w:val="00241D93"/>
    <w:rsid w:val="0024224D"/>
    <w:rsid w:val="0024256D"/>
    <w:rsid w:val="002429FE"/>
    <w:rsid w:val="00243AB0"/>
    <w:rsid w:val="0024456D"/>
    <w:rsid w:val="00247635"/>
    <w:rsid w:val="00247726"/>
    <w:rsid w:val="002477AD"/>
    <w:rsid w:val="00247881"/>
    <w:rsid w:val="00247D6B"/>
    <w:rsid w:val="00250A5B"/>
    <w:rsid w:val="00251D3A"/>
    <w:rsid w:val="0025249C"/>
    <w:rsid w:val="00252909"/>
    <w:rsid w:val="00253411"/>
    <w:rsid w:val="00253600"/>
    <w:rsid w:val="00253BEF"/>
    <w:rsid w:val="00254720"/>
    <w:rsid w:val="00254B62"/>
    <w:rsid w:val="00254D89"/>
    <w:rsid w:val="00255A56"/>
    <w:rsid w:val="00256602"/>
    <w:rsid w:val="00256767"/>
    <w:rsid w:val="00256C0F"/>
    <w:rsid w:val="00256E9D"/>
    <w:rsid w:val="00257DB6"/>
    <w:rsid w:val="00257DFD"/>
    <w:rsid w:val="0026069C"/>
    <w:rsid w:val="00260A2A"/>
    <w:rsid w:val="00261510"/>
    <w:rsid w:val="002620EC"/>
    <w:rsid w:val="00262139"/>
    <w:rsid w:val="002629F6"/>
    <w:rsid w:val="00262F0E"/>
    <w:rsid w:val="002634A5"/>
    <w:rsid w:val="00263903"/>
    <w:rsid w:val="00263FDF"/>
    <w:rsid w:val="00264614"/>
    <w:rsid w:val="00264E14"/>
    <w:rsid w:val="0026712B"/>
    <w:rsid w:val="00267542"/>
    <w:rsid w:val="00267640"/>
    <w:rsid w:val="00267C26"/>
    <w:rsid w:val="0027043A"/>
    <w:rsid w:val="00270F66"/>
    <w:rsid w:val="0027160D"/>
    <w:rsid w:val="00272275"/>
    <w:rsid w:val="002723FB"/>
    <w:rsid w:val="002724C9"/>
    <w:rsid w:val="002726EB"/>
    <w:rsid w:val="00272DA3"/>
    <w:rsid w:val="00276301"/>
    <w:rsid w:val="0027791F"/>
    <w:rsid w:val="00277FE0"/>
    <w:rsid w:val="00280102"/>
    <w:rsid w:val="0028027C"/>
    <w:rsid w:val="00281092"/>
    <w:rsid w:val="00281468"/>
    <w:rsid w:val="00281740"/>
    <w:rsid w:val="00282573"/>
    <w:rsid w:val="00282C2C"/>
    <w:rsid w:val="00282DDB"/>
    <w:rsid w:val="00284010"/>
    <w:rsid w:val="002842B1"/>
    <w:rsid w:val="002844D6"/>
    <w:rsid w:val="0028451E"/>
    <w:rsid w:val="00284E95"/>
    <w:rsid w:val="00285200"/>
    <w:rsid w:val="002875CF"/>
    <w:rsid w:val="00287C43"/>
    <w:rsid w:val="00287E63"/>
    <w:rsid w:val="002900E1"/>
    <w:rsid w:val="00290BE3"/>
    <w:rsid w:val="00291F64"/>
    <w:rsid w:val="00292587"/>
    <w:rsid w:val="002925B6"/>
    <w:rsid w:val="0029288E"/>
    <w:rsid w:val="002930B0"/>
    <w:rsid w:val="0029396F"/>
    <w:rsid w:val="00293C41"/>
    <w:rsid w:val="002940D4"/>
    <w:rsid w:val="0029504A"/>
    <w:rsid w:val="002953D5"/>
    <w:rsid w:val="002957A1"/>
    <w:rsid w:val="002957D4"/>
    <w:rsid w:val="0029621B"/>
    <w:rsid w:val="002967B6"/>
    <w:rsid w:val="00296CCF"/>
    <w:rsid w:val="002973B1"/>
    <w:rsid w:val="0029757D"/>
    <w:rsid w:val="002A0681"/>
    <w:rsid w:val="002A06DE"/>
    <w:rsid w:val="002A181B"/>
    <w:rsid w:val="002A2F0B"/>
    <w:rsid w:val="002A3963"/>
    <w:rsid w:val="002A3CB3"/>
    <w:rsid w:val="002A400A"/>
    <w:rsid w:val="002A4194"/>
    <w:rsid w:val="002A521C"/>
    <w:rsid w:val="002A5429"/>
    <w:rsid w:val="002A6E41"/>
    <w:rsid w:val="002A7EC3"/>
    <w:rsid w:val="002B0085"/>
    <w:rsid w:val="002B3358"/>
    <w:rsid w:val="002B41F0"/>
    <w:rsid w:val="002B5E1E"/>
    <w:rsid w:val="002B5F48"/>
    <w:rsid w:val="002B6923"/>
    <w:rsid w:val="002B6C3A"/>
    <w:rsid w:val="002B7993"/>
    <w:rsid w:val="002B7DAE"/>
    <w:rsid w:val="002C0137"/>
    <w:rsid w:val="002C02B8"/>
    <w:rsid w:val="002C03B3"/>
    <w:rsid w:val="002C03E3"/>
    <w:rsid w:val="002C2392"/>
    <w:rsid w:val="002C2602"/>
    <w:rsid w:val="002C260D"/>
    <w:rsid w:val="002C2DDF"/>
    <w:rsid w:val="002C367B"/>
    <w:rsid w:val="002C3AF3"/>
    <w:rsid w:val="002C4739"/>
    <w:rsid w:val="002C4A83"/>
    <w:rsid w:val="002C549C"/>
    <w:rsid w:val="002C700F"/>
    <w:rsid w:val="002C7C01"/>
    <w:rsid w:val="002D0B03"/>
    <w:rsid w:val="002D0D1A"/>
    <w:rsid w:val="002D103C"/>
    <w:rsid w:val="002D105A"/>
    <w:rsid w:val="002D2268"/>
    <w:rsid w:val="002D298D"/>
    <w:rsid w:val="002D2F8A"/>
    <w:rsid w:val="002D30CE"/>
    <w:rsid w:val="002D3B24"/>
    <w:rsid w:val="002D51F8"/>
    <w:rsid w:val="002D5FCF"/>
    <w:rsid w:val="002D67D5"/>
    <w:rsid w:val="002D6ED3"/>
    <w:rsid w:val="002D74B4"/>
    <w:rsid w:val="002D7DB4"/>
    <w:rsid w:val="002E0E4D"/>
    <w:rsid w:val="002E1B9E"/>
    <w:rsid w:val="002E3FB7"/>
    <w:rsid w:val="002E5076"/>
    <w:rsid w:val="002E5254"/>
    <w:rsid w:val="002E6939"/>
    <w:rsid w:val="002F07AF"/>
    <w:rsid w:val="002F1239"/>
    <w:rsid w:val="002F1BFB"/>
    <w:rsid w:val="002F1D2F"/>
    <w:rsid w:val="002F23FC"/>
    <w:rsid w:val="002F2846"/>
    <w:rsid w:val="002F28FD"/>
    <w:rsid w:val="002F3426"/>
    <w:rsid w:val="002F3642"/>
    <w:rsid w:val="002F502F"/>
    <w:rsid w:val="002F5550"/>
    <w:rsid w:val="002F5F2D"/>
    <w:rsid w:val="002F61CB"/>
    <w:rsid w:val="002F69FC"/>
    <w:rsid w:val="002F704E"/>
    <w:rsid w:val="00300467"/>
    <w:rsid w:val="00300779"/>
    <w:rsid w:val="00300C38"/>
    <w:rsid w:val="00301FA2"/>
    <w:rsid w:val="00302BBA"/>
    <w:rsid w:val="00302E75"/>
    <w:rsid w:val="00302FF7"/>
    <w:rsid w:val="00303A75"/>
    <w:rsid w:val="0030400D"/>
    <w:rsid w:val="00305330"/>
    <w:rsid w:val="0030540F"/>
    <w:rsid w:val="00306118"/>
    <w:rsid w:val="0030666C"/>
    <w:rsid w:val="00306815"/>
    <w:rsid w:val="00306C91"/>
    <w:rsid w:val="00307E0D"/>
    <w:rsid w:val="003102F3"/>
    <w:rsid w:val="00310540"/>
    <w:rsid w:val="0031096E"/>
    <w:rsid w:val="00311538"/>
    <w:rsid w:val="00311CA6"/>
    <w:rsid w:val="00312884"/>
    <w:rsid w:val="00313054"/>
    <w:rsid w:val="0031392A"/>
    <w:rsid w:val="00313E92"/>
    <w:rsid w:val="00313F3E"/>
    <w:rsid w:val="0031415B"/>
    <w:rsid w:val="00316337"/>
    <w:rsid w:val="0031759B"/>
    <w:rsid w:val="003200CF"/>
    <w:rsid w:val="003209CE"/>
    <w:rsid w:val="00320E91"/>
    <w:rsid w:val="003214BA"/>
    <w:rsid w:val="00321D59"/>
    <w:rsid w:val="00321D7F"/>
    <w:rsid w:val="003227B4"/>
    <w:rsid w:val="0032333E"/>
    <w:rsid w:val="00323A02"/>
    <w:rsid w:val="00324C2C"/>
    <w:rsid w:val="003262BF"/>
    <w:rsid w:val="003262F8"/>
    <w:rsid w:val="00326556"/>
    <w:rsid w:val="00326644"/>
    <w:rsid w:val="003269B8"/>
    <w:rsid w:val="00326ACB"/>
    <w:rsid w:val="00331552"/>
    <w:rsid w:val="003315CA"/>
    <w:rsid w:val="00331991"/>
    <w:rsid w:val="00331A6E"/>
    <w:rsid w:val="00333046"/>
    <w:rsid w:val="00333420"/>
    <w:rsid w:val="003338E2"/>
    <w:rsid w:val="0033406F"/>
    <w:rsid w:val="00334823"/>
    <w:rsid w:val="0033545D"/>
    <w:rsid w:val="00335B95"/>
    <w:rsid w:val="00336575"/>
    <w:rsid w:val="0033673C"/>
    <w:rsid w:val="003367D6"/>
    <w:rsid w:val="00337740"/>
    <w:rsid w:val="00337C8E"/>
    <w:rsid w:val="00337E37"/>
    <w:rsid w:val="00337ED2"/>
    <w:rsid w:val="00342194"/>
    <w:rsid w:val="00342B89"/>
    <w:rsid w:val="00343310"/>
    <w:rsid w:val="00343616"/>
    <w:rsid w:val="00344455"/>
    <w:rsid w:val="0034457C"/>
    <w:rsid w:val="0034578B"/>
    <w:rsid w:val="003469E2"/>
    <w:rsid w:val="00346D36"/>
    <w:rsid w:val="00347EFD"/>
    <w:rsid w:val="00347FB8"/>
    <w:rsid w:val="0035036D"/>
    <w:rsid w:val="00350F9D"/>
    <w:rsid w:val="00351AB2"/>
    <w:rsid w:val="00351D4F"/>
    <w:rsid w:val="00351DD9"/>
    <w:rsid w:val="00353099"/>
    <w:rsid w:val="00353117"/>
    <w:rsid w:val="003531FF"/>
    <w:rsid w:val="00353860"/>
    <w:rsid w:val="003555A3"/>
    <w:rsid w:val="00356560"/>
    <w:rsid w:val="003566BD"/>
    <w:rsid w:val="00356CD6"/>
    <w:rsid w:val="00356E67"/>
    <w:rsid w:val="003577DC"/>
    <w:rsid w:val="00360293"/>
    <w:rsid w:val="003602CF"/>
    <w:rsid w:val="00363344"/>
    <w:rsid w:val="00363734"/>
    <w:rsid w:val="00364488"/>
    <w:rsid w:val="003648E4"/>
    <w:rsid w:val="00365087"/>
    <w:rsid w:val="003651D9"/>
    <w:rsid w:val="003653FD"/>
    <w:rsid w:val="003654A3"/>
    <w:rsid w:val="003665AB"/>
    <w:rsid w:val="0036748B"/>
    <w:rsid w:val="00367899"/>
    <w:rsid w:val="00367A84"/>
    <w:rsid w:val="00367CEB"/>
    <w:rsid w:val="00367D66"/>
    <w:rsid w:val="00370258"/>
    <w:rsid w:val="003714BE"/>
    <w:rsid w:val="00371667"/>
    <w:rsid w:val="00372FE3"/>
    <w:rsid w:val="003731F9"/>
    <w:rsid w:val="003732B5"/>
    <w:rsid w:val="0037336E"/>
    <w:rsid w:val="00373387"/>
    <w:rsid w:val="00373650"/>
    <w:rsid w:val="0037439B"/>
    <w:rsid w:val="00374419"/>
    <w:rsid w:val="00374911"/>
    <w:rsid w:val="00374C78"/>
    <w:rsid w:val="0037595E"/>
    <w:rsid w:val="00375C8A"/>
    <w:rsid w:val="0037614D"/>
    <w:rsid w:val="003769EF"/>
    <w:rsid w:val="0037725D"/>
    <w:rsid w:val="00377FF6"/>
    <w:rsid w:val="003806AC"/>
    <w:rsid w:val="00380CAC"/>
    <w:rsid w:val="003814D2"/>
    <w:rsid w:val="00381BB8"/>
    <w:rsid w:val="0038289D"/>
    <w:rsid w:val="003829AB"/>
    <w:rsid w:val="003833BC"/>
    <w:rsid w:val="0038375E"/>
    <w:rsid w:val="003839BE"/>
    <w:rsid w:val="00384BBA"/>
    <w:rsid w:val="00384EF9"/>
    <w:rsid w:val="003851EE"/>
    <w:rsid w:val="003855CD"/>
    <w:rsid w:val="00385866"/>
    <w:rsid w:val="003858D9"/>
    <w:rsid w:val="00386353"/>
    <w:rsid w:val="00386DEC"/>
    <w:rsid w:val="00387172"/>
    <w:rsid w:val="0038785B"/>
    <w:rsid w:val="00387F05"/>
    <w:rsid w:val="00390623"/>
    <w:rsid w:val="0039266C"/>
    <w:rsid w:val="00392F1A"/>
    <w:rsid w:val="0039305C"/>
    <w:rsid w:val="003944F3"/>
    <w:rsid w:val="00394769"/>
    <w:rsid w:val="00394882"/>
    <w:rsid w:val="00394F7C"/>
    <w:rsid w:val="0039521D"/>
    <w:rsid w:val="0039688C"/>
    <w:rsid w:val="003977C4"/>
    <w:rsid w:val="0039781C"/>
    <w:rsid w:val="003A0296"/>
    <w:rsid w:val="003A092C"/>
    <w:rsid w:val="003A1076"/>
    <w:rsid w:val="003A286C"/>
    <w:rsid w:val="003A34DF"/>
    <w:rsid w:val="003A3D99"/>
    <w:rsid w:val="003A5A29"/>
    <w:rsid w:val="003A6DAF"/>
    <w:rsid w:val="003A6DE1"/>
    <w:rsid w:val="003A7267"/>
    <w:rsid w:val="003A7850"/>
    <w:rsid w:val="003A7BB1"/>
    <w:rsid w:val="003A7C8F"/>
    <w:rsid w:val="003B0453"/>
    <w:rsid w:val="003B0787"/>
    <w:rsid w:val="003B10CD"/>
    <w:rsid w:val="003B1382"/>
    <w:rsid w:val="003B1623"/>
    <w:rsid w:val="003B276B"/>
    <w:rsid w:val="003B2A56"/>
    <w:rsid w:val="003B316E"/>
    <w:rsid w:val="003B3C65"/>
    <w:rsid w:val="003B4F01"/>
    <w:rsid w:val="003B4F75"/>
    <w:rsid w:val="003B59D6"/>
    <w:rsid w:val="003B5A21"/>
    <w:rsid w:val="003B70C3"/>
    <w:rsid w:val="003B7394"/>
    <w:rsid w:val="003C0053"/>
    <w:rsid w:val="003C0C5D"/>
    <w:rsid w:val="003C0D8B"/>
    <w:rsid w:val="003C1376"/>
    <w:rsid w:val="003C2723"/>
    <w:rsid w:val="003C2BE6"/>
    <w:rsid w:val="003C3305"/>
    <w:rsid w:val="003C3CDD"/>
    <w:rsid w:val="003C4366"/>
    <w:rsid w:val="003C5939"/>
    <w:rsid w:val="003C59A0"/>
    <w:rsid w:val="003C6640"/>
    <w:rsid w:val="003D070F"/>
    <w:rsid w:val="003D1169"/>
    <w:rsid w:val="003D2D03"/>
    <w:rsid w:val="003D33AD"/>
    <w:rsid w:val="003D43EB"/>
    <w:rsid w:val="003D444C"/>
    <w:rsid w:val="003D4B75"/>
    <w:rsid w:val="003D5168"/>
    <w:rsid w:val="003D526D"/>
    <w:rsid w:val="003D6303"/>
    <w:rsid w:val="003D6DDA"/>
    <w:rsid w:val="003D6FDE"/>
    <w:rsid w:val="003D745B"/>
    <w:rsid w:val="003E00BA"/>
    <w:rsid w:val="003E0718"/>
    <w:rsid w:val="003E0C3A"/>
    <w:rsid w:val="003E1F0C"/>
    <w:rsid w:val="003E20D0"/>
    <w:rsid w:val="003E245D"/>
    <w:rsid w:val="003E301D"/>
    <w:rsid w:val="003E378A"/>
    <w:rsid w:val="003E3793"/>
    <w:rsid w:val="003E4642"/>
    <w:rsid w:val="003E4C4B"/>
    <w:rsid w:val="003E652F"/>
    <w:rsid w:val="003F00E8"/>
    <w:rsid w:val="003F0326"/>
    <w:rsid w:val="003F0882"/>
    <w:rsid w:val="003F0FC7"/>
    <w:rsid w:val="003F12C9"/>
    <w:rsid w:val="003F13AB"/>
    <w:rsid w:val="003F1E42"/>
    <w:rsid w:val="003F22C6"/>
    <w:rsid w:val="003F2327"/>
    <w:rsid w:val="003F2377"/>
    <w:rsid w:val="003F2A7C"/>
    <w:rsid w:val="003F3F4A"/>
    <w:rsid w:val="003F5B7C"/>
    <w:rsid w:val="003F7297"/>
    <w:rsid w:val="003F743E"/>
    <w:rsid w:val="003F7AFF"/>
    <w:rsid w:val="0040002F"/>
    <w:rsid w:val="004028C3"/>
    <w:rsid w:val="00402DE2"/>
    <w:rsid w:val="00403023"/>
    <w:rsid w:val="004038B2"/>
    <w:rsid w:val="00403970"/>
    <w:rsid w:val="00403F30"/>
    <w:rsid w:val="0040446D"/>
    <w:rsid w:val="00404AB3"/>
    <w:rsid w:val="00405456"/>
    <w:rsid w:val="00406C61"/>
    <w:rsid w:val="00406E62"/>
    <w:rsid w:val="004072E1"/>
    <w:rsid w:val="004074BF"/>
    <w:rsid w:val="00410D70"/>
    <w:rsid w:val="0041204E"/>
    <w:rsid w:val="00412358"/>
    <w:rsid w:val="00413027"/>
    <w:rsid w:val="004135C0"/>
    <w:rsid w:val="00413659"/>
    <w:rsid w:val="00413982"/>
    <w:rsid w:val="00414A78"/>
    <w:rsid w:val="0041514E"/>
    <w:rsid w:val="0041531F"/>
    <w:rsid w:val="00415AD8"/>
    <w:rsid w:val="004165E8"/>
    <w:rsid w:val="00417E71"/>
    <w:rsid w:val="00421305"/>
    <w:rsid w:val="0042255C"/>
    <w:rsid w:val="004229CD"/>
    <w:rsid w:val="00422E86"/>
    <w:rsid w:val="00423A5C"/>
    <w:rsid w:val="004241CC"/>
    <w:rsid w:val="00424509"/>
    <w:rsid w:val="004248A3"/>
    <w:rsid w:val="004249BF"/>
    <w:rsid w:val="0042542C"/>
    <w:rsid w:val="004254DF"/>
    <w:rsid w:val="004257C4"/>
    <w:rsid w:val="00425DC0"/>
    <w:rsid w:val="00425F2F"/>
    <w:rsid w:val="00425FBB"/>
    <w:rsid w:val="00426461"/>
    <w:rsid w:val="00426B64"/>
    <w:rsid w:val="00427080"/>
    <w:rsid w:val="00427399"/>
    <w:rsid w:val="004307F9"/>
    <w:rsid w:val="00430FB3"/>
    <w:rsid w:val="004337DA"/>
    <w:rsid w:val="00433C7E"/>
    <w:rsid w:val="00434086"/>
    <w:rsid w:val="00434CBD"/>
    <w:rsid w:val="004354C7"/>
    <w:rsid w:val="00435E42"/>
    <w:rsid w:val="0043625B"/>
    <w:rsid w:val="0043641F"/>
    <w:rsid w:val="00436574"/>
    <w:rsid w:val="0043701B"/>
    <w:rsid w:val="004374CA"/>
    <w:rsid w:val="004379C8"/>
    <w:rsid w:val="004408CB"/>
    <w:rsid w:val="00441898"/>
    <w:rsid w:val="0044256C"/>
    <w:rsid w:val="00444651"/>
    <w:rsid w:val="00444BF1"/>
    <w:rsid w:val="00445516"/>
    <w:rsid w:val="0044596A"/>
    <w:rsid w:val="00445CCB"/>
    <w:rsid w:val="0044612F"/>
    <w:rsid w:val="00446BEF"/>
    <w:rsid w:val="0044740A"/>
    <w:rsid w:val="004476E6"/>
    <w:rsid w:val="00447F76"/>
    <w:rsid w:val="00450957"/>
    <w:rsid w:val="00450A27"/>
    <w:rsid w:val="00450F06"/>
    <w:rsid w:val="00451041"/>
    <w:rsid w:val="0045124A"/>
    <w:rsid w:val="00452DFD"/>
    <w:rsid w:val="0045363A"/>
    <w:rsid w:val="0045793A"/>
    <w:rsid w:val="00460095"/>
    <w:rsid w:val="004603CC"/>
    <w:rsid w:val="00460ABB"/>
    <w:rsid w:val="00460AF0"/>
    <w:rsid w:val="00460D2F"/>
    <w:rsid w:val="004617B2"/>
    <w:rsid w:val="00462C89"/>
    <w:rsid w:val="00462F83"/>
    <w:rsid w:val="004635C5"/>
    <w:rsid w:val="004638EF"/>
    <w:rsid w:val="00463A87"/>
    <w:rsid w:val="00463C9A"/>
    <w:rsid w:val="004648C9"/>
    <w:rsid w:val="004657A6"/>
    <w:rsid w:val="0046678D"/>
    <w:rsid w:val="00470CFA"/>
    <w:rsid w:val="004710EA"/>
    <w:rsid w:val="00471180"/>
    <w:rsid w:val="0047261F"/>
    <w:rsid w:val="0047316D"/>
    <w:rsid w:val="004737A2"/>
    <w:rsid w:val="004757A3"/>
    <w:rsid w:val="004768DD"/>
    <w:rsid w:val="00477316"/>
    <w:rsid w:val="0047786A"/>
    <w:rsid w:val="004801E0"/>
    <w:rsid w:val="00480EEE"/>
    <w:rsid w:val="004814D3"/>
    <w:rsid w:val="00483E7C"/>
    <w:rsid w:val="00484A37"/>
    <w:rsid w:val="00484EE2"/>
    <w:rsid w:val="00487BFE"/>
    <w:rsid w:val="00487EEE"/>
    <w:rsid w:val="004900AA"/>
    <w:rsid w:val="004903B5"/>
    <w:rsid w:val="0049052D"/>
    <w:rsid w:val="00490CE0"/>
    <w:rsid w:val="004934CD"/>
    <w:rsid w:val="00493BFC"/>
    <w:rsid w:val="00494C91"/>
    <w:rsid w:val="00494D8D"/>
    <w:rsid w:val="004950C6"/>
    <w:rsid w:val="00495B73"/>
    <w:rsid w:val="0049779B"/>
    <w:rsid w:val="004A0004"/>
    <w:rsid w:val="004A0953"/>
    <w:rsid w:val="004A0DD1"/>
    <w:rsid w:val="004A1160"/>
    <w:rsid w:val="004A15F1"/>
    <w:rsid w:val="004A26C1"/>
    <w:rsid w:val="004A276F"/>
    <w:rsid w:val="004A2F7F"/>
    <w:rsid w:val="004A3045"/>
    <w:rsid w:val="004A4645"/>
    <w:rsid w:val="004A4748"/>
    <w:rsid w:val="004A486E"/>
    <w:rsid w:val="004A51D2"/>
    <w:rsid w:val="004A54D8"/>
    <w:rsid w:val="004A5828"/>
    <w:rsid w:val="004A5E92"/>
    <w:rsid w:val="004A6746"/>
    <w:rsid w:val="004A7891"/>
    <w:rsid w:val="004B0390"/>
    <w:rsid w:val="004B0EC5"/>
    <w:rsid w:val="004B2AB1"/>
    <w:rsid w:val="004B302B"/>
    <w:rsid w:val="004B3368"/>
    <w:rsid w:val="004B393B"/>
    <w:rsid w:val="004B3B7A"/>
    <w:rsid w:val="004B5831"/>
    <w:rsid w:val="004B5E0F"/>
    <w:rsid w:val="004B6340"/>
    <w:rsid w:val="004B64FB"/>
    <w:rsid w:val="004B654C"/>
    <w:rsid w:val="004B6AB1"/>
    <w:rsid w:val="004B7135"/>
    <w:rsid w:val="004B762D"/>
    <w:rsid w:val="004B77E7"/>
    <w:rsid w:val="004C0F20"/>
    <w:rsid w:val="004C0FB8"/>
    <w:rsid w:val="004C1C2E"/>
    <w:rsid w:val="004C1E45"/>
    <w:rsid w:val="004C28C9"/>
    <w:rsid w:val="004C2C1C"/>
    <w:rsid w:val="004C36D0"/>
    <w:rsid w:val="004C3B64"/>
    <w:rsid w:val="004C4972"/>
    <w:rsid w:val="004C5AF9"/>
    <w:rsid w:val="004C6F19"/>
    <w:rsid w:val="004C71A2"/>
    <w:rsid w:val="004C73E3"/>
    <w:rsid w:val="004C75FD"/>
    <w:rsid w:val="004D1111"/>
    <w:rsid w:val="004D146E"/>
    <w:rsid w:val="004D14FC"/>
    <w:rsid w:val="004D1865"/>
    <w:rsid w:val="004D1E04"/>
    <w:rsid w:val="004D2A51"/>
    <w:rsid w:val="004D2B3D"/>
    <w:rsid w:val="004D315E"/>
    <w:rsid w:val="004D3249"/>
    <w:rsid w:val="004D3409"/>
    <w:rsid w:val="004D4952"/>
    <w:rsid w:val="004D5168"/>
    <w:rsid w:val="004D51E7"/>
    <w:rsid w:val="004D617F"/>
    <w:rsid w:val="004D6C17"/>
    <w:rsid w:val="004D7D46"/>
    <w:rsid w:val="004E0266"/>
    <w:rsid w:val="004E0952"/>
    <w:rsid w:val="004E15FE"/>
    <w:rsid w:val="004E2921"/>
    <w:rsid w:val="004E397C"/>
    <w:rsid w:val="004E3F8C"/>
    <w:rsid w:val="004E40C5"/>
    <w:rsid w:val="004E422B"/>
    <w:rsid w:val="004E5039"/>
    <w:rsid w:val="004E5F6A"/>
    <w:rsid w:val="004E64D4"/>
    <w:rsid w:val="004E68D4"/>
    <w:rsid w:val="004E6BB9"/>
    <w:rsid w:val="004E70AD"/>
    <w:rsid w:val="004E767C"/>
    <w:rsid w:val="004F0313"/>
    <w:rsid w:val="004F0668"/>
    <w:rsid w:val="004F0E80"/>
    <w:rsid w:val="004F0F92"/>
    <w:rsid w:val="004F1313"/>
    <w:rsid w:val="004F1D5F"/>
    <w:rsid w:val="004F1D84"/>
    <w:rsid w:val="004F1ECA"/>
    <w:rsid w:val="004F27AF"/>
    <w:rsid w:val="004F4F01"/>
    <w:rsid w:val="004F53C2"/>
    <w:rsid w:val="004F691F"/>
    <w:rsid w:val="004F6C5C"/>
    <w:rsid w:val="00500486"/>
    <w:rsid w:val="00501A5D"/>
    <w:rsid w:val="00501A7E"/>
    <w:rsid w:val="00501F1E"/>
    <w:rsid w:val="00502240"/>
    <w:rsid w:val="0050240C"/>
    <w:rsid w:val="005041E1"/>
    <w:rsid w:val="00504347"/>
    <w:rsid w:val="0050466E"/>
    <w:rsid w:val="00505540"/>
    <w:rsid w:val="0050607A"/>
    <w:rsid w:val="005060AB"/>
    <w:rsid w:val="00506707"/>
    <w:rsid w:val="005068DA"/>
    <w:rsid w:val="00506C7D"/>
    <w:rsid w:val="00507356"/>
    <w:rsid w:val="0050791E"/>
    <w:rsid w:val="00507C5D"/>
    <w:rsid w:val="00510FE4"/>
    <w:rsid w:val="005113F1"/>
    <w:rsid w:val="005119E2"/>
    <w:rsid w:val="0051301D"/>
    <w:rsid w:val="00513108"/>
    <w:rsid w:val="00513202"/>
    <w:rsid w:val="00513854"/>
    <w:rsid w:val="00513F5D"/>
    <w:rsid w:val="0051425E"/>
    <w:rsid w:val="00515642"/>
    <w:rsid w:val="00515897"/>
    <w:rsid w:val="0051645B"/>
    <w:rsid w:val="00516A5C"/>
    <w:rsid w:val="00516B2C"/>
    <w:rsid w:val="00516BAB"/>
    <w:rsid w:val="005179D9"/>
    <w:rsid w:val="00517A3A"/>
    <w:rsid w:val="00517CAA"/>
    <w:rsid w:val="005201A9"/>
    <w:rsid w:val="005219EB"/>
    <w:rsid w:val="00521B22"/>
    <w:rsid w:val="005220EC"/>
    <w:rsid w:val="005224E0"/>
    <w:rsid w:val="0052295A"/>
    <w:rsid w:val="00522E3F"/>
    <w:rsid w:val="00522E97"/>
    <w:rsid w:val="00523CB7"/>
    <w:rsid w:val="0052453A"/>
    <w:rsid w:val="0052471B"/>
    <w:rsid w:val="00524DA3"/>
    <w:rsid w:val="00525036"/>
    <w:rsid w:val="00525A0C"/>
    <w:rsid w:val="00526074"/>
    <w:rsid w:val="00526078"/>
    <w:rsid w:val="0052618E"/>
    <w:rsid w:val="00526B01"/>
    <w:rsid w:val="005275A2"/>
    <w:rsid w:val="00527703"/>
    <w:rsid w:val="005319F8"/>
    <w:rsid w:val="00531BFD"/>
    <w:rsid w:val="00532550"/>
    <w:rsid w:val="0053261E"/>
    <w:rsid w:val="00532651"/>
    <w:rsid w:val="00532DB6"/>
    <w:rsid w:val="00532F5F"/>
    <w:rsid w:val="00534C1E"/>
    <w:rsid w:val="00536B42"/>
    <w:rsid w:val="00536EF0"/>
    <w:rsid w:val="00537925"/>
    <w:rsid w:val="005407C2"/>
    <w:rsid w:val="00540F54"/>
    <w:rsid w:val="005414D7"/>
    <w:rsid w:val="005415E9"/>
    <w:rsid w:val="00545351"/>
    <w:rsid w:val="0054617D"/>
    <w:rsid w:val="0054684E"/>
    <w:rsid w:val="005477E9"/>
    <w:rsid w:val="00547C1A"/>
    <w:rsid w:val="00547D48"/>
    <w:rsid w:val="00550552"/>
    <w:rsid w:val="005509CD"/>
    <w:rsid w:val="0055171C"/>
    <w:rsid w:val="005525E6"/>
    <w:rsid w:val="00552CBC"/>
    <w:rsid w:val="00553EB4"/>
    <w:rsid w:val="005545E3"/>
    <w:rsid w:val="00555375"/>
    <w:rsid w:val="00555913"/>
    <w:rsid w:val="00555B82"/>
    <w:rsid w:val="005576FC"/>
    <w:rsid w:val="005600E5"/>
    <w:rsid w:val="005609CD"/>
    <w:rsid w:val="00560B37"/>
    <w:rsid w:val="00560BB7"/>
    <w:rsid w:val="0056125C"/>
    <w:rsid w:val="0056194E"/>
    <w:rsid w:val="00561ECA"/>
    <w:rsid w:val="00562A9B"/>
    <w:rsid w:val="00563056"/>
    <w:rsid w:val="005635D6"/>
    <w:rsid w:val="00563E46"/>
    <w:rsid w:val="0056483B"/>
    <w:rsid w:val="005652C8"/>
    <w:rsid w:val="005652FF"/>
    <w:rsid w:val="00565959"/>
    <w:rsid w:val="00567041"/>
    <w:rsid w:val="00567233"/>
    <w:rsid w:val="0057001E"/>
    <w:rsid w:val="005702B2"/>
    <w:rsid w:val="00570500"/>
    <w:rsid w:val="00572106"/>
    <w:rsid w:val="00572124"/>
    <w:rsid w:val="00572320"/>
    <w:rsid w:val="00572691"/>
    <w:rsid w:val="00572EB7"/>
    <w:rsid w:val="00573566"/>
    <w:rsid w:val="00573D6A"/>
    <w:rsid w:val="005741FD"/>
    <w:rsid w:val="005747E5"/>
    <w:rsid w:val="005751C3"/>
    <w:rsid w:val="005754FF"/>
    <w:rsid w:val="005755E3"/>
    <w:rsid w:val="0057585B"/>
    <w:rsid w:val="00575AD9"/>
    <w:rsid w:val="00576767"/>
    <w:rsid w:val="00577243"/>
    <w:rsid w:val="00580064"/>
    <w:rsid w:val="00580566"/>
    <w:rsid w:val="00581A99"/>
    <w:rsid w:val="00581AB7"/>
    <w:rsid w:val="00581DC9"/>
    <w:rsid w:val="005829BB"/>
    <w:rsid w:val="005831A8"/>
    <w:rsid w:val="00583B72"/>
    <w:rsid w:val="00583D4A"/>
    <w:rsid w:val="00584321"/>
    <w:rsid w:val="0058456A"/>
    <w:rsid w:val="00584E3F"/>
    <w:rsid w:val="005850AE"/>
    <w:rsid w:val="00585487"/>
    <w:rsid w:val="005858A4"/>
    <w:rsid w:val="00585E52"/>
    <w:rsid w:val="005868B6"/>
    <w:rsid w:val="00586961"/>
    <w:rsid w:val="00586FC3"/>
    <w:rsid w:val="005902E6"/>
    <w:rsid w:val="00590A3A"/>
    <w:rsid w:val="00591FE0"/>
    <w:rsid w:val="00592053"/>
    <w:rsid w:val="00593AFB"/>
    <w:rsid w:val="005955F0"/>
    <w:rsid w:val="0059580D"/>
    <w:rsid w:val="00595993"/>
    <w:rsid w:val="00595B2D"/>
    <w:rsid w:val="00595C34"/>
    <w:rsid w:val="00595F4B"/>
    <w:rsid w:val="00597583"/>
    <w:rsid w:val="00597AAF"/>
    <w:rsid w:val="005A028B"/>
    <w:rsid w:val="005A06B0"/>
    <w:rsid w:val="005A0A54"/>
    <w:rsid w:val="005A0E9A"/>
    <w:rsid w:val="005A1470"/>
    <w:rsid w:val="005A1904"/>
    <w:rsid w:val="005A1BD9"/>
    <w:rsid w:val="005A1F07"/>
    <w:rsid w:val="005A2A97"/>
    <w:rsid w:val="005A2CED"/>
    <w:rsid w:val="005A2DCC"/>
    <w:rsid w:val="005A3CE5"/>
    <w:rsid w:val="005A4410"/>
    <w:rsid w:val="005A46FB"/>
    <w:rsid w:val="005A5C20"/>
    <w:rsid w:val="005A5D8D"/>
    <w:rsid w:val="005A7116"/>
    <w:rsid w:val="005A7428"/>
    <w:rsid w:val="005A7626"/>
    <w:rsid w:val="005B1036"/>
    <w:rsid w:val="005B123B"/>
    <w:rsid w:val="005B1330"/>
    <w:rsid w:val="005B18B7"/>
    <w:rsid w:val="005B2062"/>
    <w:rsid w:val="005B2E3B"/>
    <w:rsid w:val="005B2FD3"/>
    <w:rsid w:val="005B3455"/>
    <w:rsid w:val="005B5E74"/>
    <w:rsid w:val="005B612B"/>
    <w:rsid w:val="005B626E"/>
    <w:rsid w:val="005B64C6"/>
    <w:rsid w:val="005B78B8"/>
    <w:rsid w:val="005B7AEF"/>
    <w:rsid w:val="005B7FFC"/>
    <w:rsid w:val="005C0179"/>
    <w:rsid w:val="005C0822"/>
    <w:rsid w:val="005C1212"/>
    <w:rsid w:val="005C1293"/>
    <w:rsid w:val="005C248A"/>
    <w:rsid w:val="005C277C"/>
    <w:rsid w:val="005C3442"/>
    <w:rsid w:val="005C36FD"/>
    <w:rsid w:val="005C45D1"/>
    <w:rsid w:val="005C49AF"/>
    <w:rsid w:val="005C4A85"/>
    <w:rsid w:val="005C4E19"/>
    <w:rsid w:val="005C4F14"/>
    <w:rsid w:val="005C4FDD"/>
    <w:rsid w:val="005C5148"/>
    <w:rsid w:val="005C5274"/>
    <w:rsid w:val="005C5797"/>
    <w:rsid w:val="005C57E3"/>
    <w:rsid w:val="005C593E"/>
    <w:rsid w:val="005C5CF7"/>
    <w:rsid w:val="005C6186"/>
    <w:rsid w:val="005C61B6"/>
    <w:rsid w:val="005C61D3"/>
    <w:rsid w:val="005C62E1"/>
    <w:rsid w:val="005C7A4F"/>
    <w:rsid w:val="005C7C5A"/>
    <w:rsid w:val="005D0BCE"/>
    <w:rsid w:val="005D0DB7"/>
    <w:rsid w:val="005D27D5"/>
    <w:rsid w:val="005D4058"/>
    <w:rsid w:val="005D52DC"/>
    <w:rsid w:val="005D5D29"/>
    <w:rsid w:val="005D60D5"/>
    <w:rsid w:val="005D689B"/>
    <w:rsid w:val="005D697B"/>
    <w:rsid w:val="005D70E7"/>
    <w:rsid w:val="005D79C1"/>
    <w:rsid w:val="005D7BD3"/>
    <w:rsid w:val="005D7C65"/>
    <w:rsid w:val="005D7D14"/>
    <w:rsid w:val="005D7E3E"/>
    <w:rsid w:val="005E0639"/>
    <w:rsid w:val="005E189E"/>
    <w:rsid w:val="005E1C89"/>
    <w:rsid w:val="005E2257"/>
    <w:rsid w:val="005E2CAE"/>
    <w:rsid w:val="005E484E"/>
    <w:rsid w:val="005E4E5C"/>
    <w:rsid w:val="005E4E9F"/>
    <w:rsid w:val="005E57C5"/>
    <w:rsid w:val="005E5A0D"/>
    <w:rsid w:val="005E654D"/>
    <w:rsid w:val="005E672D"/>
    <w:rsid w:val="005E6823"/>
    <w:rsid w:val="005E691F"/>
    <w:rsid w:val="005E6FDF"/>
    <w:rsid w:val="005E7681"/>
    <w:rsid w:val="005E797C"/>
    <w:rsid w:val="005F0205"/>
    <w:rsid w:val="005F068E"/>
    <w:rsid w:val="005F08B7"/>
    <w:rsid w:val="005F16BE"/>
    <w:rsid w:val="005F2DBD"/>
    <w:rsid w:val="005F3183"/>
    <w:rsid w:val="005F3C45"/>
    <w:rsid w:val="005F4EC9"/>
    <w:rsid w:val="005F517B"/>
    <w:rsid w:val="005F54B1"/>
    <w:rsid w:val="005F55F3"/>
    <w:rsid w:val="005F587A"/>
    <w:rsid w:val="005F67A4"/>
    <w:rsid w:val="005F78EA"/>
    <w:rsid w:val="0060009A"/>
    <w:rsid w:val="0060036C"/>
    <w:rsid w:val="006008DE"/>
    <w:rsid w:val="00600E2A"/>
    <w:rsid w:val="006012E5"/>
    <w:rsid w:val="00601720"/>
    <w:rsid w:val="006017A6"/>
    <w:rsid w:val="0060185F"/>
    <w:rsid w:val="006026FA"/>
    <w:rsid w:val="00602A1C"/>
    <w:rsid w:val="0060305F"/>
    <w:rsid w:val="00603D2D"/>
    <w:rsid w:val="00603EC3"/>
    <w:rsid w:val="00604582"/>
    <w:rsid w:val="0060495F"/>
    <w:rsid w:val="00606FE8"/>
    <w:rsid w:val="00607197"/>
    <w:rsid w:val="00607A4B"/>
    <w:rsid w:val="00610D4A"/>
    <w:rsid w:val="0061104C"/>
    <w:rsid w:val="00612A19"/>
    <w:rsid w:val="00613BFA"/>
    <w:rsid w:val="00614D90"/>
    <w:rsid w:val="006150AA"/>
    <w:rsid w:val="006158F8"/>
    <w:rsid w:val="00615FCB"/>
    <w:rsid w:val="006167BF"/>
    <w:rsid w:val="00620F6B"/>
    <w:rsid w:val="006212C6"/>
    <w:rsid w:val="00621310"/>
    <w:rsid w:val="00621C09"/>
    <w:rsid w:val="0062278E"/>
    <w:rsid w:val="00622BD0"/>
    <w:rsid w:val="006231F7"/>
    <w:rsid w:val="006236DB"/>
    <w:rsid w:val="00623B2B"/>
    <w:rsid w:val="00624866"/>
    <w:rsid w:val="00624E66"/>
    <w:rsid w:val="0062596F"/>
    <w:rsid w:val="00626578"/>
    <w:rsid w:val="00626979"/>
    <w:rsid w:val="0062740F"/>
    <w:rsid w:val="0062751E"/>
    <w:rsid w:val="00627668"/>
    <w:rsid w:val="00631B85"/>
    <w:rsid w:val="006324E4"/>
    <w:rsid w:val="00633E51"/>
    <w:rsid w:val="006346F4"/>
    <w:rsid w:val="00634A37"/>
    <w:rsid w:val="00635641"/>
    <w:rsid w:val="00636304"/>
    <w:rsid w:val="00636363"/>
    <w:rsid w:val="0063660C"/>
    <w:rsid w:val="006367A8"/>
    <w:rsid w:val="00636A5F"/>
    <w:rsid w:val="00636DC5"/>
    <w:rsid w:val="00637224"/>
    <w:rsid w:val="00637AF9"/>
    <w:rsid w:val="00637EFD"/>
    <w:rsid w:val="00640EE3"/>
    <w:rsid w:val="0064187A"/>
    <w:rsid w:val="00642DCB"/>
    <w:rsid w:val="00643486"/>
    <w:rsid w:val="00645CFA"/>
    <w:rsid w:val="00645F56"/>
    <w:rsid w:val="0064692E"/>
    <w:rsid w:val="00646EB7"/>
    <w:rsid w:val="00647B1F"/>
    <w:rsid w:val="00647E04"/>
    <w:rsid w:val="00650E92"/>
    <w:rsid w:val="00650EB4"/>
    <w:rsid w:val="00650ECD"/>
    <w:rsid w:val="00650F87"/>
    <w:rsid w:val="00651117"/>
    <w:rsid w:val="00651168"/>
    <w:rsid w:val="00651665"/>
    <w:rsid w:val="00651C36"/>
    <w:rsid w:val="00652157"/>
    <w:rsid w:val="006521E7"/>
    <w:rsid w:val="006529D4"/>
    <w:rsid w:val="00652A78"/>
    <w:rsid w:val="006539E0"/>
    <w:rsid w:val="00653BDA"/>
    <w:rsid w:val="006540AB"/>
    <w:rsid w:val="00654134"/>
    <w:rsid w:val="00655309"/>
    <w:rsid w:val="006553F6"/>
    <w:rsid w:val="0065556E"/>
    <w:rsid w:val="006564FC"/>
    <w:rsid w:val="006574E5"/>
    <w:rsid w:val="00657B23"/>
    <w:rsid w:val="0066061D"/>
    <w:rsid w:val="00660B24"/>
    <w:rsid w:val="00660BB2"/>
    <w:rsid w:val="00660D5A"/>
    <w:rsid w:val="006620CA"/>
    <w:rsid w:val="00662459"/>
    <w:rsid w:val="0066259C"/>
    <w:rsid w:val="00662AD9"/>
    <w:rsid w:val="00663F40"/>
    <w:rsid w:val="0066487C"/>
    <w:rsid w:val="00664E41"/>
    <w:rsid w:val="00665705"/>
    <w:rsid w:val="00665857"/>
    <w:rsid w:val="00665F22"/>
    <w:rsid w:val="006661A2"/>
    <w:rsid w:val="00666521"/>
    <w:rsid w:val="00666B55"/>
    <w:rsid w:val="00666CBE"/>
    <w:rsid w:val="006701FB"/>
    <w:rsid w:val="00670544"/>
    <w:rsid w:val="00670F21"/>
    <w:rsid w:val="00671F8D"/>
    <w:rsid w:val="00672499"/>
    <w:rsid w:val="006725FD"/>
    <w:rsid w:val="0067281F"/>
    <w:rsid w:val="00672C5A"/>
    <w:rsid w:val="00672E7C"/>
    <w:rsid w:val="006734B1"/>
    <w:rsid w:val="00673F6D"/>
    <w:rsid w:val="00674207"/>
    <w:rsid w:val="0067568F"/>
    <w:rsid w:val="00675AEA"/>
    <w:rsid w:val="00676065"/>
    <w:rsid w:val="00676970"/>
    <w:rsid w:val="00676CBD"/>
    <w:rsid w:val="006772F0"/>
    <w:rsid w:val="00680D71"/>
    <w:rsid w:val="0068122B"/>
    <w:rsid w:val="006813C0"/>
    <w:rsid w:val="00681955"/>
    <w:rsid w:val="00682343"/>
    <w:rsid w:val="00682B86"/>
    <w:rsid w:val="00682F5D"/>
    <w:rsid w:val="00683211"/>
    <w:rsid w:val="00683311"/>
    <w:rsid w:val="006837F3"/>
    <w:rsid w:val="006838F2"/>
    <w:rsid w:val="00683E4D"/>
    <w:rsid w:val="0068496A"/>
    <w:rsid w:val="0068497C"/>
    <w:rsid w:val="00684B3C"/>
    <w:rsid w:val="00684D0D"/>
    <w:rsid w:val="0068571B"/>
    <w:rsid w:val="00685D4E"/>
    <w:rsid w:val="00686333"/>
    <w:rsid w:val="00686709"/>
    <w:rsid w:val="00686A22"/>
    <w:rsid w:val="0068766D"/>
    <w:rsid w:val="006902FB"/>
    <w:rsid w:val="006904AB"/>
    <w:rsid w:val="006914BC"/>
    <w:rsid w:val="00691598"/>
    <w:rsid w:val="006924D0"/>
    <w:rsid w:val="006928C4"/>
    <w:rsid w:val="00692F83"/>
    <w:rsid w:val="0069375F"/>
    <w:rsid w:val="006938D9"/>
    <w:rsid w:val="00693E06"/>
    <w:rsid w:val="006940EA"/>
    <w:rsid w:val="0069492E"/>
    <w:rsid w:val="00694CA1"/>
    <w:rsid w:val="0069501A"/>
    <w:rsid w:val="0069520E"/>
    <w:rsid w:val="00695D2C"/>
    <w:rsid w:val="00695DB6"/>
    <w:rsid w:val="00695DE7"/>
    <w:rsid w:val="00696F0A"/>
    <w:rsid w:val="006A0D3F"/>
    <w:rsid w:val="006A349C"/>
    <w:rsid w:val="006A356F"/>
    <w:rsid w:val="006A37E1"/>
    <w:rsid w:val="006A475E"/>
    <w:rsid w:val="006A4C3E"/>
    <w:rsid w:val="006A6155"/>
    <w:rsid w:val="006A6C14"/>
    <w:rsid w:val="006A7C37"/>
    <w:rsid w:val="006B009D"/>
    <w:rsid w:val="006B032F"/>
    <w:rsid w:val="006B07E0"/>
    <w:rsid w:val="006B0920"/>
    <w:rsid w:val="006B0FFD"/>
    <w:rsid w:val="006B189F"/>
    <w:rsid w:val="006B1942"/>
    <w:rsid w:val="006B2DA3"/>
    <w:rsid w:val="006B34E6"/>
    <w:rsid w:val="006B354D"/>
    <w:rsid w:val="006B394B"/>
    <w:rsid w:val="006B3BE6"/>
    <w:rsid w:val="006B4D7D"/>
    <w:rsid w:val="006B4F57"/>
    <w:rsid w:val="006B5A9B"/>
    <w:rsid w:val="006B5E9F"/>
    <w:rsid w:val="006B709F"/>
    <w:rsid w:val="006B7D34"/>
    <w:rsid w:val="006C0205"/>
    <w:rsid w:val="006C0416"/>
    <w:rsid w:val="006C07EA"/>
    <w:rsid w:val="006C1036"/>
    <w:rsid w:val="006C121D"/>
    <w:rsid w:val="006C15C1"/>
    <w:rsid w:val="006C1677"/>
    <w:rsid w:val="006C188A"/>
    <w:rsid w:val="006C2679"/>
    <w:rsid w:val="006C2F4E"/>
    <w:rsid w:val="006C3411"/>
    <w:rsid w:val="006C3773"/>
    <w:rsid w:val="006C43FE"/>
    <w:rsid w:val="006C5226"/>
    <w:rsid w:val="006C5749"/>
    <w:rsid w:val="006C5F46"/>
    <w:rsid w:val="006C6063"/>
    <w:rsid w:val="006C6F43"/>
    <w:rsid w:val="006C7072"/>
    <w:rsid w:val="006C784E"/>
    <w:rsid w:val="006D1FCD"/>
    <w:rsid w:val="006D4862"/>
    <w:rsid w:val="006D553A"/>
    <w:rsid w:val="006D5585"/>
    <w:rsid w:val="006D55CB"/>
    <w:rsid w:val="006D7C2B"/>
    <w:rsid w:val="006D7F7B"/>
    <w:rsid w:val="006E039A"/>
    <w:rsid w:val="006E05CB"/>
    <w:rsid w:val="006E0955"/>
    <w:rsid w:val="006E0969"/>
    <w:rsid w:val="006E10E9"/>
    <w:rsid w:val="006E1852"/>
    <w:rsid w:val="006E296B"/>
    <w:rsid w:val="006E2FF2"/>
    <w:rsid w:val="006E35AB"/>
    <w:rsid w:val="006E43E9"/>
    <w:rsid w:val="006E44DE"/>
    <w:rsid w:val="006E6922"/>
    <w:rsid w:val="006E723B"/>
    <w:rsid w:val="006F0A5C"/>
    <w:rsid w:val="006F0AAE"/>
    <w:rsid w:val="006F13FA"/>
    <w:rsid w:val="006F2A61"/>
    <w:rsid w:val="006F2D63"/>
    <w:rsid w:val="006F311A"/>
    <w:rsid w:val="006F3661"/>
    <w:rsid w:val="006F3E6B"/>
    <w:rsid w:val="006F4312"/>
    <w:rsid w:val="006F4900"/>
    <w:rsid w:val="006F52D4"/>
    <w:rsid w:val="006F5481"/>
    <w:rsid w:val="006F5592"/>
    <w:rsid w:val="006F6456"/>
    <w:rsid w:val="006F6A53"/>
    <w:rsid w:val="006F767D"/>
    <w:rsid w:val="006F77A4"/>
    <w:rsid w:val="006F78D7"/>
    <w:rsid w:val="006F7ACA"/>
    <w:rsid w:val="00701269"/>
    <w:rsid w:val="00702565"/>
    <w:rsid w:val="007025B9"/>
    <w:rsid w:val="0070263F"/>
    <w:rsid w:val="00702E81"/>
    <w:rsid w:val="00703379"/>
    <w:rsid w:val="00703622"/>
    <w:rsid w:val="00703C0E"/>
    <w:rsid w:val="00703E59"/>
    <w:rsid w:val="00703F10"/>
    <w:rsid w:val="00704A00"/>
    <w:rsid w:val="00704FA2"/>
    <w:rsid w:val="00705319"/>
    <w:rsid w:val="00706068"/>
    <w:rsid w:val="00707225"/>
    <w:rsid w:val="0070777B"/>
    <w:rsid w:val="00710455"/>
    <w:rsid w:val="0071238C"/>
    <w:rsid w:val="0071245F"/>
    <w:rsid w:val="00712989"/>
    <w:rsid w:val="00712C96"/>
    <w:rsid w:val="00712E83"/>
    <w:rsid w:val="00713676"/>
    <w:rsid w:val="007137AC"/>
    <w:rsid w:val="00713BF3"/>
    <w:rsid w:val="0071417C"/>
    <w:rsid w:val="00714B46"/>
    <w:rsid w:val="0071578F"/>
    <w:rsid w:val="00715D72"/>
    <w:rsid w:val="00717021"/>
    <w:rsid w:val="00717A7E"/>
    <w:rsid w:val="00720020"/>
    <w:rsid w:val="00720FB4"/>
    <w:rsid w:val="007216BE"/>
    <w:rsid w:val="00721CB6"/>
    <w:rsid w:val="00722687"/>
    <w:rsid w:val="00722BFC"/>
    <w:rsid w:val="00723843"/>
    <w:rsid w:val="0072392F"/>
    <w:rsid w:val="00723AF8"/>
    <w:rsid w:val="00723BB0"/>
    <w:rsid w:val="00723F46"/>
    <w:rsid w:val="00724606"/>
    <w:rsid w:val="00725238"/>
    <w:rsid w:val="007253FF"/>
    <w:rsid w:val="007259FB"/>
    <w:rsid w:val="00725B84"/>
    <w:rsid w:val="00727495"/>
    <w:rsid w:val="00727666"/>
    <w:rsid w:val="00727C05"/>
    <w:rsid w:val="00732560"/>
    <w:rsid w:val="0073288B"/>
    <w:rsid w:val="00732BF4"/>
    <w:rsid w:val="007331F5"/>
    <w:rsid w:val="00734991"/>
    <w:rsid w:val="00734F84"/>
    <w:rsid w:val="007359AB"/>
    <w:rsid w:val="0073674B"/>
    <w:rsid w:val="00737047"/>
    <w:rsid w:val="007375A5"/>
    <w:rsid w:val="007375D1"/>
    <w:rsid w:val="00740272"/>
    <w:rsid w:val="007402EB"/>
    <w:rsid w:val="00740772"/>
    <w:rsid w:val="00740D99"/>
    <w:rsid w:val="007419AE"/>
    <w:rsid w:val="0074206C"/>
    <w:rsid w:val="00742D31"/>
    <w:rsid w:val="007435E4"/>
    <w:rsid w:val="00743E7F"/>
    <w:rsid w:val="00744714"/>
    <w:rsid w:val="007447CE"/>
    <w:rsid w:val="0074517D"/>
    <w:rsid w:val="007457BD"/>
    <w:rsid w:val="00746106"/>
    <w:rsid w:val="00746189"/>
    <w:rsid w:val="00746A0F"/>
    <w:rsid w:val="00746C32"/>
    <w:rsid w:val="00747ECB"/>
    <w:rsid w:val="00751570"/>
    <w:rsid w:val="00751CB4"/>
    <w:rsid w:val="00751CB5"/>
    <w:rsid w:val="00752009"/>
    <w:rsid w:val="007521D6"/>
    <w:rsid w:val="00752298"/>
    <w:rsid w:val="0075231C"/>
    <w:rsid w:val="007524A3"/>
    <w:rsid w:val="007544CE"/>
    <w:rsid w:val="00754BA1"/>
    <w:rsid w:val="0075515F"/>
    <w:rsid w:val="007551C3"/>
    <w:rsid w:val="00755741"/>
    <w:rsid w:val="007557FD"/>
    <w:rsid w:val="00756285"/>
    <w:rsid w:val="00756541"/>
    <w:rsid w:val="0076012B"/>
    <w:rsid w:val="00760588"/>
    <w:rsid w:val="007605F3"/>
    <w:rsid w:val="00760D91"/>
    <w:rsid w:val="00761008"/>
    <w:rsid w:val="00762324"/>
    <w:rsid w:val="0076282F"/>
    <w:rsid w:val="00762B82"/>
    <w:rsid w:val="0076338D"/>
    <w:rsid w:val="00764E97"/>
    <w:rsid w:val="007656E5"/>
    <w:rsid w:val="00765A17"/>
    <w:rsid w:val="00766018"/>
    <w:rsid w:val="00767B9E"/>
    <w:rsid w:val="00770260"/>
    <w:rsid w:val="00770AAC"/>
    <w:rsid w:val="007713B0"/>
    <w:rsid w:val="007731D0"/>
    <w:rsid w:val="0077365F"/>
    <w:rsid w:val="007738C4"/>
    <w:rsid w:val="0077410A"/>
    <w:rsid w:val="00774709"/>
    <w:rsid w:val="00775008"/>
    <w:rsid w:val="007752E7"/>
    <w:rsid w:val="00776E2A"/>
    <w:rsid w:val="00777768"/>
    <w:rsid w:val="0078013A"/>
    <w:rsid w:val="00781305"/>
    <w:rsid w:val="00781505"/>
    <w:rsid w:val="007817E4"/>
    <w:rsid w:val="00781D22"/>
    <w:rsid w:val="00782519"/>
    <w:rsid w:val="00782769"/>
    <w:rsid w:val="00782C2B"/>
    <w:rsid w:val="00782F7C"/>
    <w:rsid w:val="00783100"/>
    <w:rsid w:val="00783113"/>
    <w:rsid w:val="00783931"/>
    <w:rsid w:val="00784455"/>
    <w:rsid w:val="0078641F"/>
    <w:rsid w:val="007868FF"/>
    <w:rsid w:val="0078691C"/>
    <w:rsid w:val="007869CA"/>
    <w:rsid w:val="00786AC7"/>
    <w:rsid w:val="00786D28"/>
    <w:rsid w:val="00786E68"/>
    <w:rsid w:val="00786E72"/>
    <w:rsid w:val="00790CCD"/>
    <w:rsid w:val="00790FCC"/>
    <w:rsid w:val="00791037"/>
    <w:rsid w:val="007916A3"/>
    <w:rsid w:val="00791B69"/>
    <w:rsid w:val="00792E55"/>
    <w:rsid w:val="0079348B"/>
    <w:rsid w:val="00793648"/>
    <w:rsid w:val="00793BDC"/>
    <w:rsid w:val="00794F5B"/>
    <w:rsid w:val="00795838"/>
    <w:rsid w:val="0079672E"/>
    <w:rsid w:val="00796822"/>
    <w:rsid w:val="00797133"/>
    <w:rsid w:val="007A0771"/>
    <w:rsid w:val="007A1C6D"/>
    <w:rsid w:val="007A3BD9"/>
    <w:rsid w:val="007A3F47"/>
    <w:rsid w:val="007A412F"/>
    <w:rsid w:val="007A45DA"/>
    <w:rsid w:val="007A533A"/>
    <w:rsid w:val="007A6601"/>
    <w:rsid w:val="007A67F9"/>
    <w:rsid w:val="007A6B18"/>
    <w:rsid w:val="007A7643"/>
    <w:rsid w:val="007A77B9"/>
    <w:rsid w:val="007A7B62"/>
    <w:rsid w:val="007B0288"/>
    <w:rsid w:val="007B09A7"/>
    <w:rsid w:val="007B09C4"/>
    <w:rsid w:val="007B09FE"/>
    <w:rsid w:val="007B0C80"/>
    <w:rsid w:val="007B159B"/>
    <w:rsid w:val="007B18FC"/>
    <w:rsid w:val="007B2418"/>
    <w:rsid w:val="007B2C4E"/>
    <w:rsid w:val="007B378A"/>
    <w:rsid w:val="007B3983"/>
    <w:rsid w:val="007B3B2A"/>
    <w:rsid w:val="007B47D9"/>
    <w:rsid w:val="007B4A43"/>
    <w:rsid w:val="007B5829"/>
    <w:rsid w:val="007B5CCE"/>
    <w:rsid w:val="007B6E09"/>
    <w:rsid w:val="007B6E52"/>
    <w:rsid w:val="007B6F24"/>
    <w:rsid w:val="007C0C52"/>
    <w:rsid w:val="007C1181"/>
    <w:rsid w:val="007C1250"/>
    <w:rsid w:val="007C1786"/>
    <w:rsid w:val="007C198F"/>
    <w:rsid w:val="007C1B66"/>
    <w:rsid w:val="007C1B85"/>
    <w:rsid w:val="007C1C39"/>
    <w:rsid w:val="007C1C8F"/>
    <w:rsid w:val="007C2750"/>
    <w:rsid w:val="007C36CB"/>
    <w:rsid w:val="007C3EE8"/>
    <w:rsid w:val="007C43F6"/>
    <w:rsid w:val="007C441A"/>
    <w:rsid w:val="007C445A"/>
    <w:rsid w:val="007C4822"/>
    <w:rsid w:val="007C4A97"/>
    <w:rsid w:val="007C5171"/>
    <w:rsid w:val="007C55CC"/>
    <w:rsid w:val="007C63D5"/>
    <w:rsid w:val="007C7365"/>
    <w:rsid w:val="007C7542"/>
    <w:rsid w:val="007D0F23"/>
    <w:rsid w:val="007D3963"/>
    <w:rsid w:val="007D3A35"/>
    <w:rsid w:val="007D3B26"/>
    <w:rsid w:val="007D5695"/>
    <w:rsid w:val="007D5788"/>
    <w:rsid w:val="007D5B8D"/>
    <w:rsid w:val="007D5CB5"/>
    <w:rsid w:val="007D5E4A"/>
    <w:rsid w:val="007D637B"/>
    <w:rsid w:val="007D6CE4"/>
    <w:rsid w:val="007D6DBD"/>
    <w:rsid w:val="007D6EEE"/>
    <w:rsid w:val="007D77C5"/>
    <w:rsid w:val="007D7940"/>
    <w:rsid w:val="007D7B0A"/>
    <w:rsid w:val="007E151D"/>
    <w:rsid w:val="007E1AC2"/>
    <w:rsid w:val="007E2207"/>
    <w:rsid w:val="007E266D"/>
    <w:rsid w:val="007E2B4A"/>
    <w:rsid w:val="007E3143"/>
    <w:rsid w:val="007E3FC2"/>
    <w:rsid w:val="007E4289"/>
    <w:rsid w:val="007E46EB"/>
    <w:rsid w:val="007E4FF2"/>
    <w:rsid w:val="007E540A"/>
    <w:rsid w:val="007E591D"/>
    <w:rsid w:val="007E6448"/>
    <w:rsid w:val="007E65C2"/>
    <w:rsid w:val="007E7777"/>
    <w:rsid w:val="007E7931"/>
    <w:rsid w:val="007E7C27"/>
    <w:rsid w:val="007F02CC"/>
    <w:rsid w:val="007F0D51"/>
    <w:rsid w:val="007F20EC"/>
    <w:rsid w:val="007F240A"/>
    <w:rsid w:val="007F25EA"/>
    <w:rsid w:val="007F35A7"/>
    <w:rsid w:val="007F370C"/>
    <w:rsid w:val="007F3717"/>
    <w:rsid w:val="007F3AA4"/>
    <w:rsid w:val="007F4322"/>
    <w:rsid w:val="007F453C"/>
    <w:rsid w:val="007F4C52"/>
    <w:rsid w:val="007F51A7"/>
    <w:rsid w:val="007F6444"/>
    <w:rsid w:val="007F646D"/>
    <w:rsid w:val="007F6B42"/>
    <w:rsid w:val="007F6BE2"/>
    <w:rsid w:val="007F6E9D"/>
    <w:rsid w:val="007F6F02"/>
    <w:rsid w:val="007F704D"/>
    <w:rsid w:val="0080019F"/>
    <w:rsid w:val="00800691"/>
    <w:rsid w:val="008008F2"/>
    <w:rsid w:val="00802A60"/>
    <w:rsid w:val="0080360D"/>
    <w:rsid w:val="00803FF6"/>
    <w:rsid w:val="00804102"/>
    <w:rsid w:val="00805159"/>
    <w:rsid w:val="00806778"/>
    <w:rsid w:val="00810076"/>
    <w:rsid w:val="008105EA"/>
    <w:rsid w:val="0081149B"/>
    <w:rsid w:val="00811A71"/>
    <w:rsid w:val="00811CD3"/>
    <w:rsid w:val="00813939"/>
    <w:rsid w:val="00813B73"/>
    <w:rsid w:val="00814424"/>
    <w:rsid w:val="00814A3F"/>
    <w:rsid w:val="00814AF0"/>
    <w:rsid w:val="0081539F"/>
    <w:rsid w:val="00815694"/>
    <w:rsid w:val="00815AD1"/>
    <w:rsid w:val="0081723B"/>
    <w:rsid w:val="00817D23"/>
    <w:rsid w:val="00820226"/>
    <w:rsid w:val="00820F62"/>
    <w:rsid w:val="0082140E"/>
    <w:rsid w:val="00821998"/>
    <w:rsid w:val="00821C39"/>
    <w:rsid w:val="008227C4"/>
    <w:rsid w:val="00822EAB"/>
    <w:rsid w:val="0082380B"/>
    <w:rsid w:val="00823CDA"/>
    <w:rsid w:val="00823DD4"/>
    <w:rsid w:val="0082469F"/>
    <w:rsid w:val="00825120"/>
    <w:rsid w:val="00825158"/>
    <w:rsid w:val="0082566E"/>
    <w:rsid w:val="00826212"/>
    <w:rsid w:val="00826907"/>
    <w:rsid w:val="00827AE1"/>
    <w:rsid w:val="00830228"/>
    <w:rsid w:val="008307B5"/>
    <w:rsid w:val="0083298F"/>
    <w:rsid w:val="00833C1A"/>
    <w:rsid w:val="00835C10"/>
    <w:rsid w:val="008369EB"/>
    <w:rsid w:val="00837DB1"/>
    <w:rsid w:val="00840368"/>
    <w:rsid w:val="00840E53"/>
    <w:rsid w:val="0084110A"/>
    <w:rsid w:val="0084139E"/>
    <w:rsid w:val="0084142A"/>
    <w:rsid w:val="008431E8"/>
    <w:rsid w:val="0084360F"/>
    <w:rsid w:val="00843F72"/>
    <w:rsid w:val="00844352"/>
    <w:rsid w:val="00844874"/>
    <w:rsid w:val="0084496D"/>
    <w:rsid w:val="0084570A"/>
    <w:rsid w:val="0084638E"/>
    <w:rsid w:val="0084649C"/>
    <w:rsid w:val="00846FED"/>
    <w:rsid w:val="00847434"/>
    <w:rsid w:val="00847763"/>
    <w:rsid w:val="00847DB0"/>
    <w:rsid w:val="008501CD"/>
    <w:rsid w:val="00850A62"/>
    <w:rsid w:val="00851D11"/>
    <w:rsid w:val="00851F6A"/>
    <w:rsid w:val="00851F99"/>
    <w:rsid w:val="008530A0"/>
    <w:rsid w:val="0085375B"/>
    <w:rsid w:val="00854FEB"/>
    <w:rsid w:val="008552C0"/>
    <w:rsid w:val="00856CBC"/>
    <w:rsid w:val="00857B46"/>
    <w:rsid w:val="008600AB"/>
    <w:rsid w:val="00860847"/>
    <w:rsid w:val="00860F4D"/>
    <w:rsid w:val="00861B99"/>
    <w:rsid w:val="00862A96"/>
    <w:rsid w:val="00863AE1"/>
    <w:rsid w:val="00863D34"/>
    <w:rsid w:val="00864391"/>
    <w:rsid w:val="0086482F"/>
    <w:rsid w:val="00864A73"/>
    <w:rsid w:val="0086501C"/>
    <w:rsid w:val="00865DE7"/>
    <w:rsid w:val="008665B9"/>
    <w:rsid w:val="008668B3"/>
    <w:rsid w:val="008668D5"/>
    <w:rsid w:val="0086721B"/>
    <w:rsid w:val="008710DD"/>
    <w:rsid w:val="00871246"/>
    <w:rsid w:val="008713A5"/>
    <w:rsid w:val="00871422"/>
    <w:rsid w:val="00871D2D"/>
    <w:rsid w:val="00872996"/>
    <w:rsid w:val="008731B5"/>
    <w:rsid w:val="008739F1"/>
    <w:rsid w:val="00874B7D"/>
    <w:rsid w:val="008751DC"/>
    <w:rsid w:val="008758C0"/>
    <w:rsid w:val="008762CE"/>
    <w:rsid w:val="00876542"/>
    <w:rsid w:val="0087724B"/>
    <w:rsid w:val="0088323A"/>
    <w:rsid w:val="00883EB3"/>
    <w:rsid w:val="00883F3F"/>
    <w:rsid w:val="00884101"/>
    <w:rsid w:val="008844E4"/>
    <w:rsid w:val="00884BD0"/>
    <w:rsid w:val="00885240"/>
    <w:rsid w:val="008854F4"/>
    <w:rsid w:val="00885BE5"/>
    <w:rsid w:val="008863B4"/>
    <w:rsid w:val="00887EB6"/>
    <w:rsid w:val="008915EB"/>
    <w:rsid w:val="00891901"/>
    <w:rsid w:val="00891BBF"/>
    <w:rsid w:val="008932C3"/>
    <w:rsid w:val="008937D1"/>
    <w:rsid w:val="00893847"/>
    <w:rsid w:val="008956E0"/>
    <w:rsid w:val="00895D68"/>
    <w:rsid w:val="00895FE1"/>
    <w:rsid w:val="008960FC"/>
    <w:rsid w:val="00896205"/>
    <w:rsid w:val="008963E5"/>
    <w:rsid w:val="008964E6"/>
    <w:rsid w:val="00896BF8"/>
    <w:rsid w:val="008979E6"/>
    <w:rsid w:val="008A030A"/>
    <w:rsid w:val="008A07DC"/>
    <w:rsid w:val="008A091D"/>
    <w:rsid w:val="008A16DD"/>
    <w:rsid w:val="008A1979"/>
    <w:rsid w:val="008A1E1F"/>
    <w:rsid w:val="008A1F1B"/>
    <w:rsid w:val="008A22E3"/>
    <w:rsid w:val="008A25D3"/>
    <w:rsid w:val="008A2C0C"/>
    <w:rsid w:val="008A34DA"/>
    <w:rsid w:val="008A4933"/>
    <w:rsid w:val="008A4A02"/>
    <w:rsid w:val="008A4C47"/>
    <w:rsid w:val="008A634D"/>
    <w:rsid w:val="008B001E"/>
    <w:rsid w:val="008B00F8"/>
    <w:rsid w:val="008B06D7"/>
    <w:rsid w:val="008B094F"/>
    <w:rsid w:val="008B10C4"/>
    <w:rsid w:val="008B17E1"/>
    <w:rsid w:val="008B23F2"/>
    <w:rsid w:val="008B27A4"/>
    <w:rsid w:val="008B33B1"/>
    <w:rsid w:val="008B3B8E"/>
    <w:rsid w:val="008B49D5"/>
    <w:rsid w:val="008B4BB4"/>
    <w:rsid w:val="008B50A1"/>
    <w:rsid w:val="008B521D"/>
    <w:rsid w:val="008B7263"/>
    <w:rsid w:val="008B730D"/>
    <w:rsid w:val="008B7BE8"/>
    <w:rsid w:val="008B7C01"/>
    <w:rsid w:val="008B7C25"/>
    <w:rsid w:val="008C05F0"/>
    <w:rsid w:val="008C093B"/>
    <w:rsid w:val="008C0CE8"/>
    <w:rsid w:val="008C0E7C"/>
    <w:rsid w:val="008C138F"/>
    <w:rsid w:val="008C3D52"/>
    <w:rsid w:val="008C48EF"/>
    <w:rsid w:val="008C4DBE"/>
    <w:rsid w:val="008C52DC"/>
    <w:rsid w:val="008C54AB"/>
    <w:rsid w:val="008C56DB"/>
    <w:rsid w:val="008C6932"/>
    <w:rsid w:val="008C6B95"/>
    <w:rsid w:val="008C7146"/>
    <w:rsid w:val="008C749C"/>
    <w:rsid w:val="008C74A5"/>
    <w:rsid w:val="008C7580"/>
    <w:rsid w:val="008D1270"/>
    <w:rsid w:val="008D12B8"/>
    <w:rsid w:val="008D2624"/>
    <w:rsid w:val="008D30C3"/>
    <w:rsid w:val="008D3904"/>
    <w:rsid w:val="008D3F97"/>
    <w:rsid w:val="008D4736"/>
    <w:rsid w:val="008D4E57"/>
    <w:rsid w:val="008D5251"/>
    <w:rsid w:val="008D59C1"/>
    <w:rsid w:val="008E10A2"/>
    <w:rsid w:val="008E197A"/>
    <w:rsid w:val="008E1C8C"/>
    <w:rsid w:val="008E2D8F"/>
    <w:rsid w:val="008E3095"/>
    <w:rsid w:val="008E3348"/>
    <w:rsid w:val="008E3A81"/>
    <w:rsid w:val="008E4AD9"/>
    <w:rsid w:val="008E577E"/>
    <w:rsid w:val="008E5E28"/>
    <w:rsid w:val="008E63DD"/>
    <w:rsid w:val="008E68F5"/>
    <w:rsid w:val="008E6BA8"/>
    <w:rsid w:val="008E6EAD"/>
    <w:rsid w:val="008E78CF"/>
    <w:rsid w:val="008E79E5"/>
    <w:rsid w:val="008F0591"/>
    <w:rsid w:val="008F0A18"/>
    <w:rsid w:val="008F243D"/>
    <w:rsid w:val="008F324B"/>
    <w:rsid w:val="008F3A03"/>
    <w:rsid w:val="008F4A5C"/>
    <w:rsid w:val="008F4DB9"/>
    <w:rsid w:val="008F567F"/>
    <w:rsid w:val="008F5D62"/>
    <w:rsid w:val="008F5E2B"/>
    <w:rsid w:val="008F6CF8"/>
    <w:rsid w:val="008F6DE1"/>
    <w:rsid w:val="008F6E09"/>
    <w:rsid w:val="0090144F"/>
    <w:rsid w:val="00901576"/>
    <w:rsid w:val="00901581"/>
    <w:rsid w:val="00901D0D"/>
    <w:rsid w:val="00902127"/>
    <w:rsid w:val="009024E6"/>
    <w:rsid w:val="00902FE5"/>
    <w:rsid w:val="00903350"/>
    <w:rsid w:val="00903C08"/>
    <w:rsid w:val="00903D90"/>
    <w:rsid w:val="00903E52"/>
    <w:rsid w:val="00905167"/>
    <w:rsid w:val="009052B3"/>
    <w:rsid w:val="0090567A"/>
    <w:rsid w:val="00905E3D"/>
    <w:rsid w:val="0090792D"/>
    <w:rsid w:val="00907C55"/>
    <w:rsid w:val="00910046"/>
    <w:rsid w:val="009100D6"/>
    <w:rsid w:val="00910531"/>
    <w:rsid w:val="009106D0"/>
    <w:rsid w:val="00910837"/>
    <w:rsid w:val="00910A38"/>
    <w:rsid w:val="009117D1"/>
    <w:rsid w:val="00912234"/>
    <w:rsid w:val="00912C6A"/>
    <w:rsid w:val="00912CAF"/>
    <w:rsid w:val="00912D92"/>
    <w:rsid w:val="00912E4F"/>
    <w:rsid w:val="009136BD"/>
    <w:rsid w:val="0091480D"/>
    <w:rsid w:val="00915690"/>
    <w:rsid w:val="00915C58"/>
    <w:rsid w:val="009164AE"/>
    <w:rsid w:val="00917DD5"/>
    <w:rsid w:val="00920A30"/>
    <w:rsid w:val="00920B52"/>
    <w:rsid w:val="00921076"/>
    <w:rsid w:val="0092108E"/>
    <w:rsid w:val="009215F9"/>
    <w:rsid w:val="0092325F"/>
    <w:rsid w:val="009244CA"/>
    <w:rsid w:val="00924A49"/>
    <w:rsid w:val="00924A5E"/>
    <w:rsid w:val="0092581A"/>
    <w:rsid w:val="00926FED"/>
    <w:rsid w:val="00927253"/>
    <w:rsid w:val="009273CB"/>
    <w:rsid w:val="00927419"/>
    <w:rsid w:val="0092749C"/>
    <w:rsid w:val="0092796A"/>
    <w:rsid w:val="009308FC"/>
    <w:rsid w:val="0093151A"/>
    <w:rsid w:val="00931838"/>
    <w:rsid w:val="0093299A"/>
    <w:rsid w:val="00932E60"/>
    <w:rsid w:val="00933155"/>
    <w:rsid w:val="00933ACD"/>
    <w:rsid w:val="009342B4"/>
    <w:rsid w:val="009345B1"/>
    <w:rsid w:val="00934649"/>
    <w:rsid w:val="00934FA6"/>
    <w:rsid w:val="0094068B"/>
    <w:rsid w:val="00940E1F"/>
    <w:rsid w:val="00941268"/>
    <w:rsid w:val="00941C4D"/>
    <w:rsid w:val="009428F1"/>
    <w:rsid w:val="00942C19"/>
    <w:rsid w:val="00944256"/>
    <w:rsid w:val="009445C5"/>
    <w:rsid w:val="00944774"/>
    <w:rsid w:val="00944ACC"/>
    <w:rsid w:val="00944CA7"/>
    <w:rsid w:val="009453C0"/>
    <w:rsid w:val="00945949"/>
    <w:rsid w:val="00945A94"/>
    <w:rsid w:val="00946B97"/>
    <w:rsid w:val="00946F11"/>
    <w:rsid w:val="0094738B"/>
    <w:rsid w:val="0094776B"/>
    <w:rsid w:val="00951387"/>
    <w:rsid w:val="00952B60"/>
    <w:rsid w:val="00954C52"/>
    <w:rsid w:val="0095639F"/>
    <w:rsid w:val="00956BDF"/>
    <w:rsid w:val="009572A2"/>
    <w:rsid w:val="0096389C"/>
    <w:rsid w:val="00963D2A"/>
    <w:rsid w:val="0096492B"/>
    <w:rsid w:val="009649E5"/>
    <w:rsid w:val="00964B4B"/>
    <w:rsid w:val="009665F8"/>
    <w:rsid w:val="00967235"/>
    <w:rsid w:val="0096767A"/>
    <w:rsid w:val="00970922"/>
    <w:rsid w:val="00970E61"/>
    <w:rsid w:val="00971905"/>
    <w:rsid w:val="00971B56"/>
    <w:rsid w:val="009724C2"/>
    <w:rsid w:val="00972BFD"/>
    <w:rsid w:val="00973267"/>
    <w:rsid w:val="0097386F"/>
    <w:rsid w:val="0097396F"/>
    <w:rsid w:val="00973E0F"/>
    <w:rsid w:val="00975270"/>
    <w:rsid w:val="009752F3"/>
    <w:rsid w:val="00975790"/>
    <w:rsid w:val="00976D60"/>
    <w:rsid w:val="00976FD8"/>
    <w:rsid w:val="00977F8A"/>
    <w:rsid w:val="009803CD"/>
    <w:rsid w:val="0098164B"/>
    <w:rsid w:val="00981879"/>
    <w:rsid w:val="00981AE0"/>
    <w:rsid w:val="00981ED9"/>
    <w:rsid w:val="0098249D"/>
    <w:rsid w:val="0098308B"/>
    <w:rsid w:val="009832B8"/>
    <w:rsid w:val="00983ABC"/>
    <w:rsid w:val="00983E56"/>
    <w:rsid w:val="00983F80"/>
    <w:rsid w:val="009840E1"/>
    <w:rsid w:val="0098434D"/>
    <w:rsid w:val="00984A27"/>
    <w:rsid w:val="00984F2C"/>
    <w:rsid w:val="009868D9"/>
    <w:rsid w:val="00986B72"/>
    <w:rsid w:val="00986C74"/>
    <w:rsid w:val="009878F3"/>
    <w:rsid w:val="00991034"/>
    <w:rsid w:val="009935CD"/>
    <w:rsid w:val="00993913"/>
    <w:rsid w:val="00994030"/>
    <w:rsid w:val="00995870"/>
    <w:rsid w:val="00995BF2"/>
    <w:rsid w:val="00995F7B"/>
    <w:rsid w:val="0099610B"/>
    <w:rsid w:val="009962D3"/>
    <w:rsid w:val="00996A4F"/>
    <w:rsid w:val="00997228"/>
    <w:rsid w:val="009979EE"/>
    <w:rsid w:val="00997BDB"/>
    <w:rsid w:val="009A03C3"/>
    <w:rsid w:val="009A0456"/>
    <w:rsid w:val="009A09ED"/>
    <w:rsid w:val="009A0AFD"/>
    <w:rsid w:val="009A0B04"/>
    <w:rsid w:val="009A11CC"/>
    <w:rsid w:val="009A1318"/>
    <w:rsid w:val="009A16BD"/>
    <w:rsid w:val="009A1D79"/>
    <w:rsid w:val="009A2276"/>
    <w:rsid w:val="009A39F6"/>
    <w:rsid w:val="009A3F27"/>
    <w:rsid w:val="009A443B"/>
    <w:rsid w:val="009A4459"/>
    <w:rsid w:val="009A4518"/>
    <w:rsid w:val="009A511B"/>
    <w:rsid w:val="009A547A"/>
    <w:rsid w:val="009A5682"/>
    <w:rsid w:val="009A5884"/>
    <w:rsid w:val="009A5DCD"/>
    <w:rsid w:val="009A66B2"/>
    <w:rsid w:val="009A6A35"/>
    <w:rsid w:val="009A6BFE"/>
    <w:rsid w:val="009B0140"/>
    <w:rsid w:val="009B0245"/>
    <w:rsid w:val="009B060A"/>
    <w:rsid w:val="009B0792"/>
    <w:rsid w:val="009B0D46"/>
    <w:rsid w:val="009B1633"/>
    <w:rsid w:val="009B1C75"/>
    <w:rsid w:val="009B2034"/>
    <w:rsid w:val="009B232E"/>
    <w:rsid w:val="009B2452"/>
    <w:rsid w:val="009B35B8"/>
    <w:rsid w:val="009B39AD"/>
    <w:rsid w:val="009B4274"/>
    <w:rsid w:val="009B511F"/>
    <w:rsid w:val="009B51D3"/>
    <w:rsid w:val="009B5422"/>
    <w:rsid w:val="009B5499"/>
    <w:rsid w:val="009B549A"/>
    <w:rsid w:val="009B5784"/>
    <w:rsid w:val="009B591E"/>
    <w:rsid w:val="009B6A4D"/>
    <w:rsid w:val="009B6B6B"/>
    <w:rsid w:val="009B7EC2"/>
    <w:rsid w:val="009B7FCC"/>
    <w:rsid w:val="009C012F"/>
    <w:rsid w:val="009C0F9C"/>
    <w:rsid w:val="009C126E"/>
    <w:rsid w:val="009C1D6F"/>
    <w:rsid w:val="009C1EC4"/>
    <w:rsid w:val="009C23E8"/>
    <w:rsid w:val="009C2ACC"/>
    <w:rsid w:val="009C2DB7"/>
    <w:rsid w:val="009C3148"/>
    <w:rsid w:val="009C3FA1"/>
    <w:rsid w:val="009C4B1E"/>
    <w:rsid w:val="009C5976"/>
    <w:rsid w:val="009D0050"/>
    <w:rsid w:val="009D047D"/>
    <w:rsid w:val="009D083B"/>
    <w:rsid w:val="009D0AB5"/>
    <w:rsid w:val="009D1093"/>
    <w:rsid w:val="009D1FE6"/>
    <w:rsid w:val="009D2783"/>
    <w:rsid w:val="009D3A40"/>
    <w:rsid w:val="009D3C3B"/>
    <w:rsid w:val="009D3D40"/>
    <w:rsid w:val="009D4CBA"/>
    <w:rsid w:val="009D56CA"/>
    <w:rsid w:val="009D5807"/>
    <w:rsid w:val="009D5985"/>
    <w:rsid w:val="009D6B61"/>
    <w:rsid w:val="009D6E7E"/>
    <w:rsid w:val="009D746E"/>
    <w:rsid w:val="009D784B"/>
    <w:rsid w:val="009E0A4E"/>
    <w:rsid w:val="009E0BA7"/>
    <w:rsid w:val="009E1FB1"/>
    <w:rsid w:val="009E2716"/>
    <w:rsid w:val="009E275A"/>
    <w:rsid w:val="009E2B5B"/>
    <w:rsid w:val="009E4C65"/>
    <w:rsid w:val="009E53A8"/>
    <w:rsid w:val="009E5A2C"/>
    <w:rsid w:val="009E5A6E"/>
    <w:rsid w:val="009E704B"/>
    <w:rsid w:val="009E71CC"/>
    <w:rsid w:val="009F2D44"/>
    <w:rsid w:val="009F2D7E"/>
    <w:rsid w:val="009F3306"/>
    <w:rsid w:val="009F3DD8"/>
    <w:rsid w:val="009F4F45"/>
    <w:rsid w:val="009F5235"/>
    <w:rsid w:val="009F57AE"/>
    <w:rsid w:val="009F5905"/>
    <w:rsid w:val="009F5C31"/>
    <w:rsid w:val="009F6077"/>
    <w:rsid w:val="009F63C6"/>
    <w:rsid w:val="009F68F4"/>
    <w:rsid w:val="009F6FEB"/>
    <w:rsid w:val="009F7F4B"/>
    <w:rsid w:val="00A0060D"/>
    <w:rsid w:val="00A00AE8"/>
    <w:rsid w:val="00A0107A"/>
    <w:rsid w:val="00A02A83"/>
    <w:rsid w:val="00A03993"/>
    <w:rsid w:val="00A03FCA"/>
    <w:rsid w:val="00A04201"/>
    <w:rsid w:val="00A0420E"/>
    <w:rsid w:val="00A0479E"/>
    <w:rsid w:val="00A0482B"/>
    <w:rsid w:val="00A04B5E"/>
    <w:rsid w:val="00A055D6"/>
    <w:rsid w:val="00A058D4"/>
    <w:rsid w:val="00A05D87"/>
    <w:rsid w:val="00A06BA1"/>
    <w:rsid w:val="00A06C94"/>
    <w:rsid w:val="00A1076C"/>
    <w:rsid w:val="00A10863"/>
    <w:rsid w:val="00A11CB9"/>
    <w:rsid w:val="00A11D5A"/>
    <w:rsid w:val="00A11E23"/>
    <w:rsid w:val="00A11EB2"/>
    <w:rsid w:val="00A12BF0"/>
    <w:rsid w:val="00A1472C"/>
    <w:rsid w:val="00A14F4A"/>
    <w:rsid w:val="00A15650"/>
    <w:rsid w:val="00A1697F"/>
    <w:rsid w:val="00A17D35"/>
    <w:rsid w:val="00A205A7"/>
    <w:rsid w:val="00A2082D"/>
    <w:rsid w:val="00A212C8"/>
    <w:rsid w:val="00A214A6"/>
    <w:rsid w:val="00A21B12"/>
    <w:rsid w:val="00A23EF7"/>
    <w:rsid w:val="00A23F56"/>
    <w:rsid w:val="00A24843"/>
    <w:rsid w:val="00A2575C"/>
    <w:rsid w:val="00A25853"/>
    <w:rsid w:val="00A2636A"/>
    <w:rsid w:val="00A2655A"/>
    <w:rsid w:val="00A26944"/>
    <w:rsid w:val="00A27BBE"/>
    <w:rsid w:val="00A30DC3"/>
    <w:rsid w:val="00A33377"/>
    <w:rsid w:val="00A33C7A"/>
    <w:rsid w:val="00A33DF2"/>
    <w:rsid w:val="00A3487E"/>
    <w:rsid w:val="00A35B95"/>
    <w:rsid w:val="00A3621F"/>
    <w:rsid w:val="00A369B1"/>
    <w:rsid w:val="00A36F15"/>
    <w:rsid w:val="00A376BC"/>
    <w:rsid w:val="00A37983"/>
    <w:rsid w:val="00A37A69"/>
    <w:rsid w:val="00A37C75"/>
    <w:rsid w:val="00A37DF9"/>
    <w:rsid w:val="00A405F6"/>
    <w:rsid w:val="00A40B42"/>
    <w:rsid w:val="00A40DE1"/>
    <w:rsid w:val="00A41666"/>
    <w:rsid w:val="00A41AA8"/>
    <w:rsid w:val="00A41F04"/>
    <w:rsid w:val="00A42051"/>
    <w:rsid w:val="00A42359"/>
    <w:rsid w:val="00A424CB"/>
    <w:rsid w:val="00A43843"/>
    <w:rsid w:val="00A43A54"/>
    <w:rsid w:val="00A43AB5"/>
    <w:rsid w:val="00A456D3"/>
    <w:rsid w:val="00A4655C"/>
    <w:rsid w:val="00A46992"/>
    <w:rsid w:val="00A46F4E"/>
    <w:rsid w:val="00A47BEB"/>
    <w:rsid w:val="00A50661"/>
    <w:rsid w:val="00A517B7"/>
    <w:rsid w:val="00A51ADE"/>
    <w:rsid w:val="00A51F97"/>
    <w:rsid w:val="00A52559"/>
    <w:rsid w:val="00A52B10"/>
    <w:rsid w:val="00A531CD"/>
    <w:rsid w:val="00A53577"/>
    <w:rsid w:val="00A53773"/>
    <w:rsid w:val="00A5405D"/>
    <w:rsid w:val="00A54EDB"/>
    <w:rsid w:val="00A55735"/>
    <w:rsid w:val="00A55D0B"/>
    <w:rsid w:val="00A56154"/>
    <w:rsid w:val="00A570E8"/>
    <w:rsid w:val="00A57293"/>
    <w:rsid w:val="00A57420"/>
    <w:rsid w:val="00A57B89"/>
    <w:rsid w:val="00A606E6"/>
    <w:rsid w:val="00A60DE4"/>
    <w:rsid w:val="00A61112"/>
    <w:rsid w:val="00A619EE"/>
    <w:rsid w:val="00A62553"/>
    <w:rsid w:val="00A640C6"/>
    <w:rsid w:val="00A641C6"/>
    <w:rsid w:val="00A6432F"/>
    <w:rsid w:val="00A64D15"/>
    <w:rsid w:val="00A64D3F"/>
    <w:rsid w:val="00A64F4A"/>
    <w:rsid w:val="00A660E7"/>
    <w:rsid w:val="00A663CE"/>
    <w:rsid w:val="00A66EC0"/>
    <w:rsid w:val="00A67100"/>
    <w:rsid w:val="00A6750E"/>
    <w:rsid w:val="00A67B44"/>
    <w:rsid w:val="00A67F70"/>
    <w:rsid w:val="00A70A96"/>
    <w:rsid w:val="00A70EC4"/>
    <w:rsid w:val="00A71752"/>
    <w:rsid w:val="00A71E86"/>
    <w:rsid w:val="00A72302"/>
    <w:rsid w:val="00A7276D"/>
    <w:rsid w:val="00A72CC2"/>
    <w:rsid w:val="00A7396B"/>
    <w:rsid w:val="00A73AA8"/>
    <w:rsid w:val="00A73B7F"/>
    <w:rsid w:val="00A74854"/>
    <w:rsid w:val="00A74D0B"/>
    <w:rsid w:val="00A74F07"/>
    <w:rsid w:val="00A75715"/>
    <w:rsid w:val="00A778D2"/>
    <w:rsid w:val="00A80881"/>
    <w:rsid w:val="00A80DDE"/>
    <w:rsid w:val="00A8198C"/>
    <w:rsid w:val="00A81A24"/>
    <w:rsid w:val="00A81CE4"/>
    <w:rsid w:val="00A821D0"/>
    <w:rsid w:val="00A8280E"/>
    <w:rsid w:val="00A828D0"/>
    <w:rsid w:val="00A8324C"/>
    <w:rsid w:val="00A840E2"/>
    <w:rsid w:val="00A8512A"/>
    <w:rsid w:val="00A85ADA"/>
    <w:rsid w:val="00A85CAA"/>
    <w:rsid w:val="00A85DAA"/>
    <w:rsid w:val="00A8796A"/>
    <w:rsid w:val="00A90EF6"/>
    <w:rsid w:val="00A92835"/>
    <w:rsid w:val="00A9304F"/>
    <w:rsid w:val="00A93DFF"/>
    <w:rsid w:val="00A9408C"/>
    <w:rsid w:val="00A94B7D"/>
    <w:rsid w:val="00A95B91"/>
    <w:rsid w:val="00A96761"/>
    <w:rsid w:val="00A969D2"/>
    <w:rsid w:val="00A96EDB"/>
    <w:rsid w:val="00A9796E"/>
    <w:rsid w:val="00AA1F83"/>
    <w:rsid w:val="00AA21F2"/>
    <w:rsid w:val="00AA2734"/>
    <w:rsid w:val="00AA2A9B"/>
    <w:rsid w:val="00AA356D"/>
    <w:rsid w:val="00AA39E6"/>
    <w:rsid w:val="00AA3C02"/>
    <w:rsid w:val="00AA3F5C"/>
    <w:rsid w:val="00AA4044"/>
    <w:rsid w:val="00AA56C4"/>
    <w:rsid w:val="00AA6257"/>
    <w:rsid w:val="00AA65F3"/>
    <w:rsid w:val="00AA71FF"/>
    <w:rsid w:val="00AB014C"/>
    <w:rsid w:val="00AB0449"/>
    <w:rsid w:val="00AB131A"/>
    <w:rsid w:val="00AB17BE"/>
    <w:rsid w:val="00AB21B9"/>
    <w:rsid w:val="00AB574E"/>
    <w:rsid w:val="00AB5A09"/>
    <w:rsid w:val="00AB61F2"/>
    <w:rsid w:val="00AB6635"/>
    <w:rsid w:val="00AB6CDD"/>
    <w:rsid w:val="00AB75E4"/>
    <w:rsid w:val="00AB7C85"/>
    <w:rsid w:val="00AC01A2"/>
    <w:rsid w:val="00AC023E"/>
    <w:rsid w:val="00AC0772"/>
    <w:rsid w:val="00AC07AD"/>
    <w:rsid w:val="00AC0D6C"/>
    <w:rsid w:val="00AC0EA7"/>
    <w:rsid w:val="00AC11DF"/>
    <w:rsid w:val="00AC1322"/>
    <w:rsid w:val="00AC16B8"/>
    <w:rsid w:val="00AC1E57"/>
    <w:rsid w:val="00AC23B0"/>
    <w:rsid w:val="00AC2A8A"/>
    <w:rsid w:val="00AC3068"/>
    <w:rsid w:val="00AC3D04"/>
    <w:rsid w:val="00AC3F47"/>
    <w:rsid w:val="00AC4D64"/>
    <w:rsid w:val="00AC5072"/>
    <w:rsid w:val="00AC5994"/>
    <w:rsid w:val="00AC5E4F"/>
    <w:rsid w:val="00AC61BD"/>
    <w:rsid w:val="00AC72CF"/>
    <w:rsid w:val="00AC72F4"/>
    <w:rsid w:val="00AC7D3B"/>
    <w:rsid w:val="00AC7E2F"/>
    <w:rsid w:val="00AD0DCC"/>
    <w:rsid w:val="00AD0FC6"/>
    <w:rsid w:val="00AD12E1"/>
    <w:rsid w:val="00AD2B57"/>
    <w:rsid w:val="00AD2DEC"/>
    <w:rsid w:val="00AD3331"/>
    <w:rsid w:val="00AD333A"/>
    <w:rsid w:val="00AD3509"/>
    <w:rsid w:val="00AD3815"/>
    <w:rsid w:val="00AD38D6"/>
    <w:rsid w:val="00AD4CA5"/>
    <w:rsid w:val="00AD4E83"/>
    <w:rsid w:val="00AD4E8B"/>
    <w:rsid w:val="00AD68BB"/>
    <w:rsid w:val="00AD6DF1"/>
    <w:rsid w:val="00AD720C"/>
    <w:rsid w:val="00AD7CE3"/>
    <w:rsid w:val="00AE08DE"/>
    <w:rsid w:val="00AE0C10"/>
    <w:rsid w:val="00AE0DA2"/>
    <w:rsid w:val="00AE14DF"/>
    <w:rsid w:val="00AE1861"/>
    <w:rsid w:val="00AE269B"/>
    <w:rsid w:val="00AE2B93"/>
    <w:rsid w:val="00AE30C8"/>
    <w:rsid w:val="00AE36DD"/>
    <w:rsid w:val="00AE380D"/>
    <w:rsid w:val="00AE41C3"/>
    <w:rsid w:val="00AE4D23"/>
    <w:rsid w:val="00AE55A2"/>
    <w:rsid w:val="00AE576A"/>
    <w:rsid w:val="00AE63BF"/>
    <w:rsid w:val="00AE63C2"/>
    <w:rsid w:val="00AE66C7"/>
    <w:rsid w:val="00AE6756"/>
    <w:rsid w:val="00AE68E7"/>
    <w:rsid w:val="00AE6B61"/>
    <w:rsid w:val="00AE729E"/>
    <w:rsid w:val="00AE7810"/>
    <w:rsid w:val="00AF094D"/>
    <w:rsid w:val="00AF0A42"/>
    <w:rsid w:val="00AF1444"/>
    <w:rsid w:val="00AF22C7"/>
    <w:rsid w:val="00AF3475"/>
    <w:rsid w:val="00AF3599"/>
    <w:rsid w:val="00AF3915"/>
    <w:rsid w:val="00AF3C3B"/>
    <w:rsid w:val="00AF4F26"/>
    <w:rsid w:val="00AF6083"/>
    <w:rsid w:val="00AF60A4"/>
    <w:rsid w:val="00AF6C55"/>
    <w:rsid w:val="00AF7075"/>
    <w:rsid w:val="00AF7A71"/>
    <w:rsid w:val="00B00343"/>
    <w:rsid w:val="00B005EE"/>
    <w:rsid w:val="00B005FB"/>
    <w:rsid w:val="00B00613"/>
    <w:rsid w:val="00B01110"/>
    <w:rsid w:val="00B0128B"/>
    <w:rsid w:val="00B01FFB"/>
    <w:rsid w:val="00B0301D"/>
    <w:rsid w:val="00B03C2F"/>
    <w:rsid w:val="00B0485C"/>
    <w:rsid w:val="00B04C81"/>
    <w:rsid w:val="00B059DC"/>
    <w:rsid w:val="00B06558"/>
    <w:rsid w:val="00B0696C"/>
    <w:rsid w:val="00B07182"/>
    <w:rsid w:val="00B077AF"/>
    <w:rsid w:val="00B10290"/>
    <w:rsid w:val="00B103E7"/>
    <w:rsid w:val="00B11F9A"/>
    <w:rsid w:val="00B121CA"/>
    <w:rsid w:val="00B1347B"/>
    <w:rsid w:val="00B152C2"/>
    <w:rsid w:val="00B159CB"/>
    <w:rsid w:val="00B16D1F"/>
    <w:rsid w:val="00B17443"/>
    <w:rsid w:val="00B17545"/>
    <w:rsid w:val="00B2008F"/>
    <w:rsid w:val="00B20500"/>
    <w:rsid w:val="00B2127E"/>
    <w:rsid w:val="00B21525"/>
    <w:rsid w:val="00B21C37"/>
    <w:rsid w:val="00B226E1"/>
    <w:rsid w:val="00B23DB6"/>
    <w:rsid w:val="00B24821"/>
    <w:rsid w:val="00B24C46"/>
    <w:rsid w:val="00B254F0"/>
    <w:rsid w:val="00B25BDE"/>
    <w:rsid w:val="00B261EE"/>
    <w:rsid w:val="00B271ED"/>
    <w:rsid w:val="00B30917"/>
    <w:rsid w:val="00B3130D"/>
    <w:rsid w:val="00B315EA"/>
    <w:rsid w:val="00B32660"/>
    <w:rsid w:val="00B33D9C"/>
    <w:rsid w:val="00B34197"/>
    <w:rsid w:val="00B34635"/>
    <w:rsid w:val="00B34DFF"/>
    <w:rsid w:val="00B35E2E"/>
    <w:rsid w:val="00B3651D"/>
    <w:rsid w:val="00B37DFB"/>
    <w:rsid w:val="00B4017B"/>
    <w:rsid w:val="00B40237"/>
    <w:rsid w:val="00B4079C"/>
    <w:rsid w:val="00B40DB3"/>
    <w:rsid w:val="00B4159A"/>
    <w:rsid w:val="00B41990"/>
    <w:rsid w:val="00B42297"/>
    <w:rsid w:val="00B42E7F"/>
    <w:rsid w:val="00B43940"/>
    <w:rsid w:val="00B43C52"/>
    <w:rsid w:val="00B4405E"/>
    <w:rsid w:val="00B4470E"/>
    <w:rsid w:val="00B4475E"/>
    <w:rsid w:val="00B4493B"/>
    <w:rsid w:val="00B44B7D"/>
    <w:rsid w:val="00B44C82"/>
    <w:rsid w:val="00B44DA3"/>
    <w:rsid w:val="00B44E7B"/>
    <w:rsid w:val="00B45016"/>
    <w:rsid w:val="00B4587C"/>
    <w:rsid w:val="00B45BB9"/>
    <w:rsid w:val="00B46064"/>
    <w:rsid w:val="00B460A7"/>
    <w:rsid w:val="00B469BE"/>
    <w:rsid w:val="00B479D8"/>
    <w:rsid w:val="00B47A18"/>
    <w:rsid w:val="00B47C36"/>
    <w:rsid w:val="00B500FA"/>
    <w:rsid w:val="00B502DD"/>
    <w:rsid w:val="00B507B0"/>
    <w:rsid w:val="00B51124"/>
    <w:rsid w:val="00B527B1"/>
    <w:rsid w:val="00B5282C"/>
    <w:rsid w:val="00B53041"/>
    <w:rsid w:val="00B53E0E"/>
    <w:rsid w:val="00B544DE"/>
    <w:rsid w:val="00B54DCD"/>
    <w:rsid w:val="00B55D03"/>
    <w:rsid w:val="00B55D7F"/>
    <w:rsid w:val="00B56661"/>
    <w:rsid w:val="00B56932"/>
    <w:rsid w:val="00B57512"/>
    <w:rsid w:val="00B600BC"/>
    <w:rsid w:val="00B60A1B"/>
    <w:rsid w:val="00B612C5"/>
    <w:rsid w:val="00B61501"/>
    <w:rsid w:val="00B63354"/>
    <w:rsid w:val="00B64002"/>
    <w:rsid w:val="00B6426B"/>
    <w:rsid w:val="00B65640"/>
    <w:rsid w:val="00B65724"/>
    <w:rsid w:val="00B65F9E"/>
    <w:rsid w:val="00B660DC"/>
    <w:rsid w:val="00B66360"/>
    <w:rsid w:val="00B663F2"/>
    <w:rsid w:val="00B7018D"/>
    <w:rsid w:val="00B70A85"/>
    <w:rsid w:val="00B70C91"/>
    <w:rsid w:val="00B71ECC"/>
    <w:rsid w:val="00B731E6"/>
    <w:rsid w:val="00B739A4"/>
    <w:rsid w:val="00B73B42"/>
    <w:rsid w:val="00B751F3"/>
    <w:rsid w:val="00B77673"/>
    <w:rsid w:val="00B80C11"/>
    <w:rsid w:val="00B80E32"/>
    <w:rsid w:val="00B812E7"/>
    <w:rsid w:val="00B81505"/>
    <w:rsid w:val="00B81701"/>
    <w:rsid w:val="00B82B2C"/>
    <w:rsid w:val="00B82CAF"/>
    <w:rsid w:val="00B82DC7"/>
    <w:rsid w:val="00B83609"/>
    <w:rsid w:val="00B83F19"/>
    <w:rsid w:val="00B8429B"/>
    <w:rsid w:val="00B84844"/>
    <w:rsid w:val="00B84A54"/>
    <w:rsid w:val="00B84BBE"/>
    <w:rsid w:val="00B84F37"/>
    <w:rsid w:val="00B85473"/>
    <w:rsid w:val="00B8579C"/>
    <w:rsid w:val="00B85856"/>
    <w:rsid w:val="00B8639E"/>
    <w:rsid w:val="00B87D26"/>
    <w:rsid w:val="00B87D36"/>
    <w:rsid w:val="00B87F54"/>
    <w:rsid w:val="00B904FB"/>
    <w:rsid w:val="00B90591"/>
    <w:rsid w:val="00B90CD0"/>
    <w:rsid w:val="00B90F75"/>
    <w:rsid w:val="00B913A3"/>
    <w:rsid w:val="00B91E88"/>
    <w:rsid w:val="00B92007"/>
    <w:rsid w:val="00B9202B"/>
    <w:rsid w:val="00B92676"/>
    <w:rsid w:val="00B92E6E"/>
    <w:rsid w:val="00B9304F"/>
    <w:rsid w:val="00B930B7"/>
    <w:rsid w:val="00B93EAB"/>
    <w:rsid w:val="00B94308"/>
    <w:rsid w:val="00B94364"/>
    <w:rsid w:val="00B9461A"/>
    <w:rsid w:val="00B94EFC"/>
    <w:rsid w:val="00B94FC2"/>
    <w:rsid w:val="00B961D5"/>
    <w:rsid w:val="00BA0992"/>
    <w:rsid w:val="00BA0D2E"/>
    <w:rsid w:val="00BA101D"/>
    <w:rsid w:val="00BA103C"/>
    <w:rsid w:val="00BA1097"/>
    <w:rsid w:val="00BA1213"/>
    <w:rsid w:val="00BA1A34"/>
    <w:rsid w:val="00BA2BBF"/>
    <w:rsid w:val="00BA3212"/>
    <w:rsid w:val="00BA389E"/>
    <w:rsid w:val="00BA3CC3"/>
    <w:rsid w:val="00BA493F"/>
    <w:rsid w:val="00BA4BA0"/>
    <w:rsid w:val="00BA57A8"/>
    <w:rsid w:val="00BA6036"/>
    <w:rsid w:val="00BA604C"/>
    <w:rsid w:val="00BA657E"/>
    <w:rsid w:val="00BA6DF4"/>
    <w:rsid w:val="00BA7967"/>
    <w:rsid w:val="00BB053C"/>
    <w:rsid w:val="00BB095E"/>
    <w:rsid w:val="00BB0F55"/>
    <w:rsid w:val="00BB179A"/>
    <w:rsid w:val="00BB1A46"/>
    <w:rsid w:val="00BB2037"/>
    <w:rsid w:val="00BB2068"/>
    <w:rsid w:val="00BB2469"/>
    <w:rsid w:val="00BB485F"/>
    <w:rsid w:val="00BB49C6"/>
    <w:rsid w:val="00BB4A9F"/>
    <w:rsid w:val="00BB5A32"/>
    <w:rsid w:val="00BB5DB4"/>
    <w:rsid w:val="00BB65DC"/>
    <w:rsid w:val="00BB67BA"/>
    <w:rsid w:val="00BB68DB"/>
    <w:rsid w:val="00BB69B5"/>
    <w:rsid w:val="00BB6F30"/>
    <w:rsid w:val="00BB6F82"/>
    <w:rsid w:val="00BB7117"/>
    <w:rsid w:val="00BB742B"/>
    <w:rsid w:val="00BC013D"/>
    <w:rsid w:val="00BC045B"/>
    <w:rsid w:val="00BC0665"/>
    <w:rsid w:val="00BC0BDB"/>
    <w:rsid w:val="00BC17B4"/>
    <w:rsid w:val="00BC17F9"/>
    <w:rsid w:val="00BC1932"/>
    <w:rsid w:val="00BC2B8C"/>
    <w:rsid w:val="00BC2BC2"/>
    <w:rsid w:val="00BC2E28"/>
    <w:rsid w:val="00BC3B4E"/>
    <w:rsid w:val="00BC3D3D"/>
    <w:rsid w:val="00BC454D"/>
    <w:rsid w:val="00BC4618"/>
    <w:rsid w:val="00BC4BAC"/>
    <w:rsid w:val="00BC537D"/>
    <w:rsid w:val="00BC5899"/>
    <w:rsid w:val="00BC5DA5"/>
    <w:rsid w:val="00BC62AF"/>
    <w:rsid w:val="00BC671E"/>
    <w:rsid w:val="00BC6825"/>
    <w:rsid w:val="00BC6D76"/>
    <w:rsid w:val="00BC751C"/>
    <w:rsid w:val="00BD1721"/>
    <w:rsid w:val="00BD1999"/>
    <w:rsid w:val="00BD1D42"/>
    <w:rsid w:val="00BD45D5"/>
    <w:rsid w:val="00BD48A5"/>
    <w:rsid w:val="00BD52C0"/>
    <w:rsid w:val="00BD5BC6"/>
    <w:rsid w:val="00BD5DD9"/>
    <w:rsid w:val="00BD6163"/>
    <w:rsid w:val="00BD66AC"/>
    <w:rsid w:val="00BD6F8C"/>
    <w:rsid w:val="00BE01C3"/>
    <w:rsid w:val="00BE0C3E"/>
    <w:rsid w:val="00BE14A3"/>
    <w:rsid w:val="00BE1861"/>
    <w:rsid w:val="00BE1AD5"/>
    <w:rsid w:val="00BE1AEC"/>
    <w:rsid w:val="00BE2321"/>
    <w:rsid w:val="00BE337C"/>
    <w:rsid w:val="00BE34FB"/>
    <w:rsid w:val="00BE46EB"/>
    <w:rsid w:val="00BE4764"/>
    <w:rsid w:val="00BE5CB4"/>
    <w:rsid w:val="00BE5DED"/>
    <w:rsid w:val="00BE61D2"/>
    <w:rsid w:val="00BE6481"/>
    <w:rsid w:val="00BE6A11"/>
    <w:rsid w:val="00BE6A74"/>
    <w:rsid w:val="00BE7A97"/>
    <w:rsid w:val="00BE7CDA"/>
    <w:rsid w:val="00BE7D6C"/>
    <w:rsid w:val="00BE7F04"/>
    <w:rsid w:val="00BF0167"/>
    <w:rsid w:val="00BF0372"/>
    <w:rsid w:val="00BF03FD"/>
    <w:rsid w:val="00BF05E7"/>
    <w:rsid w:val="00BF0794"/>
    <w:rsid w:val="00BF0A94"/>
    <w:rsid w:val="00BF1286"/>
    <w:rsid w:val="00BF140B"/>
    <w:rsid w:val="00BF19F8"/>
    <w:rsid w:val="00BF22BE"/>
    <w:rsid w:val="00BF2E75"/>
    <w:rsid w:val="00BF320C"/>
    <w:rsid w:val="00BF336B"/>
    <w:rsid w:val="00BF3FD1"/>
    <w:rsid w:val="00BF4062"/>
    <w:rsid w:val="00BF4268"/>
    <w:rsid w:val="00BF5166"/>
    <w:rsid w:val="00BF51C3"/>
    <w:rsid w:val="00BF6975"/>
    <w:rsid w:val="00BF6C6F"/>
    <w:rsid w:val="00BF766A"/>
    <w:rsid w:val="00C01694"/>
    <w:rsid w:val="00C03186"/>
    <w:rsid w:val="00C037BB"/>
    <w:rsid w:val="00C042FA"/>
    <w:rsid w:val="00C04C06"/>
    <w:rsid w:val="00C04E74"/>
    <w:rsid w:val="00C0687C"/>
    <w:rsid w:val="00C06AAA"/>
    <w:rsid w:val="00C074DC"/>
    <w:rsid w:val="00C0784E"/>
    <w:rsid w:val="00C07D59"/>
    <w:rsid w:val="00C11C93"/>
    <w:rsid w:val="00C1257C"/>
    <w:rsid w:val="00C135FD"/>
    <w:rsid w:val="00C13BA9"/>
    <w:rsid w:val="00C13E17"/>
    <w:rsid w:val="00C14CB1"/>
    <w:rsid w:val="00C16EA5"/>
    <w:rsid w:val="00C17501"/>
    <w:rsid w:val="00C1758D"/>
    <w:rsid w:val="00C17941"/>
    <w:rsid w:val="00C208BA"/>
    <w:rsid w:val="00C20BC3"/>
    <w:rsid w:val="00C22340"/>
    <w:rsid w:val="00C226FD"/>
    <w:rsid w:val="00C227EE"/>
    <w:rsid w:val="00C22FA9"/>
    <w:rsid w:val="00C230E0"/>
    <w:rsid w:val="00C24667"/>
    <w:rsid w:val="00C25C9B"/>
    <w:rsid w:val="00C25D0A"/>
    <w:rsid w:val="00C261B1"/>
    <w:rsid w:val="00C263E5"/>
    <w:rsid w:val="00C27353"/>
    <w:rsid w:val="00C273C1"/>
    <w:rsid w:val="00C27DF9"/>
    <w:rsid w:val="00C30682"/>
    <w:rsid w:val="00C30AD8"/>
    <w:rsid w:val="00C30BAE"/>
    <w:rsid w:val="00C30EA1"/>
    <w:rsid w:val="00C313EC"/>
    <w:rsid w:val="00C31FF1"/>
    <w:rsid w:val="00C32A34"/>
    <w:rsid w:val="00C330DA"/>
    <w:rsid w:val="00C33440"/>
    <w:rsid w:val="00C334DE"/>
    <w:rsid w:val="00C365DE"/>
    <w:rsid w:val="00C36B47"/>
    <w:rsid w:val="00C36EDF"/>
    <w:rsid w:val="00C37274"/>
    <w:rsid w:val="00C4078E"/>
    <w:rsid w:val="00C4085D"/>
    <w:rsid w:val="00C40B70"/>
    <w:rsid w:val="00C4156F"/>
    <w:rsid w:val="00C41D62"/>
    <w:rsid w:val="00C4280B"/>
    <w:rsid w:val="00C42E7C"/>
    <w:rsid w:val="00C43A0C"/>
    <w:rsid w:val="00C43E0B"/>
    <w:rsid w:val="00C44169"/>
    <w:rsid w:val="00C44E20"/>
    <w:rsid w:val="00C46104"/>
    <w:rsid w:val="00C46D47"/>
    <w:rsid w:val="00C47ED5"/>
    <w:rsid w:val="00C51836"/>
    <w:rsid w:val="00C5188D"/>
    <w:rsid w:val="00C52BC1"/>
    <w:rsid w:val="00C53B36"/>
    <w:rsid w:val="00C53F29"/>
    <w:rsid w:val="00C5400F"/>
    <w:rsid w:val="00C5432D"/>
    <w:rsid w:val="00C54DED"/>
    <w:rsid w:val="00C559FF"/>
    <w:rsid w:val="00C55EC3"/>
    <w:rsid w:val="00C564F6"/>
    <w:rsid w:val="00C5743D"/>
    <w:rsid w:val="00C575F7"/>
    <w:rsid w:val="00C57BC5"/>
    <w:rsid w:val="00C60151"/>
    <w:rsid w:val="00C603A3"/>
    <w:rsid w:val="00C60AD8"/>
    <w:rsid w:val="00C60DCB"/>
    <w:rsid w:val="00C613E5"/>
    <w:rsid w:val="00C61A01"/>
    <w:rsid w:val="00C61FAE"/>
    <w:rsid w:val="00C6287A"/>
    <w:rsid w:val="00C6338F"/>
    <w:rsid w:val="00C633A1"/>
    <w:rsid w:val="00C63ACD"/>
    <w:rsid w:val="00C64074"/>
    <w:rsid w:val="00C6434C"/>
    <w:rsid w:val="00C64426"/>
    <w:rsid w:val="00C64DC4"/>
    <w:rsid w:val="00C6507F"/>
    <w:rsid w:val="00C654DC"/>
    <w:rsid w:val="00C6563B"/>
    <w:rsid w:val="00C65A94"/>
    <w:rsid w:val="00C66269"/>
    <w:rsid w:val="00C67A30"/>
    <w:rsid w:val="00C67E36"/>
    <w:rsid w:val="00C705F4"/>
    <w:rsid w:val="00C70825"/>
    <w:rsid w:val="00C7085B"/>
    <w:rsid w:val="00C70DC3"/>
    <w:rsid w:val="00C71218"/>
    <w:rsid w:val="00C750CB"/>
    <w:rsid w:val="00C7524D"/>
    <w:rsid w:val="00C77885"/>
    <w:rsid w:val="00C77DF5"/>
    <w:rsid w:val="00C80A71"/>
    <w:rsid w:val="00C81101"/>
    <w:rsid w:val="00C82C04"/>
    <w:rsid w:val="00C82DC5"/>
    <w:rsid w:val="00C82FDA"/>
    <w:rsid w:val="00C834EA"/>
    <w:rsid w:val="00C84087"/>
    <w:rsid w:val="00C84294"/>
    <w:rsid w:val="00C842C7"/>
    <w:rsid w:val="00C85D35"/>
    <w:rsid w:val="00C86A50"/>
    <w:rsid w:val="00C86B90"/>
    <w:rsid w:val="00C86DBC"/>
    <w:rsid w:val="00C86E50"/>
    <w:rsid w:val="00C87CBA"/>
    <w:rsid w:val="00C90039"/>
    <w:rsid w:val="00C9023D"/>
    <w:rsid w:val="00C90355"/>
    <w:rsid w:val="00C93127"/>
    <w:rsid w:val="00C9391A"/>
    <w:rsid w:val="00C93DC7"/>
    <w:rsid w:val="00C93E54"/>
    <w:rsid w:val="00C94EC2"/>
    <w:rsid w:val="00C95A19"/>
    <w:rsid w:val="00C96A3B"/>
    <w:rsid w:val="00C96CC2"/>
    <w:rsid w:val="00C97790"/>
    <w:rsid w:val="00CA0B1A"/>
    <w:rsid w:val="00CA13CE"/>
    <w:rsid w:val="00CA1CDE"/>
    <w:rsid w:val="00CA1FE9"/>
    <w:rsid w:val="00CA3690"/>
    <w:rsid w:val="00CA39E1"/>
    <w:rsid w:val="00CA4621"/>
    <w:rsid w:val="00CA4A28"/>
    <w:rsid w:val="00CA4ED2"/>
    <w:rsid w:val="00CA504F"/>
    <w:rsid w:val="00CA5E34"/>
    <w:rsid w:val="00CA611B"/>
    <w:rsid w:val="00CA6DD1"/>
    <w:rsid w:val="00CA7244"/>
    <w:rsid w:val="00CB0047"/>
    <w:rsid w:val="00CB1550"/>
    <w:rsid w:val="00CB184F"/>
    <w:rsid w:val="00CB2ABB"/>
    <w:rsid w:val="00CB2CC8"/>
    <w:rsid w:val="00CB309E"/>
    <w:rsid w:val="00CB309F"/>
    <w:rsid w:val="00CB3C58"/>
    <w:rsid w:val="00CB50A7"/>
    <w:rsid w:val="00CB5B9D"/>
    <w:rsid w:val="00CB72D5"/>
    <w:rsid w:val="00CB7449"/>
    <w:rsid w:val="00CB7E38"/>
    <w:rsid w:val="00CB7FD6"/>
    <w:rsid w:val="00CC1CAA"/>
    <w:rsid w:val="00CC2CE5"/>
    <w:rsid w:val="00CC2EAD"/>
    <w:rsid w:val="00CC307C"/>
    <w:rsid w:val="00CC329D"/>
    <w:rsid w:val="00CC3BD7"/>
    <w:rsid w:val="00CC3C1A"/>
    <w:rsid w:val="00CC6D90"/>
    <w:rsid w:val="00CD0B97"/>
    <w:rsid w:val="00CD0C3C"/>
    <w:rsid w:val="00CD0ED8"/>
    <w:rsid w:val="00CD0F62"/>
    <w:rsid w:val="00CD126B"/>
    <w:rsid w:val="00CD169D"/>
    <w:rsid w:val="00CD1C41"/>
    <w:rsid w:val="00CD21B9"/>
    <w:rsid w:val="00CD254B"/>
    <w:rsid w:val="00CD27B4"/>
    <w:rsid w:val="00CD38C9"/>
    <w:rsid w:val="00CD3C1C"/>
    <w:rsid w:val="00CD3D4C"/>
    <w:rsid w:val="00CD45DF"/>
    <w:rsid w:val="00CD47AA"/>
    <w:rsid w:val="00CD509D"/>
    <w:rsid w:val="00CD5138"/>
    <w:rsid w:val="00CD57F1"/>
    <w:rsid w:val="00CD588E"/>
    <w:rsid w:val="00CD5BC4"/>
    <w:rsid w:val="00CD6796"/>
    <w:rsid w:val="00CD768B"/>
    <w:rsid w:val="00CD783D"/>
    <w:rsid w:val="00CE0CF1"/>
    <w:rsid w:val="00CE1041"/>
    <w:rsid w:val="00CE12FE"/>
    <w:rsid w:val="00CE1C6B"/>
    <w:rsid w:val="00CE1F8F"/>
    <w:rsid w:val="00CE1FF8"/>
    <w:rsid w:val="00CE3178"/>
    <w:rsid w:val="00CE3606"/>
    <w:rsid w:val="00CE433B"/>
    <w:rsid w:val="00CE46CA"/>
    <w:rsid w:val="00CE4800"/>
    <w:rsid w:val="00CE4B50"/>
    <w:rsid w:val="00CE4D65"/>
    <w:rsid w:val="00CE516D"/>
    <w:rsid w:val="00CE51CE"/>
    <w:rsid w:val="00CE5ECF"/>
    <w:rsid w:val="00CE6428"/>
    <w:rsid w:val="00CE69F6"/>
    <w:rsid w:val="00CE6C14"/>
    <w:rsid w:val="00CE6F40"/>
    <w:rsid w:val="00CE71B5"/>
    <w:rsid w:val="00CE71DF"/>
    <w:rsid w:val="00CE7FE9"/>
    <w:rsid w:val="00CF011A"/>
    <w:rsid w:val="00CF054C"/>
    <w:rsid w:val="00CF0F92"/>
    <w:rsid w:val="00CF119A"/>
    <w:rsid w:val="00CF15F1"/>
    <w:rsid w:val="00CF1A93"/>
    <w:rsid w:val="00CF212F"/>
    <w:rsid w:val="00CF2916"/>
    <w:rsid w:val="00CF33A3"/>
    <w:rsid w:val="00CF3DF5"/>
    <w:rsid w:val="00CF3EB4"/>
    <w:rsid w:val="00CF4F34"/>
    <w:rsid w:val="00CF5379"/>
    <w:rsid w:val="00CF5C90"/>
    <w:rsid w:val="00CF61DA"/>
    <w:rsid w:val="00CF6A9D"/>
    <w:rsid w:val="00CF713D"/>
    <w:rsid w:val="00D003D3"/>
    <w:rsid w:val="00D00538"/>
    <w:rsid w:val="00D00CA5"/>
    <w:rsid w:val="00D01025"/>
    <w:rsid w:val="00D01A0F"/>
    <w:rsid w:val="00D01F2F"/>
    <w:rsid w:val="00D024EF"/>
    <w:rsid w:val="00D025DA"/>
    <w:rsid w:val="00D02B86"/>
    <w:rsid w:val="00D02FDD"/>
    <w:rsid w:val="00D03044"/>
    <w:rsid w:val="00D05175"/>
    <w:rsid w:val="00D060D6"/>
    <w:rsid w:val="00D0648D"/>
    <w:rsid w:val="00D07625"/>
    <w:rsid w:val="00D07A85"/>
    <w:rsid w:val="00D07B1B"/>
    <w:rsid w:val="00D07D2F"/>
    <w:rsid w:val="00D07E9E"/>
    <w:rsid w:val="00D1008A"/>
    <w:rsid w:val="00D10A06"/>
    <w:rsid w:val="00D10A67"/>
    <w:rsid w:val="00D10CAD"/>
    <w:rsid w:val="00D1257F"/>
    <w:rsid w:val="00D12936"/>
    <w:rsid w:val="00D12C44"/>
    <w:rsid w:val="00D12DCB"/>
    <w:rsid w:val="00D1391D"/>
    <w:rsid w:val="00D13F23"/>
    <w:rsid w:val="00D1457B"/>
    <w:rsid w:val="00D14C82"/>
    <w:rsid w:val="00D14F0B"/>
    <w:rsid w:val="00D16538"/>
    <w:rsid w:val="00D17419"/>
    <w:rsid w:val="00D179BA"/>
    <w:rsid w:val="00D17DBC"/>
    <w:rsid w:val="00D20010"/>
    <w:rsid w:val="00D22486"/>
    <w:rsid w:val="00D23519"/>
    <w:rsid w:val="00D23A1C"/>
    <w:rsid w:val="00D23E67"/>
    <w:rsid w:val="00D2440B"/>
    <w:rsid w:val="00D2486C"/>
    <w:rsid w:val="00D24997"/>
    <w:rsid w:val="00D25904"/>
    <w:rsid w:val="00D25E63"/>
    <w:rsid w:val="00D27E7C"/>
    <w:rsid w:val="00D30F14"/>
    <w:rsid w:val="00D30FDD"/>
    <w:rsid w:val="00D314C6"/>
    <w:rsid w:val="00D31661"/>
    <w:rsid w:val="00D3172C"/>
    <w:rsid w:val="00D32569"/>
    <w:rsid w:val="00D32E70"/>
    <w:rsid w:val="00D3510A"/>
    <w:rsid w:val="00D351F7"/>
    <w:rsid w:val="00D35204"/>
    <w:rsid w:val="00D353C4"/>
    <w:rsid w:val="00D3543B"/>
    <w:rsid w:val="00D35475"/>
    <w:rsid w:val="00D36433"/>
    <w:rsid w:val="00D40939"/>
    <w:rsid w:val="00D40B71"/>
    <w:rsid w:val="00D40F2F"/>
    <w:rsid w:val="00D411FA"/>
    <w:rsid w:val="00D41414"/>
    <w:rsid w:val="00D416DC"/>
    <w:rsid w:val="00D41C87"/>
    <w:rsid w:val="00D42697"/>
    <w:rsid w:val="00D42E0A"/>
    <w:rsid w:val="00D43566"/>
    <w:rsid w:val="00D43AD9"/>
    <w:rsid w:val="00D449AD"/>
    <w:rsid w:val="00D45228"/>
    <w:rsid w:val="00D45559"/>
    <w:rsid w:val="00D455FB"/>
    <w:rsid w:val="00D45AB3"/>
    <w:rsid w:val="00D45AE5"/>
    <w:rsid w:val="00D469F8"/>
    <w:rsid w:val="00D46E24"/>
    <w:rsid w:val="00D471C3"/>
    <w:rsid w:val="00D4757C"/>
    <w:rsid w:val="00D47719"/>
    <w:rsid w:val="00D501BB"/>
    <w:rsid w:val="00D511D7"/>
    <w:rsid w:val="00D513A9"/>
    <w:rsid w:val="00D51477"/>
    <w:rsid w:val="00D517A6"/>
    <w:rsid w:val="00D51F26"/>
    <w:rsid w:val="00D52064"/>
    <w:rsid w:val="00D530B2"/>
    <w:rsid w:val="00D540BA"/>
    <w:rsid w:val="00D549AD"/>
    <w:rsid w:val="00D54DD9"/>
    <w:rsid w:val="00D550C8"/>
    <w:rsid w:val="00D564E0"/>
    <w:rsid w:val="00D579AF"/>
    <w:rsid w:val="00D6015D"/>
    <w:rsid w:val="00D6027B"/>
    <w:rsid w:val="00D60391"/>
    <w:rsid w:val="00D60877"/>
    <w:rsid w:val="00D60FB2"/>
    <w:rsid w:val="00D61455"/>
    <w:rsid w:val="00D61545"/>
    <w:rsid w:val="00D61F7D"/>
    <w:rsid w:val="00D62357"/>
    <w:rsid w:val="00D637E5"/>
    <w:rsid w:val="00D63DF6"/>
    <w:rsid w:val="00D64695"/>
    <w:rsid w:val="00D650DF"/>
    <w:rsid w:val="00D67424"/>
    <w:rsid w:val="00D67CE2"/>
    <w:rsid w:val="00D70344"/>
    <w:rsid w:val="00D7066E"/>
    <w:rsid w:val="00D70E80"/>
    <w:rsid w:val="00D7186E"/>
    <w:rsid w:val="00D7233E"/>
    <w:rsid w:val="00D72DED"/>
    <w:rsid w:val="00D72FB0"/>
    <w:rsid w:val="00D73A71"/>
    <w:rsid w:val="00D73B3A"/>
    <w:rsid w:val="00D73CF4"/>
    <w:rsid w:val="00D74A9F"/>
    <w:rsid w:val="00D750CE"/>
    <w:rsid w:val="00D751AB"/>
    <w:rsid w:val="00D76346"/>
    <w:rsid w:val="00D763D3"/>
    <w:rsid w:val="00D7673F"/>
    <w:rsid w:val="00D7773A"/>
    <w:rsid w:val="00D805E6"/>
    <w:rsid w:val="00D80EFE"/>
    <w:rsid w:val="00D815BC"/>
    <w:rsid w:val="00D81B10"/>
    <w:rsid w:val="00D82428"/>
    <w:rsid w:val="00D8379D"/>
    <w:rsid w:val="00D84053"/>
    <w:rsid w:val="00D841B8"/>
    <w:rsid w:val="00D84673"/>
    <w:rsid w:val="00D8717C"/>
    <w:rsid w:val="00D90E82"/>
    <w:rsid w:val="00D91731"/>
    <w:rsid w:val="00D92698"/>
    <w:rsid w:val="00D92DA4"/>
    <w:rsid w:val="00D92E40"/>
    <w:rsid w:val="00D9365F"/>
    <w:rsid w:val="00D93BDA"/>
    <w:rsid w:val="00D93E28"/>
    <w:rsid w:val="00D93EB3"/>
    <w:rsid w:val="00D954A9"/>
    <w:rsid w:val="00D95B70"/>
    <w:rsid w:val="00D95CD2"/>
    <w:rsid w:val="00D96854"/>
    <w:rsid w:val="00D96DEC"/>
    <w:rsid w:val="00D97075"/>
    <w:rsid w:val="00D971D8"/>
    <w:rsid w:val="00D9772D"/>
    <w:rsid w:val="00DA081A"/>
    <w:rsid w:val="00DA1BA6"/>
    <w:rsid w:val="00DA1FDD"/>
    <w:rsid w:val="00DA236F"/>
    <w:rsid w:val="00DA2D17"/>
    <w:rsid w:val="00DA30CF"/>
    <w:rsid w:val="00DA3245"/>
    <w:rsid w:val="00DA41DD"/>
    <w:rsid w:val="00DA4AC0"/>
    <w:rsid w:val="00DA4E26"/>
    <w:rsid w:val="00DA512F"/>
    <w:rsid w:val="00DA58BC"/>
    <w:rsid w:val="00DA5C47"/>
    <w:rsid w:val="00DA5F34"/>
    <w:rsid w:val="00DA5FA5"/>
    <w:rsid w:val="00DA5FF0"/>
    <w:rsid w:val="00DA73DD"/>
    <w:rsid w:val="00DA7CFC"/>
    <w:rsid w:val="00DB0368"/>
    <w:rsid w:val="00DB0721"/>
    <w:rsid w:val="00DB0820"/>
    <w:rsid w:val="00DB14D7"/>
    <w:rsid w:val="00DB1748"/>
    <w:rsid w:val="00DB1CB7"/>
    <w:rsid w:val="00DB2051"/>
    <w:rsid w:val="00DB24A6"/>
    <w:rsid w:val="00DB2E57"/>
    <w:rsid w:val="00DB48BF"/>
    <w:rsid w:val="00DB4F83"/>
    <w:rsid w:val="00DB547C"/>
    <w:rsid w:val="00DB601A"/>
    <w:rsid w:val="00DB7535"/>
    <w:rsid w:val="00DB7EAB"/>
    <w:rsid w:val="00DC075F"/>
    <w:rsid w:val="00DC085D"/>
    <w:rsid w:val="00DC0F62"/>
    <w:rsid w:val="00DC1140"/>
    <w:rsid w:val="00DC2E51"/>
    <w:rsid w:val="00DC37AE"/>
    <w:rsid w:val="00DC45BD"/>
    <w:rsid w:val="00DC573D"/>
    <w:rsid w:val="00DC6176"/>
    <w:rsid w:val="00DC6DE5"/>
    <w:rsid w:val="00DC7074"/>
    <w:rsid w:val="00DC71DA"/>
    <w:rsid w:val="00DC7324"/>
    <w:rsid w:val="00DC7976"/>
    <w:rsid w:val="00DC7AA2"/>
    <w:rsid w:val="00DC7C5D"/>
    <w:rsid w:val="00DC7D63"/>
    <w:rsid w:val="00DD0A4F"/>
    <w:rsid w:val="00DD11DA"/>
    <w:rsid w:val="00DD137C"/>
    <w:rsid w:val="00DD158E"/>
    <w:rsid w:val="00DD1879"/>
    <w:rsid w:val="00DD19E2"/>
    <w:rsid w:val="00DD1A3E"/>
    <w:rsid w:val="00DD2571"/>
    <w:rsid w:val="00DD2F84"/>
    <w:rsid w:val="00DD3351"/>
    <w:rsid w:val="00DD43B6"/>
    <w:rsid w:val="00DD4E6D"/>
    <w:rsid w:val="00DD5040"/>
    <w:rsid w:val="00DD514E"/>
    <w:rsid w:val="00DD5EFC"/>
    <w:rsid w:val="00DD68CA"/>
    <w:rsid w:val="00DD6E79"/>
    <w:rsid w:val="00DE0161"/>
    <w:rsid w:val="00DE159C"/>
    <w:rsid w:val="00DE189B"/>
    <w:rsid w:val="00DE1CE2"/>
    <w:rsid w:val="00DE223C"/>
    <w:rsid w:val="00DE3272"/>
    <w:rsid w:val="00DE3522"/>
    <w:rsid w:val="00DE3F37"/>
    <w:rsid w:val="00DE4106"/>
    <w:rsid w:val="00DE431F"/>
    <w:rsid w:val="00DE4462"/>
    <w:rsid w:val="00DE4AF4"/>
    <w:rsid w:val="00DE4F6C"/>
    <w:rsid w:val="00DE52E4"/>
    <w:rsid w:val="00DE5A24"/>
    <w:rsid w:val="00DE5C94"/>
    <w:rsid w:val="00DE5EC5"/>
    <w:rsid w:val="00DE68C9"/>
    <w:rsid w:val="00DE7275"/>
    <w:rsid w:val="00DE7696"/>
    <w:rsid w:val="00DE78A0"/>
    <w:rsid w:val="00DF096A"/>
    <w:rsid w:val="00DF0C1A"/>
    <w:rsid w:val="00DF1455"/>
    <w:rsid w:val="00DF1731"/>
    <w:rsid w:val="00DF1DF8"/>
    <w:rsid w:val="00DF218C"/>
    <w:rsid w:val="00DF24CB"/>
    <w:rsid w:val="00DF2AD8"/>
    <w:rsid w:val="00DF37D5"/>
    <w:rsid w:val="00DF3B07"/>
    <w:rsid w:val="00DF46B3"/>
    <w:rsid w:val="00DF713D"/>
    <w:rsid w:val="00DF71FE"/>
    <w:rsid w:val="00E008CA"/>
    <w:rsid w:val="00E00961"/>
    <w:rsid w:val="00E018DA"/>
    <w:rsid w:val="00E026FC"/>
    <w:rsid w:val="00E0280D"/>
    <w:rsid w:val="00E0304A"/>
    <w:rsid w:val="00E0310D"/>
    <w:rsid w:val="00E046A7"/>
    <w:rsid w:val="00E048BB"/>
    <w:rsid w:val="00E051CD"/>
    <w:rsid w:val="00E05228"/>
    <w:rsid w:val="00E05699"/>
    <w:rsid w:val="00E06728"/>
    <w:rsid w:val="00E069AA"/>
    <w:rsid w:val="00E07272"/>
    <w:rsid w:val="00E072AD"/>
    <w:rsid w:val="00E0764C"/>
    <w:rsid w:val="00E07656"/>
    <w:rsid w:val="00E07B61"/>
    <w:rsid w:val="00E10D7D"/>
    <w:rsid w:val="00E127F0"/>
    <w:rsid w:val="00E12A25"/>
    <w:rsid w:val="00E149A7"/>
    <w:rsid w:val="00E1645F"/>
    <w:rsid w:val="00E16468"/>
    <w:rsid w:val="00E166FF"/>
    <w:rsid w:val="00E1705E"/>
    <w:rsid w:val="00E174DD"/>
    <w:rsid w:val="00E175BD"/>
    <w:rsid w:val="00E20024"/>
    <w:rsid w:val="00E20DCF"/>
    <w:rsid w:val="00E21472"/>
    <w:rsid w:val="00E2216D"/>
    <w:rsid w:val="00E2257A"/>
    <w:rsid w:val="00E2271A"/>
    <w:rsid w:val="00E228E6"/>
    <w:rsid w:val="00E23321"/>
    <w:rsid w:val="00E23DDF"/>
    <w:rsid w:val="00E242B2"/>
    <w:rsid w:val="00E244A1"/>
    <w:rsid w:val="00E24F7D"/>
    <w:rsid w:val="00E24FFE"/>
    <w:rsid w:val="00E25A1E"/>
    <w:rsid w:val="00E2618A"/>
    <w:rsid w:val="00E2678A"/>
    <w:rsid w:val="00E26AE5"/>
    <w:rsid w:val="00E27233"/>
    <w:rsid w:val="00E30BC5"/>
    <w:rsid w:val="00E31AC0"/>
    <w:rsid w:val="00E3276F"/>
    <w:rsid w:val="00E32C57"/>
    <w:rsid w:val="00E330E3"/>
    <w:rsid w:val="00E33B8F"/>
    <w:rsid w:val="00E348B7"/>
    <w:rsid w:val="00E34F8E"/>
    <w:rsid w:val="00E35178"/>
    <w:rsid w:val="00E35B71"/>
    <w:rsid w:val="00E36466"/>
    <w:rsid w:val="00E3739D"/>
    <w:rsid w:val="00E37808"/>
    <w:rsid w:val="00E378C7"/>
    <w:rsid w:val="00E41665"/>
    <w:rsid w:val="00E416DD"/>
    <w:rsid w:val="00E42150"/>
    <w:rsid w:val="00E424CE"/>
    <w:rsid w:val="00E4381F"/>
    <w:rsid w:val="00E443C0"/>
    <w:rsid w:val="00E44E80"/>
    <w:rsid w:val="00E4593F"/>
    <w:rsid w:val="00E45A96"/>
    <w:rsid w:val="00E45E8F"/>
    <w:rsid w:val="00E4608F"/>
    <w:rsid w:val="00E47805"/>
    <w:rsid w:val="00E50E50"/>
    <w:rsid w:val="00E513E8"/>
    <w:rsid w:val="00E515E7"/>
    <w:rsid w:val="00E51979"/>
    <w:rsid w:val="00E51A1E"/>
    <w:rsid w:val="00E532FC"/>
    <w:rsid w:val="00E535DA"/>
    <w:rsid w:val="00E53C5D"/>
    <w:rsid w:val="00E540B3"/>
    <w:rsid w:val="00E548EA"/>
    <w:rsid w:val="00E54C51"/>
    <w:rsid w:val="00E54C90"/>
    <w:rsid w:val="00E5551D"/>
    <w:rsid w:val="00E55BE9"/>
    <w:rsid w:val="00E560FE"/>
    <w:rsid w:val="00E56784"/>
    <w:rsid w:val="00E579C4"/>
    <w:rsid w:val="00E60B4D"/>
    <w:rsid w:val="00E61236"/>
    <w:rsid w:val="00E615D2"/>
    <w:rsid w:val="00E618C9"/>
    <w:rsid w:val="00E61D14"/>
    <w:rsid w:val="00E62816"/>
    <w:rsid w:val="00E639F4"/>
    <w:rsid w:val="00E657A4"/>
    <w:rsid w:val="00E663B3"/>
    <w:rsid w:val="00E66E14"/>
    <w:rsid w:val="00E673B2"/>
    <w:rsid w:val="00E67487"/>
    <w:rsid w:val="00E710AB"/>
    <w:rsid w:val="00E71D79"/>
    <w:rsid w:val="00E72B2D"/>
    <w:rsid w:val="00E732E5"/>
    <w:rsid w:val="00E73B65"/>
    <w:rsid w:val="00E746C4"/>
    <w:rsid w:val="00E74803"/>
    <w:rsid w:val="00E7569B"/>
    <w:rsid w:val="00E759B5"/>
    <w:rsid w:val="00E75EB0"/>
    <w:rsid w:val="00E76B71"/>
    <w:rsid w:val="00E770C7"/>
    <w:rsid w:val="00E77962"/>
    <w:rsid w:val="00E810ED"/>
    <w:rsid w:val="00E811EC"/>
    <w:rsid w:val="00E81393"/>
    <w:rsid w:val="00E81865"/>
    <w:rsid w:val="00E81B67"/>
    <w:rsid w:val="00E81DA8"/>
    <w:rsid w:val="00E8226D"/>
    <w:rsid w:val="00E82AF7"/>
    <w:rsid w:val="00E83281"/>
    <w:rsid w:val="00E849F9"/>
    <w:rsid w:val="00E853A9"/>
    <w:rsid w:val="00E85660"/>
    <w:rsid w:val="00E858AC"/>
    <w:rsid w:val="00E85E84"/>
    <w:rsid w:val="00E86983"/>
    <w:rsid w:val="00E87492"/>
    <w:rsid w:val="00E878B5"/>
    <w:rsid w:val="00E90F28"/>
    <w:rsid w:val="00E9100E"/>
    <w:rsid w:val="00E91193"/>
    <w:rsid w:val="00E91523"/>
    <w:rsid w:val="00E91BD3"/>
    <w:rsid w:val="00E9250C"/>
    <w:rsid w:val="00E928D9"/>
    <w:rsid w:val="00E93BA2"/>
    <w:rsid w:val="00E93EE7"/>
    <w:rsid w:val="00E94057"/>
    <w:rsid w:val="00E947C3"/>
    <w:rsid w:val="00E949A0"/>
    <w:rsid w:val="00E94FA4"/>
    <w:rsid w:val="00E95181"/>
    <w:rsid w:val="00E9554C"/>
    <w:rsid w:val="00E95798"/>
    <w:rsid w:val="00E95D82"/>
    <w:rsid w:val="00E961DD"/>
    <w:rsid w:val="00EA0552"/>
    <w:rsid w:val="00EA0A51"/>
    <w:rsid w:val="00EA1B9F"/>
    <w:rsid w:val="00EA1C4A"/>
    <w:rsid w:val="00EA1D1C"/>
    <w:rsid w:val="00EA1D4C"/>
    <w:rsid w:val="00EA38D9"/>
    <w:rsid w:val="00EA3E3B"/>
    <w:rsid w:val="00EA444D"/>
    <w:rsid w:val="00EA4AE0"/>
    <w:rsid w:val="00EA5F22"/>
    <w:rsid w:val="00EA60C3"/>
    <w:rsid w:val="00EA65E7"/>
    <w:rsid w:val="00EA6D7F"/>
    <w:rsid w:val="00EA6FB8"/>
    <w:rsid w:val="00EA75DE"/>
    <w:rsid w:val="00EB03BF"/>
    <w:rsid w:val="00EB1091"/>
    <w:rsid w:val="00EB1986"/>
    <w:rsid w:val="00EB2506"/>
    <w:rsid w:val="00EB2AE2"/>
    <w:rsid w:val="00EB36BD"/>
    <w:rsid w:val="00EB4584"/>
    <w:rsid w:val="00EB5873"/>
    <w:rsid w:val="00EB5C81"/>
    <w:rsid w:val="00EB5D97"/>
    <w:rsid w:val="00EB60D4"/>
    <w:rsid w:val="00EB6FAD"/>
    <w:rsid w:val="00EB70E9"/>
    <w:rsid w:val="00EB728D"/>
    <w:rsid w:val="00EB785C"/>
    <w:rsid w:val="00EC0A4F"/>
    <w:rsid w:val="00EC1A67"/>
    <w:rsid w:val="00EC1AC2"/>
    <w:rsid w:val="00EC1D39"/>
    <w:rsid w:val="00EC464C"/>
    <w:rsid w:val="00EC5014"/>
    <w:rsid w:val="00EC5025"/>
    <w:rsid w:val="00EC523A"/>
    <w:rsid w:val="00EC53B7"/>
    <w:rsid w:val="00EC5D82"/>
    <w:rsid w:val="00EC64C9"/>
    <w:rsid w:val="00EC7050"/>
    <w:rsid w:val="00EC783F"/>
    <w:rsid w:val="00EC7E21"/>
    <w:rsid w:val="00ED07C5"/>
    <w:rsid w:val="00ED0B28"/>
    <w:rsid w:val="00ED0C2F"/>
    <w:rsid w:val="00ED10BA"/>
    <w:rsid w:val="00ED1D38"/>
    <w:rsid w:val="00ED2761"/>
    <w:rsid w:val="00ED2800"/>
    <w:rsid w:val="00ED309E"/>
    <w:rsid w:val="00ED3E0C"/>
    <w:rsid w:val="00ED3EC3"/>
    <w:rsid w:val="00ED5872"/>
    <w:rsid w:val="00ED650E"/>
    <w:rsid w:val="00ED6C81"/>
    <w:rsid w:val="00ED6CCB"/>
    <w:rsid w:val="00ED7D3A"/>
    <w:rsid w:val="00ED7F85"/>
    <w:rsid w:val="00EE091D"/>
    <w:rsid w:val="00EE0ABD"/>
    <w:rsid w:val="00EE2461"/>
    <w:rsid w:val="00EE28DF"/>
    <w:rsid w:val="00EE3596"/>
    <w:rsid w:val="00EE4FA5"/>
    <w:rsid w:val="00EE52F9"/>
    <w:rsid w:val="00EE5746"/>
    <w:rsid w:val="00EE665E"/>
    <w:rsid w:val="00EE6C86"/>
    <w:rsid w:val="00EE71A5"/>
    <w:rsid w:val="00EE7276"/>
    <w:rsid w:val="00EE7A6F"/>
    <w:rsid w:val="00EF05E7"/>
    <w:rsid w:val="00EF05EC"/>
    <w:rsid w:val="00EF0955"/>
    <w:rsid w:val="00EF1CC8"/>
    <w:rsid w:val="00EF229C"/>
    <w:rsid w:val="00EF2A34"/>
    <w:rsid w:val="00EF2AA8"/>
    <w:rsid w:val="00EF2FA4"/>
    <w:rsid w:val="00EF31EA"/>
    <w:rsid w:val="00EF323C"/>
    <w:rsid w:val="00EF3509"/>
    <w:rsid w:val="00EF3555"/>
    <w:rsid w:val="00EF5524"/>
    <w:rsid w:val="00EF6EF3"/>
    <w:rsid w:val="00EF7321"/>
    <w:rsid w:val="00F001AF"/>
    <w:rsid w:val="00F0069C"/>
    <w:rsid w:val="00F00B45"/>
    <w:rsid w:val="00F00E9F"/>
    <w:rsid w:val="00F00EF1"/>
    <w:rsid w:val="00F010CF"/>
    <w:rsid w:val="00F0174B"/>
    <w:rsid w:val="00F0199F"/>
    <w:rsid w:val="00F02126"/>
    <w:rsid w:val="00F0271C"/>
    <w:rsid w:val="00F02987"/>
    <w:rsid w:val="00F02EBD"/>
    <w:rsid w:val="00F03AE1"/>
    <w:rsid w:val="00F04FB2"/>
    <w:rsid w:val="00F05726"/>
    <w:rsid w:val="00F05964"/>
    <w:rsid w:val="00F05A57"/>
    <w:rsid w:val="00F05D99"/>
    <w:rsid w:val="00F06ACA"/>
    <w:rsid w:val="00F07079"/>
    <w:rsid w:val="00F073AA"/>
    <w:rsid w:val="00F079FD"/>
    <w:rsid w:val="00F07ADE"/>
    <w:rsid w:val="00F10010"/>
    <w:rsid w:val="00F123A9"/>
    <w:rsid w:val="00F1254D"/>
    <w:rsid w:val="00F12D42"/>
    <w:rsid w:val="00F136AD"/>
    <w:rsid w:val="00F1471C"/>
    <w:rsid w:val="00F152C1"/>
    <w:rsid w:val="00F15B18"/>
    <w:rsid w:val="00F15CF9"/>
    <w:rsid w:val="00F1612C"/>
    <w:rsid w:val="00F16A3C"/>
    <w:rsid w:val="00F17093"/>
    <w:rsid w:val="00F17111"/>
    <w:rsid w:val="00F175B0"/>
    <w:rsid w:val="00F17D39"/>
    <w:rsid w:val="00F203C3"/>
    <w:rsid w:val="00F205D0"/>
    <w:rsid w:val="00F21026"/>
    <w:rsid w:val="00F213DF"/>
    <w:rsid w:val="00F22206"/>
    <w:rsid w:val="00F22B18"/>
    <w:rsid w:val="00F22E75"/>
    <w:rsid w:val="00F230F1"/>
    <w:rsid w:val="00F23326"/>
    <w:rsid w:val="00F241F4"/>
    <w:rsid w:val="00F25BA6"/>
    <w:rsid w:val="00F25BC6"/>
    <w:rsid w:val="00F27C2F"/>
    <w:rsid w:val="00F27EDA"/>
    <w:rsid w:val="00F305BC"/>
    <w:rsid w:val="00F31A65"/>
    <w:rsid w:val="00F31E72"/>
    <w:rsid w:val="00F32011"/>
    <w:rsid w:val="00F32022"/>
    <w:rsid w:val="00F33C43"/>
    <w:rsid w:val="00F34F05"/>
    <w:rsid w:val="00F35ED4"/>
    <w:rsid w:val="00F363F9"/>
    <w:rsid w:val="00F36958"/>
    <w:rsid w:val="00F36ED9"/>
    <w:rsid w:val="00F36FBF"/>
    <w:rsid w:val="00F37D56"/>
    <w:rsid w:val="00F40A98"/>
    <w:rsid w:val="00F40C91"/>
    <w:rsid w:val="00F41371"/>
    <w:rsid w:val="00F41FED"/>
    <w:rsid w:val="00F420C5"/>
    <w:rsid w:val="00F42513"/>
    <w:rsid w:val="00F438E8"/>
    <w:rsid w:val="00F43ECF"/>
    <w:rsid w:val="00F44B17"/>
    <w:rsid w:val="00F44DA4"/>
    <w:rsid w:val="00F451C3"/>
    <w:rsid w:val="00F45459"/>
    <w:rsid w:val="00F4547A"/>
    <w:rsid w:val="00F45563"/>
    <w:rsid w:val="00F457CB"/>
    <w:rsid w:val="00F45A21"/>
    <w:rsid w:val="00F4608C"/>
    <w:rsid w:val="00F4625F"/>
    <w:rsid w:val="00F4643A"/>
    <w:rsid w:val="00F46795"/>
    <w:rsid w:val="00F46E19"/>
    <w:rsid w:val="00F47D47"/>
    <w:rsid w:val="00F50DC2"/>
    <w:rsid w:val="00F51E01"/>
    <w:rsid w:val="00F51ECD"/>
    <w:rsid w:val="00F549FC"/>
    <w:rsid w:val="00F54C76"/>
    <w:rsid w:val="00F55EC7"/>
    <w:rsid w:val="00F5696A"/>
    <w:rsid w:val="00F56ACE"/>
    <w:rsid w:val="00F56D70"/>
    <w:rsid w:val="00F607F9"/>
    <w:rsid w:val="00F60BD5"/>
    <w:rsid w:val="00F6103A"/>
    <w:rsid w:val="00F6172F"/>
    <w:rsid w:val="00F61C08"/>
    <w:rsid w:val="00F6263F"/>
    <w:rsid w:val="00F62C02"/>
    <w:rsid w:val="00F634C5"/>
    <w:rsid w:val="00F6397E"/>
    <w:rsid w:val="00F63AA0"/>
    <w:rsid w:val="00F63C6B"/>
    <w:rsid w:val="00F64370"/>
    <w:rsid w:val="00F646CD"/>
    <w:rsid w:val="00F65B77"/>
    <w:rsid w:val="00F65E48"/>
    <w:rsid w:val="00F65F81"/>
    <w:rsid w:val="00F66AC6"/>
    <w:rsid w:val="00F671F1"/>
    <w:rsid w:val="00F67409"/>
    <w:rsid w:val="00F67728"/>
    <w:rsid w:val="00F67BBD"/>
    <w:rsid w:val="00F67CB9"/>
    <w:rsid w:val="00F67EAF"/>
    <w:rsid w:val="00F704CA"/>
    <w:rsid w:val="00F70C57"/>
    <w:rsid w:val="00F71AB1"/>
    <w:rsid w:val="00F72DE0"/>
    <w:rsid w:val="00F748AC"/>
    <w:rsid w:val="00F74FAE"/>
    <w:rsid w:val="00F75F83"/>
    <w:rsid w:val="00F76276"/>
    <w:rsid w:val="00F76810"/>
    <w:rsid w:val="00F76F3E"/>
    <w:rsid w:val="00F77717"/>
    <w:rsid w:val="00F777A9"/>
    <w:rsid w:val="00F8038A"/>
    <w:rsid w:val="00F80A42"/>
    <w:rsid w:val="00F815BC"/>
    <w:rsid w:val="00F81880"/>
    <w:rsid w:val="00F82412"/>
    <w:rsid w:val="00F8261D"/>
    <w:rsid w:val="00F83199"/>
    <w:rsid w:val="00F83E70"/>
    <w:rsid w:val="00F844C3"/>
    <w:rsid w:val="00F84D7D"/>
    <w:rsid w:val="00F85462"/>
    <w:rsid w:val="00F85917"/>
    <w:rsid w:val="00F85AFC"/>
    <w:rsid w:val="00F86161"/>
    <w:rsid w:val="00F90139"/>
    <w:rsid w:val="00F9098D"/>
    <w:rsid w:val="00F91B73"/>
    <w:rsid w:val="00F93934"/>
    <w:rsid w:val="00F93EE5"/>
    <w:rsid w:val="00F9438E"/>
    <w:rsid w:val="00F94437"/>
    <w:rsid w:val="00F94BCC"/>
    <w:rsid w:val="00F94D11"/>
    <w:rsid w:val="00F95024"/>
    <w:rsid w:val="00F95298"/>
    <w:rsid w:val="00F965BE"/>
    <w:rsid w:val="00F96E9F"/>
    <w:rsid w:val="00F97096"/>
    <w:rsid w:val="00F970BF"/>
    <w:rsid w:val="00F979B6"/>
    <w:rsid w:val="00FA0247"/>
    <w:rsid w:val="00FA04D7"/>
    <w:rsid w:val="00FA21DD"/>
    <w:rsid w:val="00FA25A0"/>
    <w:rsid w:val="00FA34B7"/>
    <w:rsid w:val="00FA524F"/>
    <w:rsid w:val="00FA5A3C"/>
    <w:rsid w:val="00FA77FE"/>
    <w:rsid w:val="00FA7D26"/>
    <w:rsid w:val="00FB00AD"/>
    <w:rsid w:val="00FB0470"/>
    <w:rsid w:val="00FB134B"/>
    <w:rsid w:val="00FB1828"/>
    <w:rsid w:val="00FB1A51"/>
    <w:rsid w:val="00FB1BA2"/>
    <w:rsid w:val="00FB1C3C"/>
    <w:rsid w:val="00FB1DF6"/>
    <w:rsid w:val="00FB1E3F"/>
    <w:rsid w:val="00FB1F40"/>
    <w:rsid w:val="00FB232E"/>
    <w:rsid w:val="00FB2727"/>
    <w:rsid w:val="00FB2E3C"/>
    <w:rsid w:val="00FB3156"/>
    <w:rsid w:val="00FB3227"/>
    <w:rsid w:val="00FB397C"/>
    <w:rsid w:val="00FB3D9E"/>
    <w:rsid w:val="00FB42CC"/>
    <w:rsid w:val="00FB46FE"/>
    <w:rsid w:val="00FB581A"/>
    <w:rsid w:val="00FB5829"/>
    <w:rsid w:val="00FB5AD6"/>
    <w:rsid w:val="00FB5F4B"/>
    <w:rsid w:val="00FB5F67"/>
    <w:rsid w:val="00FB7494"/>
    <w:rsid w:val="00FC050D"/>
    <w:rsid w:val="00FC1272"/>
    <w:rsid w:val="00FC14B6"/>
    <w:rsid w:val="00FC1FD2"/>
    <w:rsid w:val="00FC22C6"/>
    <w:rsid w:val="00FC2A63"/>
    <w:rsid w:val="00FC2BD7"/>
    <w:rsid w:val="00FC2FFD"/>
    <w:rsid w:val="00FC3083"/>
    <w:rsid w:val="00FC3C96"/>
    <w:rsid w:val="00FC4090"/>
    <w:rsid w:val="00FC4D10"/>
    <w:rsid w:val="00FC5437"/>
    <w:rsid w:val="00FC5A1D"/>
    <w:rsid w:val="00FC72CB"/>
    <w:rsid w:val="00FD02E5"/>
    <w:rsid w:val="00FD17B0"/>
    <w:rsid w:val="00FD1E60"/>
    <w:rsid w:val="00FD2119"/>
    <w:rsid w:val="00FD298B"/>
    <w:rsid w:val="00FD2A1E"/>
    <w:rsid w:val="00FD2B01"/>
    <w:rsid w:val="00FD353E"/>
    <w:rsid w:val="00FD3826"/>
    <w:rsid w:val="00FD3843"/>
    <w:rsid w:val="00FD3C38"/>
    <w:rsid w:val="00FD3DF8"/>
    <w:rsid w:val="00FD43E9"/>
    <w:rsid w:val="00FD488E"/>
    <w:rsid w:val="00FD578A"/>
    <w:rsid w:val="00FD6804"/>
    <w:rsid w:val="00FD78E8"/>
    <w:rsid w:val="00FD7EB5"/>
    <w:rsid w:val="00FE0323"/>
    <w:rsid w:val="00FE05EA"/>
    <w:rsid w:val="00FE089B"/>
    <w:rsid w:val="00FE1D2F"/>
    <w:rsid w:val="00FE22DD"/>
    <w:rsid w:val="00FE27E8"/>
    <w:rsid w:val="00FE2850"/>
    <w:rsid w:val="00FE2912"/>
    <w:rsid w:val="00FE2C38"/>
    <w:rsid w:val="00FE2F38"/>
    <w:rsid w:val="00FE3041"/>
    <w:rsid w:val="00FE359F"/>
    <w:rsid w:val="00FE390C"/>
    <w:rsid w:val="00FE3FF2"/>
    <w:rsid w:val="00FE4146"/>
    <w:rsid w:val="00FE45B6"/>
    <w:rsid w:val="00FE4672"/>
    <w:rsid w:val="00FE4B9A"/>
    <w:rsid w:val="00FE59D4"/>
    <w:rsid w:val="00FE5D28"/>
    <w:rsid w:val="00FE663B"/>
    <w:rsid w:val="00FE6727"/>
    <w:rsid w:val="00FE7CD4"/>
    <w:rsid w:val="00FF0083"/>
    <w:rsid w:val="00FF14DF"/>
    <w:rsid w:val="00FF1F27"/>
    <w:rsid w:val="00FF31BF"/>
    <w:rsid w:val="00FF3714"/>
    <w:rsid w:val="00FF4994"/>
    <w:rsid w:val="00FF534C"/>
    <w:rsid w:val="00FF661A"/>
    <w:rsid w:val="00FF6F4B"/>
    <w:rsid w:val="00FF7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7"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495F"/>
    <w:rPr>
      <w:sz w:val="22"/>
      <w:szCs w:val="24"/>
    </w:rPr>
  </w:style>
  <w:style w:type="paragraph" w:styleId="Heading1">
    <w:name w:val="heading 1"/>
    <w:basedOn w:val="Normal"/>
    <w:next w:val="Normal"/>
    <w:link w:val="Heading1Char"/>
    <w:uiPriority w:val="9"/>
    <w:qFormat/>
    <w:rsid w:val="000E686D"/>
    <w:pPr>
      <w:keepNext/>
      <w:numPr>
        <w:ilvl w:val="1"/>
        <w:numId w:val="2"/>
      </w:numPr>
      <w:ind w:left="1004"/>
      <w:outlineLvl w:val="0"/>
    </w:pPr>
    <w:rPr>
      <w:u w:val="single"/>
    </w:rPr>
  </w:style>
  <w:style w:type="paragraph" w:styleId="Heading2">
    <w:name w:val="heading 2"/>
    <w:aliases w:val="H2,H21,Heading 2a,Numbered - 2,h 3,Reset numbering,h 4,PA Major Section,Boris"/>
    <w:basedOn w:val="Normal"/>
    <w:next w:val="Normal"/>
    <w:link w:val="Heading2Char"/>
    <w:uiPriority w:val="9"/>
    <w:qFormat/>
    <w:rsid w:val="000E686D"/>
    <w:pPr>
      <w:keepNext/>
      <w:numPr>
        <w:numId w:val="3"/>
      </w:numPr>
      <w:outlineLvl w:val="1"/>
    </w:pPr>
    <w:rPr>
      <w:b/>
      <w:bCs/>
    </w:rPr>
  </w:style>
  <w:style w:type="paragraph" w:styleId="Heading3">
    <w:name w:val="heading 3"/>
    <w:aliases w:val="H3,Proposa"/>
    <w:basedOn w:val="Normal"/>
    <w:next w:val="Normal"/>
    <w:link w:val="Heading3Char"/>
    <w:uiPriority w:val="9"/>
    <w:qFormat/>
    <w:rsid w:val="00C77DF5"/>
    <w:pPr>
      <w:keepNext/>
      <w:jc w:val="center"/>
      <w:outlineLvl w:val="2"/>
    </w:pPr>
    <w:rPr>
      <w:rFonts w:ascii="Arial" w:hAnsi="Arial"/>
      <w:b/>
      <w:bCs/>
      <w:sz w:val="28"/>
      <w:lang w:val="x-none" w:eastAsia="x-none"/>
    </w:rPr>
  </w:style>
  <w:style w:type="paragraph" w:styleId="Heading4">
    <w:name w:val="heading 4"/>
    <w:aliases w:val="H4,safafdaf"/>
    <w:basedOn w:val="Normal"/>
    <w:next w:val="Normal"/>
    <w:link w:val="Heading4Char"/>
    <w:uiPriority w:val="9"/>
    <w:qFormat/>
    <w:rsid w:val="000E686D"/>
    <w:pPr>
      <w:keepNext/>
      <w:ind w:firstLine="708"/>
      <w:outlineLvl w:val="3"/>
    </w:pPr>
    <w:rPr>
      <w:b/>
      <w:bCs/>
      <w:sz w:val="28"/>
      <w:lang w:val="x-none" w:eastAsia="x-none"/>
    </w:rPr>
  </w:style>
  <w:style w:type="paragraph" w:styleId="Heading5">
    <w:name w:val="heading 5"/>
    <w:basedOn w:val="Normal"/>
    <w:next w:val="Normal"/>
    <w:link w:val="Heading5Char"/>
    <w:qFormat/>
    <w:rsid w:val="000E686D"/>
    <w:pPr>
      <w:keepNext/>
      <w:outlineLvl w:val="4"/>
    </w:pPr>
    <w:rPr>
      <w:b/>
      <w:bCs/>
      <w:lang w:val="x-none" w:eastAsia="x-none"/>
    </w:rPr>
  </w:style>
  <w:style w:type="paragraph" w:styleId="Heading6">
    <w:name w:val="heading 6"/>
    <w:basedOn w:val="Normal"/>
    <w:next w:val="Normal"/>
    <w:link w:val="Heading6Char"/>
    <w:qFormat/>
    <w:rsid w:val="000E686D"/>
    <w:pPr>
      <w:keepNext/>
      <w:numPr>
        <w:numId w:val="1"/>
      </w:numPr>
      <w:outlineLvl w:val="5"/>
    </w:pPr>
    <w:rPr>
      <w:b/>
      <w:bCs/>
      <w:lang w:val="x-none" w:eastAsia="x-none"/>
    </w:rPr>
  </w:style>
  <w:style w:type="paragraph" w:styleId="Heading7">
    <w:name w:val="heading 7"/>
    <w:basedOn w:val="Normal"/>
    <w:next w:val="Normal"/>
    <w:link w:val="Heading7Char"/>
    <w:uiPriority w:val="9"/>
    <w:qFormat/>
    <w:rsid w:val="000E686D"/>
    <w:pPr>
      <w:keepNext/>
      <w:outlineLvl w:val="6"/>
    </w:pPr>
    <w:rPr>
      <w:rFonts w:ascii="Arial" w:hAnsi="Arial"/>
      <w:b/>
      <w:sz w:val="20"/>
      <w:lang w:val="x-none" w:eastAsia="x-none"/>
    </w:rPr>
  </w:style>
  <w:style w:type="paragraph" w:styleId="Heading8">
    <w:name w:val="heading 8"/>
    <w:basedOn w:val="Normal"/>
    <w:next w:val="Normal"/>
    <w:link w:val="Heading8Char"/>
    <w:qFormat/>
    <w:rsid w:val="000E686D"/>
    <w:pPr>
      <w:keepNext/>
      <w:outlineLvl w:val="7"/>
    </w:pPr>
    <w:rPr>
      <w:rFonts w:ascii="Arial" w:hAnsi="Arial"/>
      <w:b/>
      <w:lang w:val="x-none" w:eastAsia="x-none"/>
    </w:rPr>
  </w:style>
  <w:style w:type="paragraph" w:styleId="Heading9">
    <w:name w:val="heading 9"/>
    <w:basedOn w:val="Normal"/>
    <w:next w:val="Normal"/>
    <w:link w:val="Heading9Char"/>
    <w:qFormat/>
    <w:rsid w:val="000E686D"/>
    <w:pPr>
      <w:keepNext/>
      <w:outlineLvl w:val="8"/>
    </w:pPr>
    <w:rPr>
      <w:rFonts w:ascii="Arial" w:hAnsi="Arial"/>
      <w:b/>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BodyTextIndent">
    <w:name w:val="Body Text Indent"/>
    <w:basedOn w:val="Normal"/>
    <w:link w:val="BodyTextIndentChar"/>
    <w:rsid w:val="000E686D"/>
    <w:pPr>
      <w:ind w:left="708"/>
    </w:pPr>
    <w:rPr>
      <w:lang w:val="x-none" w:eastAsia="x-none"/>
    </w:rPr>
  </w:style>
  <w:style w:type="paragraph" w:styleId="Title">
    <w:name w:val="Title"/>
    <w:basedOn w:val="Normal"/>
    <w:link w:val="TitleChar"/>
    <w:qFormat/>
    <w:rsid w:val="000E686D"/>
    <w:pPr>
      <w:jc w:val="center"/>
    </w:pPr>
    <w:rPr>
      <w:b/>
      <w:bCs/>
      <w:sz w:val="32"/>
      <w:lang w:val="x-none" w:eastAsia="x-none"/>
    </w:rPr>
  </w:style>
  <w:style w:type="paragraph" w:styleId="Subtitle">
    <w:name w:val="Subtitle"/>
    <w:basedOn w:val="Normal"/>
    <w:link w:val="SubtitleChar"/>
    <w:qFormat/>
    <w:rsid w:val="000E686D"/>
    <w:pPr>
      <w:jc w:val="center"/>
    </w:pPr>
    <w:rPr>
      <w:b/>
      <w:bCs/>
      <w:sz w:val="28"/>
      <w:lang w:val="x-none" w:eastAsia="x-none"/>
    </w:rPr>
  </w:style>
  <w:style w:type="character" w:styleId="Hyperlink">
    <w:name w:val="Hyperlink"/>
    <w:uiPriority w:val="99"/>
    <w:rsid w:val="000E686D"/>
    <w:rPr>
      <w:color w:val="0000FF"/>
      <w:u w:val="single"/>
    </w:rPr>
  </w:style>
  <w:style w:type="character" w:styleId="FollowedHyperlink">
    <w:name w:val="FollowedHyperlink"/>
    <w:rsid w:val="000E686D"/>
    <w:rPr>
      <w:color w:val="800080"/>
      <w:u w:val="single"/>
    </w:rPr>
  </w:style>
  <w:style w:type="paragraph" w:styleId="BodyTextIndent2">
    <w:name w:val="Body Text Indent 2"/>
    <w:aliases w:val="  uvlaka 2,uvlaka 2"/>
    <w:basedOn w:val="Normal"/>
    <w:link w:val="BodyTextIndent2Char"/>
    <w:rsid w:val="000E686D"/>
    <w:pPr>
      <w:ind w:left="539" w:firstLine="1"/>
      <w:jc w:val="both"/>
    </w:pPr>
    <w:rPr>
      <w:rFonts w:ascii="Arial" w:hAnsi="Arial"/>
      <w:sz w:val="24"/>
      <w:lang w:val="x-none" w:eastAsia="x-none"/>
    </w:rPr>
  </w:style>
  <w:style w:type="paragraph" w:styleId="BodyTextIndent3">
    <w:name w:val="Body Text Indent 3"/>
    <w:aliases w:val=" uvlaka 3"/>
    <w:basedOn w:val="Normal"/>
    <w:link w:val="BodyTextIndent3Char"/>
    <w:rsid w:val="000E686D"/>
    <w:pPr>
      <w:ind w:left="360"/>
      <w:jc w:val="both"/>
    </w:pPr>
    <w:rPr>
      <w:rFonts w:ascii="Arial" w:hAnsi="Arial"/>
      <w:sz w:val="28"/>
      <w:lang w:val="x-none" w:eastAsia="x-none"/>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Header">
    <w:name w:val="header"/>
    <w:basedOn w:val="Normal"/>
    <w:link w:val="HeaderChar"/>
    <w:uiPriority w:val="99"/>
    <w:rsid w:val="000E686D"/>
    <w:pPr>
      <w:tabs>
        <w:tab w:val="center" w:pos="4536"/>
        <w:tab w:val="right" w:pos="9072"/>
      </w:tabs>
    </w:pPr>
    <w:rPr>
      <w:sz w:val="24"/>
      <w:lang w:val="x-none" w:eastAsia="x-none"/>
    </w:rPr>
  </w:style>
  <w:style w:type="paragraph" w:styleId="Footer">
    <w:name w:val="footer"/>
    <w:basedOn w:val="Normal"/>
    <w:link w:val="FooterChar"/>
    <w:uiPriority w:val="99"/>
    <w:rsid w:val="000E686D"/>
    <w:pPr>
      <w:tabs>
        <w:tab w:val="center" w:pos="4536"/>
        <w:tab w:val="right" w:pos="9072"/>
      </w:tabs>
    </w:pPr>
    <w:rPr>
      <w:sz w:val="24"/>
      <w:lang w:val="x-none" w:eastAsia="x-none"/>
    </w:rPr>
  </w:style>
  <w:style w:type="character" w:styleId="PageNumber">
    <w:name w:val="page number"/>
    <w:basedOn w:val="DefaultParagraphFont"/>
    <w:rsid w:val="000E686D"/>
  </w:style>
  <w:style w:type="paragraph" w:customStyle="1" w:styleId="Naslov-1">
    <w:name w:val="Naslov-1"/>
    <w:basedOn w:val="Normal"/>
    <w:rsid w:val="000E686D"/>
    <w:pPr>
      <w:jc w:val="both"/>
    </w:pPr>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BodyText2">
    <w:name w:val="Body Text 2"/>
    <w:basedOn w:val="Normal"/>
    <w:link w:val="BodyText2Char"/>
    <w:rsid w:val="000E686D"/>
    <w:pPr>
      <w:spacing w:after="120" w:line="480" w:lineRule="auto"/>
    </w:pPr>
    <w:rPr>
      <w:lang w:val="x-none" w:eastAsia="x-none"/>
    </w:r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ListNumber">
    <w:name w:val="List Number"/>
    <w:basedOn w:val="Normal"/>
    <w:rsid w:val="000E686D"/>
  </w:style>
  <w:style w:type="paragraph" w:customStyle="1" w:styleId="StyleHeading1Arial11ptNotBoldLeft">
    <w:name w:val="Style Heading 1 + Arial 11 pt Not Bold Left"/>
    <w:basedOn w:val="Heading1"/>
    <w:rsid w:val="000E686D"/>
    <w:pPr>
      <w:numPr>
        <w:ilvl w:val="0"/>
        <w:numId w:val="0"/>
      </w:numPr>
      <w:tabs>
        <w:tab w:val="num" w:pos="405"/>
      </w:tabs>
      <w:ind w:left="405" w:hanging="405"/>
    </w:pPr>
    <w:rPr>
      <w:rFonts w:ascii="Arial" w:hAnsi="Arial"/>
      <w:b/>
      <w:szCs w:val="20"/>
      <w:u w:val="none"/>
      <w:lang w:eastAsia="en-US"/>
    </w:rPr>
  </w:style>
  <w:style w:type="table" w:styleId="TableGrid">
    <w:name w:val="Table Grid"/>
    <w:basedOn w:val="TableNormal"/>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x1">
    <w:name w:val="index 1"/>
    <w:basedOn w:val="Normal"/>
    <w:next w:val="Normal"/>
    <w:autoRedefine/>
    <w:semiHidden/>
    <w:rsid w:val="00FB46FE"/>
    <w:pPr>
      <w:suppressAutoHyphens/>
    </w:pPr>
    <w:rPr>
      <w:lang w:eastAsia="ar-SA"/>
    </w:rPr>
  </w:style>
  <w:style w:type="paragraph" w:styleId="IndexHeading">
    <w:name w:val="index heading"/>
    <w:basedOn w:val="Normal"/>
    <w:next w:val="Index1"/>
    <w:semiHidden/>
    <w:rsid w:val="002F1D2F"/>
    <w:pPr>
      <w:spacing w:before="120" w:after="120"/>
      <w:jc w:val="both"/>
    </w:pPr>
    <w:rPr>
      <w:rFonts w:ascii="Arial" w:hAnsi="Arial"/>
      <w:sz w:val="20"/>
      <w:szCs w:val="20"/>
    </w:rPr>
  </w:style>
  <w:style w:type="character" w:customStyle="1" w:styleId="HeaderChar">
    <w:name w:val="Header Char"/>
    <w:link w:val="Header"/>
    <w:uiPriority w:val="99"/>
    <w:rsid w:val="00460095"/>
    <w:rPr>
      <w:sz w:val="24"/>
      <w:szCs w:val="24"/>
    </w:rPr>
  </w:style>
  <w:style w:type="character" w:customStyle="1" w:styleId="FooterChar">
    <w:name w:val="Footer Char"/>
    <w:link w:val="Footer"/>
    <w:uiPriority w:val="99"/>
    <w:rsid w:val="00460095"/>
    <w:rPr>
      <w:sz w:val="24"/>
      <w:szCs w:val="24"/>
    </w:rPr>
  </w:style>
  <w:style w:type="paragraph" w:styleId="BalloonText">
    <w:name w:val="Balloon Text"/>
    <w:basedOn w:val="Normal"/>
    <w:link w:val="BalloonTextChar"/>
    <w:rsid w:val="00460095"/>
    <w:rPr>
      <w:rFonts w:ascii="Tahoma" w:hAnsi="Tahoma"/>
      <w:sz w:val="16"/>
      <w:szCs w:val="16"/>
      <w:lang w:val="x-none" w:eastAsia="x-none"/>
    </w:rPr>
  </w:style>
  <w:style w:type="character" w:customStyle="1" w:styleId="BalloonTextChar">
    <w:name w:val="Balloon Text Char"/>
    <w:link w:val="BalloonText"/>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styleId="TOCHeading">
    <w:name w:val="TOC Heading"/>
    <w:basedOn w:val="Heading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TOC2">
    <w:name w:val="toc 2"/>
    <w:basedOn w:val="Normal"/>
    <w:next w:val="Normal"/>
    <w:autoRedefine/>
    <w:uiPriority w:val="39"/>
    <w:qFormat/>
    <w:rsid w:val="00684B3C"/>
    <w:pPr>
      <w:tabs>
        <w:tab w:val="left" w:pos="567"/>
        <w:tab w:val="right" w:leader="dot" w:pos="9571"/>
      </w:tabs>
      <w:ind w:left="567" w:hanging="567"/>
    </w:pPr>
  </w:style>
  <w:style w:type="paragraph" w:styleId="TOC1">
    <w:name w:val="toc 1"/>
    <w:basedOn w:val="Normal"/>
    <w:next w:val="Normal"/>
    <w:autoRedefine/>
    <w:uiPriority w:val="39"/>
    <w:qFormat/>
    <w:rsid w:val="00684B3C"/>
  </w:style>
  <w:style w:type="paragraph" w:styleId="TOC3">
    <w:name w:val="toc 3"/>
    <w:basedOn w:val="Normal"/>
    <w:next w:val="Normal"/>
    <w:autoRedefine/>
    <w:uiPriority w:val="39"/>
    <w:qFormat/>
    <w:rsid w:val="008A34DA"/>
    <w:pPr>
      <w:tabs>
        <w:tab w:val="right" w:leader="dot" w:pos="9639"/>
      </w:tabs>
      <w:ind w:left="480"/>
    </w:p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E34F8E"/>
    <w:pPr>
      <w:ind w:left="720"/>
      <w:contextualSpacing/>
    </w:pPr>
  </w:style>
  <w:style w:type="paragraph" w:styleId="NormalWeb">
    <w:name w:val="Normal (Web)"/>
    <w:basedOn w:val="Normal"/>
    <w:uiPriority w:val="99"/>
    <w:unhideWhenUsed/>
    <w:rsid w:val="003814D2"/>
    <w:pPr>
      <w:spacing w:before="100" w:beforeAutospacing="1" w:after="100" w:afterAutospacing="1"/>
    </w:pPr>
  </w:style>
  <w:style w:type="character" w:styleId="Strong">
    <w:name w:val="Strong"/>
    <w:uiPriority w:val="22"/>
    <w:qFormat/>
    <w:rsid w:val="003814D2"/>
    <w:rPr>
      <w:b/>
      <w:bCs/>
    </w:rPr>
  </w:style>
  <w:style w:type="character" w:customStyle="1" w:styleId="Heading7Char">
    <w:name w:val="Heading 7 Char"/>
    <w:link w:val="Heading7"/>
    <w:uiPriority w:val="9"/>
    <w:rsid w:val="00F94D11"/>
    <w:rPr>
      <w:rFonts w:ascii="Arial" w:hAnsi="Arial"/>
      <w:b/>
      <w:szCs w:val="24"/>
    </w:rPr>
  </w:style>
  <w:style w:type="character" w:customStyle="1" w:styleId="BodyTextIndent2Char">
    <w:name w:val="Body Text Indent 2 Char"/>
    <w:aliases w:val="  uvlaka 2 Char,uvlaka 2 Char"/>
    <w:link w:val="BodyTextIndent2"/>
    <w:rsid w:val="00F94D11"/>
    <w:rPr>
      <w:rFonts w:ascii="Arial" w:hAnsi="Arial"/>
      <w:sz w:val="24"/>
      <w:szCs w:val="24"/>
    </w:rPr>
  </w:style>
  <w:style w:type="character" w:styleId="SubtleReference">
    <w:name w:val="Subtle Reference"/>
    <w:uiPriority w:val="31"/>
    <w:qFormat/>
    <w:rsid w:val="00F94D11"/>
    <w:rPr>
      <w:smallCaps/>
      <w:color w:val="C0504D"/>
      <w:u w:val="single"/>
    </w:rPr>
  </w:style>
  <w:style w:type="character" w:customStyle="1" w:styleId="Heading2Char">
    <w:name w:val="Heading 2 Char"/>
    <w:aliases w:val="H2 Char,H21 Char,Heading 2a Char,Numbered - 2 Char,h 3 Char,Reset numbering Char,h 4 Char,PA Major Section Char,Boris Char"/>
    <w:link w:val="Heading2"/>
    <w:uiPriority w:val="9"/>
    <w:rsid w:val="00F94D11"/>
    <w:rPr>
      <w:b/>
      <w:bCs/>
      <w:sz w:val="22"/>
      <w:szCs w:val="24"/>
    </w:rPr>
  </w:style>
  <w:style w:type="paragraph" w:styleId="NoSpacing">
    <w:name w:val="No Spacing"/>
    <w:uiPriority w:val="1"/>
    <w:qFormat/>
    <w:rsid w:val="00F94D11"/>
    <w:rPr>
      <w:rFonts w:ascii="Calibri" w:eastAsia="Calibri" w:hAnsi="Calibri"/>
      <w:sz w:val="22"/>
      <w:szCs w:val="22"/>
      <w:lang w:eastAsia="en-US"/>
    </w:rPr>
  </w:style>
  <w:style w:type="character" w:customStyle="1" w:styleId="Heading1Char">
    <w:name w:val="Heading 1 Char"/>
    <w:link w:val="Heading1"/>
    <w:uiPriority w:val="9"/>
    <w:rsid w:val="00F94D11"/>
    <w:rPr>
      <w:sz w:val="22"/>
      <w:szCs w:val="24"/>
      <w:u w:val="single"/>
    </w:rPr>
  </w:style>
  <w:style w:type="character" w:customStyle="1" w:styleId="Heading3Char">
    <w:name w:val="Heading 3 Char"/>
    <w:aliases w:val="H3 Char,Proposa Char"/>
    <w:link w:val="Heading3"/>
    <w:uiPriority w:val="9"/>
    <w:rsid w:val="00F94D11"/>
    <w:rPr>
      <w:rFonts w:ascii="Arial" w:hAnsi="Arial"/>
      <w:b/>
      <w:bCs/>
      <w:sz w:val="28"/>
      <w:szCs w:val="24"/>
    </w:rPr>
  </w:style>
  <w:style w:type="character" w:customStyle="1" w:styleId="Heading4Char">
    <w:name w:val="Heading 4 Char"/>
    <w:aliases w:val="H4 Char,safafdaf Char"/>
    <w:link w:val="Heading4"/>
    <w:uiPriority w:val="9"/>
    <w:rsid w:val="00F94D11"/>
    <w:rPr>
      <w:b/>
      <w:bCs/>
      <w:sz w:val="28"/>
      <w:szCs w:val="24"/>
    </w:rPr>
  </w:style>
  <w:style w:type="paragraph" w:styleId="BodyText3">
    <w:name w:val="Body Text 3"/>
    <w:basedOn w:val="Normal"/>
    <w:link w:val="BodyText3Char"/>
    <w:rsid w:val="00513108"/>
    <w:pPr>
      <w:spacing w:after="120"/>
    </w:pPr>
    <w:rPr>
      <w:sz w:val="16"/>
      <w:szCs w:val="16"/>
      <w:lang w:val="x-none" w:eastAsia="x-none"/>
    </w:rPr>
  </w:style>
  <w:style w:type="character" w:customStyle="1" w:styleId="BodyText3Char">
    <w:name w:val="Body Text 3 Char"/>
    <w:link w:val="BodyText3"/>
    <w:rsid w:val="00513108"/>
    <w:rPr>
      <w:sz w:val="16"/>
      <w:szCs w:val="16"/>
    </w:rPr>
  </w:style>
  <w:style w:type="paragraph" w:styleId="FootnoteText">
    <w:name w:val="footnote text"/>
    <w:basedOn w:val="Normal"/>
    <w:link w:val="FootnoteTextChar"/>
    <w:uiPriority w:val="99"/>
    <w:rsid w:val="00D36433"/>
    <w:rPr>
      <w:sz w:val="20"/>
      <w:szCs w:val="20"/>
      <w:lang w:val="en-US" w:eastAsia="x-none"/>
    </w:rPr>
  </w:style>
  <w:style w:type="character" w:customStyle="1" w:styleId="FootnoteTextChar">
    <w:name w:val="Footnote Text Char"/>
    <w:link w:val="FootnoteText"/>
    <w:uiPriority w:val="99"/>
    <w:rsid w:val="00D36433"/>
    <w:rPr>
      <w:lang w:val="en-US"/>
    </w:rPr>
  </w:style>
  <w:style w:type="character" w:styleId="FootnoteReference">
    <w:name w:val="footnote reference"/>
    <w:rsid w:val="00D36433"/>
    <w:rPr>
      <w:vertAlign w:val="superscript"/>
    </w:rPr>
  </w:style>
  <w:style w:type="paragraph" w:customStyle="1" w:styleId="Lista1">
    <w:name w:val="Lista 1"/>
    <w:basedOn w:val="Normal"/>
    <w:link w:val="Lista1CharChar"/>
    <w:rsid w:val="008E1C8C"/>
    <w:pPr>
      <w:widowControl w:val="0"/>
      <w:numPr>
        <w:numId w:val="4"/>
      </w:numPr>
      <w:shd w:val="clear" w:color="auto" w:fill="FFFFFF"/>
      <w:autoSpaceDE w:val="0"/>
      <w:autoSpaceDN w:val="0"/>
      <w:adjustRightInd w:val="0"/>
      <w:spacing w:before="120"/>
      <w:jc w:val="both"/>
    </w:pPr>
    <w:rPr>
      <w:rFonts w:ascii="Arial" w:hAnsi="Arial"/>
    </w:rPr>
  </w:style>
  <w:style w:type="character" w:customStyle="1" w:styleId="Lista1CharChar">
    <w:name w:val="Lista 1 Char Char"/>
    <w:link w:val="Lista1"/>
    <w:rsid w:val="008E1C8C"/>
    <w:rPr>
      <w:rFonts w:ascii="Arial" w:hAnsi="Arial"/>
      <w:sz w:val="22"/>
      <w:szCs w:val="24"/>
      <w:shd w:val="clear" w:color="auto" w:fill="FFFFFF"/>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DefaultParagraphFont"/>
    <w:rsid w:val="00B152C2"/>
  </w:style>
  <w:style w:type="character" w:styleId="CommentReference">
    <w:name w:val="annotation reference"/>
    <w:rsid w:val="00A214A6"/>
    <w:rPr>
      <w:sz w:val="16"/>
      <w:szCs w:val="16"/>
    </w:rPr>
  </w:style>
  <w:style w:type="paragraph" w:styleId="CommentText">
    <w:name w:val="annotation text"/>
    <w:basedOn w:val="Normal"/>
    <w:link w:val="CommentTextChar"/>
    <w:rsid w:val="00A214A6"/>
    <w:rPr>
      <w:sz w:val="20"/>
      <w:szCs w:val="20"/>
    </w:rPr>
  </w:style>
  <w:style w:type="character" w:customStyle="1" w:styleId="CommentTextChar">
    <w:name w:val="Comment Text Char"/>
    <w:basedOn w:val="DefaultParagraphFont"/>
    <w:link w:val="CommentText"/>
    <w:rsid w:val="00A214A6"/>
  </w:style>
  <w:style w:type="paragraph" w:styleId="CommentSubject">
    <w:name w:val="annotation subject"/>
    <w:basedOn w:val="CommentText"/>
    <w:next w:val="CommentText"/>
    <w:link w:val="CommentSubjectChar"/>
    <w:rsid w:val="00A214A6"/>
    <w:rPr>
      <w:b/>
      <w:bCs/>
      <w:lang w:val="x-none" w:eastAsia="x-none"/>
    </w:rPr>
  </w:style>
  <w:style w:type="character" w:customStyle="1" w:styleId="CommentSubjectChar">
    <w:name w:val="Comment Subject Char"/>
    <w:link w:val="CommentSubject"/>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TitleChar">
    <w:name w:val="Title Char"/>
    <w:link w:val="Title"/>
    <w:rsid w:val="00AF22C7"/>
    <w:rPr>
      <w:b/>
      <w:bCs/>
      <w:sz w:val="32"/>
      <w:szCs w:val="24"/>
    </w:rPr>
  </w:style>
  <w:style w:type="character" w:customStyle="1" w:styleId="apple-style-span">
    <w:name w:val="apple-style-span"/>
    <w:basedOn w:val="DefaultParagraphFont"/>
    <w:rsid w:val="008E6EAD"/>
  </w:style>
  <w:style w:type="character" w:styleId="SubtleEmphasis">
    <w:name w:val="Subtle Emphasis"/>
    <w:uiPriority w:val="19"/>
    <w:qFormat/>
    <w:rsid w:val="009B591E"/>
    <w:rPr>
      <w:rFonts w:ascii="Calibri" w:hAnsi="Calibri"/>
      <w:b w:val="0"/>
      <w:i w:val="0"/>
      <w:iCs/>
      <w:color w:val="auto"/>
      <w:sz w:val="22"/>
    </w:rPr>
  </w:style>
  <w:style w:type="paragraph" w:customStyle="1" w:styleId="ListParagraph1">
    <w:name w:val="List Paragraph1"/>
    <w:basedOn w:val="Normal"/>
    <w:rsid w:val="00B479D8"/>
    <w:pPr>
      <w:ind w:left="720"/>
      <w:contextualSpacing/>
    </w:pPr>
  </w:style>
  <w:style w:type="paragraph" w:customStyle="1" w:styleId="CharCharCharChar1CharCharCharCharCharChar">
    <w:name w:val="Char Char Char Char1 Char Char Char Char Char Char"/>
    <w:basedOn w:val="Normal"/>
    <w:rsid w:val="00B24821"/>
    <w:pPr>
      <w:spacing w:after="160" w:line="240" w:lineRule="exact"/>
    </w:pPr>
    <w:rPr>
      <w:rFonts w:ascii="Tahoma" w:hAnsi="Tahoma"/>
      <w:sz w:val="20"/>
      <w:szCs w:val="20"/>
      <w:lang w:val="en-US" w:eastAsia="en-US"/>
    </w:rPr>
  </w:style>
  <w:style w:type="paragraph" w:customStyle="1" w:styleId="TableParagraph">
    <w:name w:val="Table Paragraph"/>
    <w:basedOn w:val="Normal"/>
    <w:uiPriority w:val="1"/>
    <w:qFormat/>
    <w:rsid w:val="001728D0"/>
    <w:pPr>
      <w:widowControl w:val="0"/>
      <w:autoSpaceDE w:val="0"/>
      <w:autoSpaceDN w:val="0"/>
      <w:adjustRightInd w:val="0"/>
    </w:pPr>
    <w:rPr>
      <w:sz w:val="24"/>
    </w:rPr>
  </w:style>
  <w:style w:type="character" w:styleId="Emphasis">
    <w:name w:val="Emphasis"/>
    <w:qFormat/>
    <w:rsid w:val="002271FA"/>
    <w:rPr>
      <w:i/>
      <w:iCs/>
    </w:rPr>
  </w:style>
  <w:style w:type="paragraph" w:customStyle="1" w:styleId="ListParagraph3">
    <w:name w:val="List Paragraph3"/>
    <w:basedOn w:val="Normal"/>
    <w:qFormat/>
    <w:rsid w:val="00F136AD"/>
    <w:pPr>
      <w:ind w:left="720"/>
      <w:contextualSpacing/>
    </w:pPr>
  </w:style>
  <w:style w:type="character" w:customStyle="1" w:styleId="Heading5Char">
    <w:name w:val="Heading 5 Char"/>
    <w:link w:val="Heading5"/>
    <w:rsid w:val="00343310"/>
    <w:rPr>
      <w:b/>
      <w:bCs/>
      <w:sz w:val="22"/>
      <w:szCs w:val="24"/>
    </w:rPr>
  </w:style>
  <w:style w:type="character" w:customStyle="1" w:styleId="Heading6Char">
    <w:name w:val="Heading 6 Char"/>
    <w:link w:val="Heading6"/>
    <w:rsid w:val="00343310"/>
    <w:rPr>
      <w:b/>
      <w:bCs/>
      <w:sz w:val="22"/>
      <w:szCs w:val="24"/>
      <w:lang w:val="x-none" w:eastAsia="x-none"/>
    </w:rPr>
  </w:style>
  <w:style w:type="character" w:customStyle="1" w:styleId="Heading8Char">
    <w:name w:val="Heading 8 Char"/>
    <w:link w:val="Heading8"/>
    <w:rsid w:val="00343310"/>
    <w:rPr>
      <w:rFonts w:ascii="Arial" w:hAnsi="Arial"/>
      <w:b/>
      <w:sz w:val="22"/>
      <w:szCs w:val="24"/>
    </w:rPr>
  </w:style>
  <w:style w:type="character" w:customStyle="1" w:styleId="Heading9Char">
    <w:name w:val="Heading 9 Char"/>
    <w:link w:val="Heading9"/>
    <w:rsid w:val="00343310"/>
    <w:rPr>
      <w:rFonts w:ascii="Arial" w:hAnsi="Arial"/>
      <w:b/>
      <w:sz w:val="28"/>
      <w:szCs w:val="24"/>
      <w:u w:val="single"/>
    </w:rPr>
  </w:style>
  <w:style w:type="character" w:customStyle="1" w:styleId="BodyTextIndentChar">
    <w:name w:val="Body Text Indent Char"/>
    <w:link w:val="BodyTextIndent"/>
    <w:rsid w:val="00343310"/>
    <w:rPr>
      <w:sz w:val="22"/>
      <w:szCs w:val="24"/>
    </w:rPr>
  </w:style>
  <w:style w:type="character" w:customStyle="1" w:styleId="SubtitleChar">
    <w:name w:val="Subtitle Char"/>
    <w:link w:val="Subtitle"/>
    <w:rsid w:val="00343310"/>
    <w:rPr>
      <w:b/>
      <w:bCs/>
      <w:sz w:val="28"/>
      <w:szCs w:val="24"/>
    </w:rPr>
  </w:style>
  <w:style w:type="character" w:customStyle="1" w:styleId="BodyTextIndent3Char">
    <w:name w:val="Body Text Indent 3 Char"/>
    <w:aliases w:val=" uvlaka 3 Char"/>
    <w:link w:val="BodyTextIndent3"/>
    <w:rsid w:val="00343310"/>
    <w:rPr>
      <w:rFonts w:ascii="Arial" w:hAnsi="Arial"/>
      <w:sz w:val="28"/>
      <w:szCs w:val="24"/>
    </w:rPr>
  </w:style>
  <w:style w:type="character" w:customStyle="1" w:styleId="BodyText2Char">
    <w:name w:val="Body Text 2 Char"/>
    <w:link w:val="BodyText2"/>
    <w:rsid w:val="00343310"/>
    <w:rPr>
      <w:sz w:val="22"/>
      <w:szCs w:val="24"/>
    </w:rPr>
  </w:style>
  <w:style w:type="character" w:customStyle="1" w:styleId="BodyTextChar">
    <w:name w:val="Body Text Char"/>
    <w:link w:val="BodyText"/>
    <w:rsid w:val="00343310"/>
    <w:rPr>
      <w:sz w:val="22"/>
      <w:szCs w:val="24"/>
      <w:lang w:eastAsia="ar-SA"/>
    </w:rPr>
  </w:style>
  <w:style w:type="paragraph" w:customStyle="1" w:styleId="TOCHeading1">
    <w:name w:val="TOC Heading1"/>
    <w:basedOn w:val="Heading1"/>
    <w:next w:val="Normal"/>
    <w:uiPriority w:val="39"/>
    <w:qFormat/>
    <w:rsid w:val="00343310"/>
    <w:pPr>
      <w:keepLines/>
      <w:numPr>
        <w:ilvl w:val="0"/>
        <w:numId w:val="0"/>
      </w:numPr>
      <w:spacing w:before="480" w:line="276" w:lineRule="auto"/>
      <w:outlineLvl w:val="9"/>
    </w:pPr>
    <w:rPr>
      <w:rFonts w:ascii="Cambria" w:hAnsi="Cambria"/>
      <w:b/>
      <w:bCs/>
      <w:color w:val="365F91"/>
      <w:sz w:val="28"/>
      <w:szCs w:val="28"/>
      <w:u w:val="none"/>
      <w:lang w:val="x-none" w:eastAsia="en-US"/>
    </w:rPr>
  </w:style>
  <w:style w:type="character" w:customStyle="1" w:styleId="SubtleReference1">
    <w:name w:val="Subtle Reference1"/>
    <w:uiPriority w:val="31"/>
    <w:qFormat/>
    <w:rsid w:val="00343310"/>
    <w:rPr>
      <w:smallCaps/>
      <w:color w:val="C0504D"/>
      <w:u w:val="single"/>
    </w:rPr>
  </w:style>
  <w:style w:type="paragraph" w:customStyle="1" w:styleId="NoSpacing2">
    <w:name w:val="No Spacing2"/>
    <w:uiPriority w:val="1"/>
    <w:qFormat/>
    <w:rsid w:val="00343310"/>
    <w:rPr>
      <w:rFonts w:ascii="Calibri" w:eastAsia="Calibri" w:hAnsi="Calibri"/>
      <w:sz w:val="22"/>
      <w:szCs w:val="22"/>
      <w:lang w:eastAsia="en-US"/>
    </w:rPr>
  </w:style>
  <w:style w:type="paragraph" w:customStyle="1" w:styleId="Bezproreda1">
    <w:name w:val="Bez proreda1"/>
    <w:uiPriority w:val="1"/>
    <w:qFormat/>
    <w:rsid w:val="00343310"/>
    <w:rPr>
      <w:rFonts w:ascii="Calibri" w:eastAsia="Calibri" w:hAnsi="Calibri"/>
      <w:sz w:val="22"/>
      <w:szCs w:val="22"/>
      <w:lang w:eastAsia="en-US"/>
    </w:rPr>
  </w:style>
  <w:style w:type="paragraph" w:customStyle="1" w:styleId="Odlomakpopisa1">
    <w:name w:val="Odlomak popisa1"/>
    <w:basedOn w:val="Normal"/>
    <w:uiPriority w:val="34"/>
    <w:qFormat/>
    <w:rsid w:val="00343310"/>
    <w:pPr>
      <w:spacing w:after="200" w:line="276" w:lineRule="auto"/>
      <w:ind w:left="720"/>
      <w:contextualSpacing/>
    </w:pPr>
    <w:rPr>
      <w:rFonts w:ascii="Calibri" w:hAnsi="Calibri"/>
      <w:szCs w:val="22"/>
    </w:rPr>
  </w:style>
  <w:style w:type="paragraph" w:customStyle="1" w:styleId="TOCNaslov1">
    <w:name w:val="TOC Naslov1"/>
    <w:basedOn w:val="Heading1"/>
    <w:next w:val="Normal"/>
    <w:uiPriority w:val="39"/>
    <w:unhideWhenUsed/>
    <w:qFormat/>
    <w:rsid w:val="00343310"/>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TOC7">
    <w:name w:val="toc 7"/>
    <w:basedOn w:val="Normal"/>
    <w:next w:val="Normal"/>
    <w:autoRedefine/>
    <w:uiPriority w:val="39"/>
    <w:unhideWhenUsed/>
    <w:rsid w:val="00343310"/>
    <w:pPr>
      <w:spacing w:after="100"/>
      <w:ind w:left="1320"/>
    </w:pPr>
    <w:rPr>
      <w:rFonts w:ascii="Calibri" w:eastAsia="Calibri" w:hAnsi="Calibri"/>
      <w:szCs w:val="22"/>
      <w:lang w:eastAsia="en-US"/>
    </w:rPr>
  </w:style>
  <w:style w:type="paragraph" w:customStyle="1" w:styleId="WW-BodyText2">
    <w:name w:val="WW-Body Text 2"/>
    <w:basedOn w:val="Normal"/>
    <w:rsid w:val="00343310"/>
    <w:pPr>
      <w:suppressAutoHyphens/>
      <w:jc w:val="both"/>
    </w:pPr>
    <w:rPr>
      <w:sz w:val="20"/>
      <w:szCs w:val="20"/>
    </w:rPr>
  </w:style>
  <w:style w:type="character" w:customStyle="1" w:styleId="apple-converted-space">
    <w:name w:val="apple-converted-space"/>
    <w:basedOn w:val="DefaultParagraphFont"/>
    <w:rsid w:val="00343310"/>
  </w:style>
  <w:style w:type="paragraph" w:customStyle="1" w:styleId="ListParagraph2">
    <w:name w:val="List Paragraph2"/>
    <w:basedOn w:val="Normal"/>
    <w:uiPriority w:val="99"/>
    <w:qFormat/>
    <w:rsid w:val="00343310"/>
    <w:pPr>
      <w:ind w:left="708"/>
    </w:pPr>
    <w:rPr>
      <w:sz w:val="24"/>
    </w:rPr>
  </w:style>
  <w:style w:type="paragraph" w:customStyle="1" w:styleId="NoSpacing1">
    <w:name w:val="No Spacing1"/>
    <w:link w:val="NoSpacingChar"/>
    <w:uiPriority w:val="99"/>
    <w:qFormat/>
    <w:rsid w:val="00343310"/>
    <w:rPr>
      <w:rFonts w:ascii="Calibri" w:hAnsi="Calibri"/>
      <w:sz w:val="22"/>
      <w:szCs w:val="22"/>
      <w:lang w:val="en-GB" w:eastAsia="en-US"/>
    </w:rPr>
  </w:style>
  <w:style w:type="character" w:customStyle="1" w:styleId="NoSpacingChar">
    <w:name w:val="No Spacing Char"/>
    <w:link w:val="NoSpacing1"/>
    <w:uiPriority w:val="99"/>
    <w:locked/>
    <w:rsid w:val="00343310"/>
    <w:rPr>
      <w:rFonts w:ascii="Calibri" w:hAnsi="Calibri"/>
      <w:sz w:val="22"/>
      <w:szCs w:val="22"/>
      <w:lang w:val="en-GB" w:eastAsia="en-US" w:bidi="ar-SA"/>
    </w:rPr>
  </w:style>
  <w:style w:type="paragraph" w:customStyle="1" w:styleId="2012TEXT">
    <w:name w:val="2012_TEXT"/>
    <w:link w:val="2012TEXTChar"/>
    <w:uiPriority w:val="99"/>
    <w:rsid w:val="00343310"/>
    <w:pPr>
      <w:spacing w:after="80"/>
      <w:ind w:left="454"/>
      <w:jc w:val="both"/>
    </w:pPr>
    <w:rPr>
      <w:rFonts w:ascii="Arial" w:hAnsi="Arial" w:cs="Arial"/>
      <w:lang w:val="en-GB" w:eastAsia="en-US"/>
    </w:rPr>
  </w:style>
  <w:style w:type="character" w:customStyle="1" w:styleId="2012TEXTChar">
    <w:name w:val="2012_TEXT Char"/>
    <w:link w:val="2012TEXT"/>
    <w:uiPriority w:val="99"/>
    <w:locked/>
    <w:rsid w:val="00343310"/>
    <w:rPr>
      <w:rFonts w:ascii="Arial" w:hAnsi="Arial" w:cs="Arial"/>
      <w:lang w:val="en-GB" w:eastAsia="en-US" w:bidi="ar-SA"/>
    </w:rPr>
  </w:style>
  <w:style w:type="paragraph" w:customStyle="1" w:styleId="2012TEXTObveznirazloziisklj2">
    <w:name w:val="2012_TEXT_Obvezni razlozi isklj_2"/>
    <w:basedOn w:val="Normal"/>
    <w:uiPriority w:val="99"/>
    <w:rsid w:val="00343310"/>
    <w:pPr>
      <w:widowControl w:val="0"/>
      <w:tabs>
        <w:tab w:val="left" w:pos="964"/>
      </w:tabs>
      <w:spacing w:after="40"/>
      <w:ind w:left="737"/>
      <w:jc w:val="both"/>
    </w:pPr>
    <w:rPr>
      <w:rFonts w:ascii="Arial" w:hAnsi="Arial" w:cs="Arial"/>
      <w:sz w:val="20"/>
      <w:szCs w:val="20"/>
      <w:lang w:eastAsia="en-US"/>
    </w:rPr>
  </w:style>
  <w:style w:type="paragraph" w:customStyle="1" w:styleId="2012TEXTObveznirazloziisklj">
    <w:name w:val="2012_TEXT_Obvezni razlozi isklj"/>
    <w:basedOn w:val="Normal"/>
    <w:next w:val="2012TEXTObveznirazloziisklj2"/>
    <w:uiPriority w:val="99"/>
    <w:rsid w:val="00343310"/>
    <w:pPr>
      <w:keepNext/>
      <w:keepLines/>
      <w:widowControl w:val="0"/>
      <w:numPr>
        <w:numId w:val="5"/>
      </w:numPr>
      <w:spacing w:before="120" w:after="40"/>
      <w:ind w:left="738" w:hanging="284"/>
      <w:jc w:val="both"/>
    </w:pPr>
    <w:rPr>
      <w:rFonts w:ascii="Arial" w:hAnsi="Arial" w:cs="Arial"/>
      <w:sz w:val="20"/>
      <w:szCs w:val="20"/>
      <w:lang w:eastAsia="en-US"/>
    </w:rPr>
  </w:style>
  <w:style w:type="paragraph" w:customStyle="1" w:styleId="TOCNaslov2">
    <w:name w:val="TOC Naslov2"/>
    <w:basedOn w:val="Heading1"/>
    <w:next w:val="Normal"/>
    <w:uiPriority w:val="39"/>
    <w:qFormat/>
    <w:rsid w:val="00343310"/>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customStyle="1" w:styleId="Odlomakpopisa2">
    <w:name w:val="Odlomak popisa2"/>
    <w:basedOn w:val="Normal"/>
    <w:qFormat/>
    <w:rsid w:val="00343310"/>
    <w:pPr>
      <w:ind w:left="720"/>
      <w:contextualSpacing/>
    </w:pPr>
  </w:style>
  <w:style w:type="character" w:customStyle="1" w:styleId="Neupadljivareferenca1">
    <w:name w:val="Neupadljiva referenca1"/>
    <w:uiPriority w:val="31"/>
    <w:qFormat/>
    <w:rsid w:val="00343310"/>
    <w:rPr>
      <w:smallCaps/>
      <w:color w:val="C0504D"/>
      <w:u w:val="single"/>
    </w:rPr>
  </w:style>
  <w:style w:type="paragraph" w:customStyle="1" w:styleId="Bezproreda2">
    <w:name w:val="Bez proreda2"/>
    <w:uiPriority w:val="1"/>
    <w:qFormat/>
    <w:rsid w:val="00343310"/>
    <w:rPr>
      <w:rFonts w:ascii="Calibri" w:eastAsia="Calibri" w:hAnsi="Calibri"/>
      <w:sz w:val="22"/>
      <w:szCs w:val="22"/>
      <w:lang w:eastAsia="en-US"/>
    </w:rPr>
  </w:style>
  <w:style w:type="table" w:customStyle="1" w:styleId="TableGrid0">
    <w:name w:val="TableGrid"/>
    <w:rsid w:val="002D67D5"/>
    <w:rPr>
      <w:rFonts w:ascii="Calibri" w:hAnsi="Calibri"/>
      <w:sz w:val="22"/>
      <w:szCs w:val="22"/>
    </w:rPr>
    <w:tblPr>
      <w:tblCellMar>
        <w:top w:w="0" w:type="dxa"/>
        <w:left w:w="0" w:type="dxa"/>
        <w:bottom w:w="0" w:type="dxa"/>
        <w:right w:w="0" w:type="dxa"/>
      </w:tblCellMar>
    </w:tbl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link w:val="ListParagraph"/>
    <w:uiPriority w:val="34"/>
    <w:locked/>
    <w:rsid w:val="005D7BD3"/>
    <w:rPr>
      <w:sz w:val="22"/>
      <w:szCs w:val="24"/>
    </w:rPr>
  </w:style>
  <w:style w:type="paragraph" w:customStyle="1" w:styleId="box453040">
    <w:name w:val="box_453040"/>
    <w:basedOn w:val="Normal"/>
    <w:rsid w:val="00B460A7"/>
    <w:pPr>
      <w:spacing w:before="100" w:beforeAutospacing="1" w:after="100" w:afterAutospacing="1"/>
    </w:pPr>
    <w:rPr>
      <w:sz w:val="24"/>
    </w:rPr>
  </w:style>
  <w:style w:type="paragraph" w:customStyle="1" w:styleId="TxBrp94">
    <w:name w:val="TxBr_p94"/>
    <w:basedOn w:val="Normal"/>
    <w:uiPriority w:val="99"/>
    <w:rsid w:val="00532550"/>
    <w:pPr>
      <w:widowControl w:val="0"/>
      <w:tabs>
        <w:tab w:val="left" w:pos="119"/>
        <w:tab w:val="left" w:pos="1235"/>
      </w:tabs>
      <w:autoSpaceDE w:val="0"/>
      <w:autoSpaceDN w:val="0"/>
      <w:adjustRightInd w:val="0"/>
      <w:spacing w:line="243" w:lineRule="atLeast"/>
      <w:ind w:left="1315"/>
    </w:pPr>
    <w:rPr>
      <w:sz w:val="24"/>
      <w:lang w:val="en-US"/>
    </w:rPr>
  </w:style>
  <w:style w:type="paragraph" w:customStyle="1" w:styleId="TxBrp15">
    <w:name w:val="TxBr_p15"/>
    <w:basedOn w:val="Normal"/>
    <w:uiPriority w:val="99"/>
    <w:rsid w:val="00532550"/>
    <w:pPr>
      <w:widowControl w:val="0"/>
      <w:tabs>
        <w:tab w:val="left" w:pos="204"/>
      </w:tabs>
      <w:autoSpaceDE w:val="0"/>
      <w:autoSpaceDN w:val="0"/>
      <w:adjustRightInd w:val="0"/>
      <w:spacing w:line="243" w:lineRule="atLeas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7"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495F"/>
    <w:rPr>
      <w:sz w:val="22"/>
      <w:szCs w:val="24"/>
    </w:rPr>
  </w:style>
  <w:style w:type="paragraph" w:styleId="Heading1">
    <w:name w:val="heading 1"/>
    <w:basedOn w:val="Normal"/>
    <w:next w:val="Normal"/>
    <w:link w:val="Heading1Char"/>
    <w:uiPriority w:val="9"/>
    <w:qFormat/>
    <w:rsid w:val="000E686D"/>
    <w:pPr>
      <w:keepNext/>
      <w:numPr>
        <w:ilvl w:val="1"/>
        <w:numId w:val="2"/>
      </w:numPr>
      <w:ind w:left="1004"/>
      <w:outlineLvl w:val="0"/>
    </w:pPr>
    <w:rPr>
      <w:u w:val="single"/>
    </w:rPr>
  </w:style>
  <w:style w:type="paragraph" w:styleId="Heading2">
    <w:name w:val="heading 2"/>
    <w:aliases w:val="H2,H21,Heading 2a,Numbered - 2,h 3,Reset numbering,h 4,PA Major Section,Boris"/>
    <w:basedOn w:val="Normal"/>
    <w:next w:val="Normal"/>
    <w:link w:val="Heading2Char"/>
    <w:uiPriority w:val="9"/>
    <w:qFormat/>
    <w:rsid w:val="000E686D"/>
    <w:pPr>
      <w:keepNext/>
      <w:numPr>
        <w:numId w:val="3"/>
      </w:numPr>
      <w:outlineLvl w:val="1"/>
    </w:pPr>
    <w:rPr>
      <w:b/>
      <w:bCs/>
    </w:rPr>
  </w:style>
  <w:style w:type="paragraph" w:styleId="Heading3">
    <w:name w:val="heading 3"/>
    <w:aliases w:val="H3,Proposa"/>
    <w:basedOn w:val="Normal"/>
    <w:next w:val="Normal"/>
    <w:link w:val="Heading3Char"/>
    <w:uiPriority w:val="9"/>
    <w:qFormat/>
    <w:rsid w:val="00C77DF5"/>
    <w:pPr>
      <w:keepNext/>
      <w:jc w:val="center"/>
      <w:outlineLvl w:val="2"/>
    </w:pPr>
    <w:rPr>
      <w:rFonts w:ascii="Arial" w:hAnsi="Arial"/>
      <w:b/>
      <w:bCs/>
      <w:sz w:val="28"/>
      <w:lang w:val="x-none" w:eastAsia="x-none"/>
    </w:rPr>
  </w:style>
  <w:style w:type="paragraph" w:styleId="Heading4">
    <w:name w:val="heading 4"/>
    <w:aliases w:val="H4,safafdaf"/>
    <w:basedOn w:val="Normal"/>
    <w:next w:val="Normal"/>
    <w:link w:val="Heading4Char"/>
    <w:uiPriority w:val="9"/>
    <w:qFormat/>
    <w:rsid w:val="000E686D"/>
    <w:pPr>
      <w:keepNext/>
      <w:ind w:firstLine="708"/>
      <w:outlineLvl w:val="3"/>
    </w:pPr>
    <w:rPr>
      <w:b/>
      <w:bCs/>
      <w:sz w:val="28"/>
      <w:lang w:val="x-none" w:eastAsia="x-none"/>
    </w:rPr>
  </w:style>
  <w:style w:type="paragraph" w:styleId="Heading5">
    <w:name w:val="heading 5"/>
    <w:basedOn w:val="Normal"/>
    <w:next w:val="Normal"/>
    <w:link w:val="Heading5Char"/>
    <w:qFormat/>
    <w:rsid w:val="000E686D"/>
    <w:pPr>
      <w:keepNext/>
      <w:outlineLvl w:val="4"/>
    </w:pPr>
    <w:rPr>
      <w:b/>
      <w:bCs/>
      <w:lang w:val="x-none" w:eastAsia="x-none"/>
    </w:rPr>
  </w:style>
  <w:style w:type="paragraph" w:styleId="Heading6">
    <w:name w:val="heading 6"/>
    <w:basedOn w:val="Normal"/>
    <w:next w:val="Normal"/>
    <w:link w:val="Heading6Char"/>
    <w:qFormat/>
    <w:rsid w:val="000E686D"/>
    <w:pPr>
      <w:keepNext/>
      <w:numPr>
        <w:numId w:val="1"/>
      </w:numPr>
      <w:outlineLvl w:val="5"/>
    </w:pPr>
    <w:rPr>
      <w:b/>
      <w:bCs/>
      <w:lang w:val="x-none" w:eastAsia="x-none"/>
    </w:rPr>
  </w:style>
  <w:style w:type="paragraph" w:styleId="Heading7">
    <w:name w:val="heading 7"/>
    <w:basedOn w:val="Normal"/>
    <w:next w:val="Normal"/>
    <w:link w:val="Heading7Char"/>
    <w:uiPriority w:val="9"/>
    <w:qFormat/>
    <w:rsid w:val="000E686D"/>
    <w:pPr>
      <w:keepNext/>
      <w:outlineLvl w:val="6"/>
    </w:pPr>
    <w:rPr>
      <w:rFonts w:ascii="Arial" w:hAnsi="Arial"/>
      <w:b/>
      <w:sz w:val="20"/>
      <w:lang w:val="x-none" w:eastAsia="x-none"/>
    </w:rPr>
  </w:style>
  <w:style w:type="paragraph" w:styleId="Heading8">
    <w:name w:val="heading 8"/>
    <w:basedOn w:val="Normal"/>
    <w:next w:val="Normal"/>
    <w:link w:val="Heading8Char"/>
    <w:qFormat/>
    <w:rsid w:val="000E686D"/>
    <w:pPr>
      <w:keepNext/>
      <w:outlineLvl w:val="7"/>
    </w:pPr>
    <w:rPr>
      <w:rFonts w:ascii="Arial" w:hAnsi="Arial"/>
      <w:b/>
      <w:lang w:val="x-none" w:eastAsia="x-none"/>
    </w:rPr>
  </w:style>
  <w:style w:type="paragraph" w:styleId="Heading9">
    <w:name w:val="heading 9"/>
    <w:basedOn w:val="Normal"/>
    <w:next w:val="Normal"/>
    <w:link w:val="Heading9Char"/>
    <w:qFormat/>
    <w:rsid w:val="000E686D"/>
    <w:pPr>
      <w:keepNext/>
      <w:outlineLvl w:val="8"/>
    </w:pPr>
    <w:rPr>
      <w:rFonts w:ascii="Arial" w:hAnsi="Arial"/>
      <w:b/>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BodyTextIndent">
    <w:name w:val="Body Text Indent"/>
    <w:basedOn w:val="Normal"/>
    <w:link w:val="BodyTextIndentChar"/>
    <w:rsid w:val="000E686D"/>
    <w:pPr>
      <w:ind w:left="708"/>
    </w:pPr>
    <w:rPr>
      <w:lang w:val="x-none" w:eastAsia="x-none"/>
    </w:rPr>
  </w:style>
  <w:style w:type="paragraph" w:styleId="Title">
    <w:name w:val="Title"/>
    <w:basedOn w:val="Normal"/>
    <w:link w:val="TitleChar"/>
    <w:qFormat/>
    <w:rsid w:val="000E686D"/>
    <w:pPr>
      <w:jc w:val="center"/>
    </w:pPr>
    <w:rPr>
      <w:b/>
      <w:bCs/>
      <w:sz w:val="32"/>
      <w:lang w:val="x-none" w:eastAsia="x-none"/>
    </w:rPr>
  </w:style>
  <w:style w:type="paragraph" w:styleId="Subtitle">
    <w:name w:val="Subtitle"/>
    <w:basedOn w:val="Normal"/>
    <w:link w:val="SubtitleChar"/>
    <w:qFormat/>
    <w:rsid w:val="000E686D"/>
    <w:pPr>
      <w:jc w:val="center"/>
    </w:pPr>
    <w:rPr>
      <w:b/>
      <w:bCs/>
      <w:sz w:val="28"/>
      <w:lang w:val="x-none" w:eastAsia="x-none"/>
    </w:rPr>
  </w:style>
  <w:style w:type="character" w:styleId="Hyperlink">
    <w:name w:val="Hyperlink"/>
    <w:uiPriority w:val="99"/>
    <w:rsid w:val="000E686D"/>
    <w:rPr>
      <w:color w:val="0000FF"/>
      <w:u w:val="single"/>
    </w:rPr>
  </w:style>
  <w:style w:type="character" w:styleId="FollowedHyperlink">
    <w:name w:val="FollowedHyperlink"/>
    <w:rsid w:val="000E686D"/>
    <w:rPr>
      <w:color w:val="800080"/>
      <w:u w:val="single"/>
    </w:rPr>
  </w:style>
  <w:style w:type="paragraph" w:styleId="BodyTextIndent2">
    <w:name w:val="Body Text Indent 2"/>
    <w:aliases w:val="  uvlaka 2,uvlaka 2"/>
    <w:basedOn w:val="Normal"/>
    <w:link w:val="BodyTextIndent2Char"/>
    <w:rsid w:val="000E686D"/>
    <w:pPr>
      <w:ind w:left="539" w:firstLine="1"/>
      <w:jc w:val="both"/>
    </w:pPr>
    <w:rPr>
      <w:rFonts w:ascii="Arial" w:hAnsi="Arial"/>
      <w:sz w:val="24"/>
      <w:lang w:val="x-none" w:eastAsia="x-none"/>
    </w:rPr>
  </w:style>
  <w:style w:type="paragraph" w:styleId="BodyTextIndent3">
    <w:name w:val="Body Text Indent 3"/>
    <w:aliases w:val=" uvlaka 3"/>
    <w:basedOn w:val="Normal"/>
    <w:link w:val="BodyTextIndent3Char"/>
    <w:rsid w:val="000E686D"/>
    <w:pPr>
      <w:ind w:left="360"/>
      <w:jc w:val="both"/>
    </w:pPr>
    <w:rPr>
      <w:rFonts w:ascii="Arial" w:hAnsi="Arial"/>
      <w:sz w:val="28"/>
      <w:lang w:val="x-none" w:eastAsia="x-none"/>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Header">
    <w:name w:val="header"/>
    <w:basedOn w:val="Normal"/>
    <w:link w:val="HeaderChar"/>
    <w:uiPriority w:val="99"/>
    <w:rsid w:val="000E686D"/>
    <w:pPr>
      <w:tabs>
        <w:tab w:val="center" w:pos="4536"/>
        <w:tab w:val="right" w:pos="9072"/>
      </w:tabs>
    </w:pPr>
    <w:rPr>
      <w:sz w:val="24"/>
      <w:lang w:val="x-none" w:eastAsia="x-none"/>
    </w:rPr>
  </w:style>
  <w:style w:type="paragraph" w:styleId="Footer">
    <w:name w:val="footer"/>
    <w:basedOn w:val="Normal"/>
    <w:link w:val="FooterChar"/>
    <w:uiPriority w:val="99"/>
    <w:rsid w:val="000E686D"/>
    <w:pPr>
      <w:tabs>
        <w:tab w:val="center" w:pos="4536"/>
        <w:tab w:val="right" w:pos="9072"/>
      </w:tabs>
    </w:pPr>
    <w:rPr>
      <w:sz w:val="24"/>
      <w:lang w:val="x-none" w:eastAsia="x-none"/>
    </w:rPr>
  </w:style>
  <w:style w:type="character" w:styleId="PageNumber">
    <w:name w:val="page number"/>
    <w:basedOn w:val="DefaultParagraphFont"/>
    <w:rsid w:val="000E686D"/>
  </w:style>
  <w:style w:type="paragraph" w:customStyle="1" w:styleId="Naslov-1">
    <w:name w:val="Naslov-1"/>
    <w:basedOn w:val="Normal"/>
    <w:rsid w:val="000E686D"/>
    <w:pPr>
      <w:jc w:val="both"/>
    </w:pPr>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BodyText2">
    <w:name w:val="Body Text 2"/>
    <w:basedOn w:val="Normal"/>
    <w:link w:val="BodyText2Char"/>
    <w:rsid w:val="000E686D"/>
    <w:pPr>
      <w:spacing w:after="120" w:line="480" w:lineRule="auto"/>
    </w:pPr>
    <w:rPr>
      <w:lang w:val="x-none" w:eastAsia="x-none"/>
    </w:r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ListNumber">
    <w:name w:val="List Number"/>
    <w:basedOn w:val="Normal"/>
    <w:rsid w:val="000E686D"/>
  </w:style>
  <w:style w:type="paragraph" w:customStyle="1" w:styleId="StyleHeading1Arial11ptNotBoldLeft">
    <w:name w:val="Style Heading 1 + Arial 11 pt Not Bold Left"/>
    <w:basedOn w:val="Heading1"/>
    <w:rsid w:val="000E686D"/>
    <w:pPr>
      <w:numPr>
        <w:ilvl w:val="0"/>
        <w:numId w:val="0"/>
      </w:numPr>
      <w:tabs>
        <w:tab w:val="num" w:pos="405"/>
      </w:tabs>
      <w:ind w:left="405" w:hanging="405"/>
    </w:pPr>
    <w:rPr>
      <w:rFonts w:ascii="Arial" w:hAnsi="Arial"/>
      <w:b/>
      <w:szCs w:val="20"/>
      <w:u w:val="none"/>
      <w:lang w:eastAsia="en-US"/>
    </w:rPr>
  </w:style>
  <w:style w:type="table" w:styleId="TableGrid">
    <w:name w:val="Table Grid"/>
    <w:basedOn w:val="TableNormal"/>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x1">
    <w:name w:val="index 1"/>
    <w:basedOn w:val="Normal"/>
    <w:next w:val="Normal"/>
    <w:autoRedefine/>
    <w:semiHidden/>
    <w:rsid w:val="00FB46FE"/>
    <w:pPr>
      <w:suppressAutoHyphens/>
    </w:pPr>
    <w:rPr>
      <w:lang w:eastAsia="ar-SA"/>
    </w:rPr>
  </w:style>
  <w:style w:type="paragraph" w:styleId="IndexHeading">
    <w:name w:val="index heading"/>
    <w:basedOn w:val="Normal"/>
    <w:next w:val="Index1"/>
    <w:semiHidden/>
    <w:rsid w:val="002F1D2F"/>
    <w:pPr>
      <w:spacing w:before="120" w:after="120"/>
      <w:jc w:val="both"/>
    </w:pPr>
    <w:rPr>
      <w:rFonts w:ascii="Arial" w:hAnsi="Arial"/>
      <w:sz w:val="20"/>
      <w:szCs w:val="20"/>
    </w:rPr>
  </w:style>
  <w:style w:type="character" w:customStyle="1" w:styleId="HeaderChar">
    <w:name w:val="Header Char"/>
    <w:link w:val="Header"/>
    <w:uiPriority w:val="99"/>
    <w:rsid w:val="00460095"/>
    <w:rPr>
      <w:sz w:val="24"/>
      <w:szCs w:val="24"/>
    </w:rPr>
  </w:style>
  <w:style w:type="character" w:customStyle="1" w:styleId="FooterChar">
    <w:name w:val="Footer Char"/>
    <w:link w:val="Footer"/>
    <w:uiPriority w:val="99"/>
    <w:rsid w:val="00460095"/>
    <w:rPr>
      <w:sz w:val="24"/>
      <w:szCs w:val="24"/>
    </w:rPr>
  </w:style>
  <w:style w:type="paragraph" w:styleId="BalloonText">
    <w:name w:val="Balloon Text"/>
    <w:basedOn w:val="Normal"/>
    <w:link w:val="BalloonTextChar"/>
    <w:rsid w:val="00460095"/>
    <w:rPr>
      <w:rFonts w:ascii="Tahoma" w:hAnsi="Tahoma"/>
      <w:sz w:val="16"/>
      <w:szCs w:val="16"/>
      <w:lang w:val="x-none" w:eastAsia="x-none"/>
    </w:rPr>
  </w:style>
  <w:style w:type="character" w:customStyle="1" w:styleId="BalloonTextChar">
    <w:name w:val="Balloon Text Char"/>
    <w:link w:val="BalloonText"/>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styleId="TOCHeading">
    <w:name w:val="TOC Heading"/>
    <w:basedOn w:val="Heading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TOC2">
    <w:name w:val="toc 2"/>
    <w:basedOn w:val="Normal"/>
    <w:next w:val="Normal"/>
    <w:autoRedefine/>
    <w:uiPriority w:val="39"/>
    <w:qFormat/>
    <w:rsid w:val="00684B3C"/>
    <w:pPr>
      <w:tabs>
        <w:tab w:val="left" w:pos="567"/>
        <w:tab w:val="right" w:leader="dot" w:pos="9571"/>
      </w:tabs>
      <w:ind w:left="567" w:hanging="567"/>
    </w:pPr>
  </w:style>
  <w:style w:type="paragraph" w:styleId="TOC1">
    <w:name w:val="toc 1"/>
    <w:basedOn w:val="Normal"/>
    <w:next w:val="Normal"/>
    <w:autoRedefine/>
    <w:uiPriority w:val="39"/>
    <w:qFormat/>
    <w:rsid w:val="00684B3C"/>
  </w:style>
  <w:style w:type="paragraph" w:styleId="TOC3">
    <w:name w:val="toc 3"/>
    <w:basedOn w:val="Normal"/>
    <w:next w:val="Normal"/>
    <w:autoRedefine/>
    <w:uiPriority w:val="39"/>
    <w:qFormat/>
    <w:rsid w:val="008A34DA"/>
    <w:pPr>
      <w:tabs>
        <w:tab w:val="right" w:leader="dot" w:pos="9639"/>
      </w:tabs>
      <w:ind w:left="480"/>
    </w:p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E34F8E"/>
    <w:pPr>
      <w:ind w:left="720"/>
      <w:contextualSpacing/>
    </w:pPr>
  </w:style>
  <w:style w:type="paragraph" w:styleId="NormalWeb">
    <w:name w:val="Normal (Web)"/>
    <w:basedOn w:val="Normal"/>
    <w:uiPriority w:val="99"/>
    <w:unhideWhenUsed/>
    <w:rsid w:val="003814D2"/>
    <w:pPr>
      <w:spacing w:before="100" w:beforeAutospacing="1" w:after="100" w:afterAutospacing="1"/>
    </w:pPr>
  </w:style>
  <w:style w:type="character" w:styleId="Strong">
    <w:name w:val="Strong"/>
    <w:uiPriority w:val="22"/>
    <w:qFormat/>
    <w:rsid w:val="003814D2"/>
    <w:rPr>
      <w:b/>
      <w:bCs/>
    </w:rPr>
  </w:style>
  <w:style w:type="character" w:customStyle="1" w:styleId="Heading7Char">
    <w:name w:val="Heading 7 Char"/>
    <w:link w:val="Heading7"/>
    <w:uiPriority w:val="9"/>
    <w:rsid w:val="00F94D11"/>
    <w:rPr>
      <w:rFonts w:ascii="Arial" w:hAnsi="Arial"/>
      <w:b/>
      <w:szCs w:val="24"/>
    </w:rPr>
  </w:style>
  <w:style w:type="character" w:customStyle="1" w:styleId="BodyTextIndent2Char">
    <w:name w:val="Body Text Indent 2 Char"/>
    <w:aliases w:val="  uvlaka 2 Char,uvlaka 2 Char"/>
    <w:link w:val="BodyTextIndent2"/>
    <w:rsid w:val="00F94D11"/>
    <w:rPr>
      <w:rFonts w:ascii="Arial" w:hAnsi="Arial"/>
      <w:sz w:val="24"/>
      <w:szCs w:val="24"/>
    </w:rPr>
  </w:style>
  <w:style w:type="character" w:styleId="SubtleReference">
    <w:name w:val="Subtle Reference"/>
    <w:uiPriority w:val="31"/>
    <w:qFormat/>
    <w:rsid w:val="00F94D11"/>
    <w:rPr>
      <w:smallCaps/>
      <w:color w:val="C0504D"/>
      <w:u w:val="single"/>
    </w:rPr>
  </w:style>
  <w:style w:type="character" w:customStyle="1" w:styleId="Heading2Char">
    <w:name w:val="Heading 2 Char"/>
    <w:aliases w:val="H2 Char,H21 Char,Heading 2a Char,Numbered - 2 Char,h 3 Char,Reset numbering Char,h 4 Char,PA Major Section Char,Boris Char"/>
    <w:link w:val="Heading2"/>
    <w:uiPriority w:val="9"/>
    <w:rsid w:val="00F94D11"/>
    <w:rPr>
      <w:b/>
      <w:bCs/>
      <w:sz w:val="22"/>
      <w:szCs w:val="24"/>
    </w:rPr>
  </w:style>
  <w:style w:type="paragraph" w:styleId="NoSpacing">
    <w:name w:val="No Spacing"/>
    <w:uiPriority w:val="1"/>
    <w:qFormat/>
    <w:rsid w:val="00F94D11"/>
    <w:rPr>
      <w:rFonts w:ascii="Calibri" w:eastAsia="Calibri" w:hAnsi="Calibri"/>
      <w:sz w:val="22"/>
      <w:szCs w:val="22"/>
      <w:lang w:eastAsia="en-US"/>
    </w:rPr>
  </w:style>
  <w:style w:type="character" w:customStyle="1" w:styleId="Heading1Char">
    <w:name w:val="Heading 1 Char"/>
    <w:link w:val="Heading1"/>
    <w:uiPriority w:val="9"/>
    <w:rsid w:val="00F94D11"/>
    <w:rPr>
      <w:sz w:val="22"/>
      <w:szCs w:val="24"/>
      <w:u w:val="single"/>
    </w:rPr>
  </w:style>
  <w:style w:type="character" w:customStyle="1" w:styleId="Heading3Char">
    <w:name w:val="Heading 3 Char"/>
    <w:aliases w:val="H3 Char,Proposa Char"/>
    <w:link w:val="Heading3"/>
    <w:uiPriority w:val="9"/>
    <w:rsid w:val="00F94D11"/>
    <w:rPr>
      <w:rFonts w:ascii="Arial" w:hAnsi="Arial"/>
      <w:b/>
      <w:bCs/>
      <w:sz w:val="28"/>
      <w:szCs w:val="24"/>
    </w:rPr>
  </w:style>
  <w:style w:type="character" w:customStyle="1" w:styleId="Heading4Char">
    <w:name w:val="Heading 4 Char"/>
    <w:aliases w:val="H4 Char,safafdaf Char"/>
    <w:link w:val="Heading4"/>
    <w:uiPriority w:val="9"/>
    <w:rsid w:val="00F94D11"/>
    <w:rPr>
      <w:b/>
      <w:bCs/>
      <w:sz w:val="28"/>
      <w:szCs w:val="24"/>
    </w:rPr>
  </w:style>
  <w:style w:type="paragraph" w:styleId="BodyText3">
    <w:name w:val="Body Text 3"/>
    <w:basedOn w:val="Normal"/>
    <w:link w:val="BodyText3Char"/>
    <w:rsid w:val="00513108"/>
    <w:pPr>
      <w:spacing w:after="120"/>
    </w:pPr>
    <w:rPr>
      <w:sz w:val="16"/>
      <w:szCs w:val="16"/>
      <w:lang w:val="x-none" w:eastAsia="x-none"/>
    </w:rPr>
  </w:style>
  <w:style w:type="character" w:customStyle="1" w:styleId="BodyText3Char">
    <w:name w:val="Body Text 3 Char"/>
    <w:link w:val="BodyText3"/>
    <w:rsid w:val="00513108"/>
    <w:rPr>
      <w:sz w:val="16"/>
      <w:szCs w:val="16"/>
    </w:rPr>
  </w:style>
  <w:style w:type="paragraph" w:styleId="FootnoteText">
    <w:name w:val="footnote text"/>
    <w:basedOn w:val="Normal"/>
    <w:link w:val="FootnoteTextChar"/>
    <w:uiPriority w:val="99"/>
    <w:rsid w:val="00D36433"/>
    <w:rPr>
      <w:sz w:val="20"/>
      <w:szCs w:val="20"/>
      <w:lang w:val="en-US" w:eastAsia="x-none"/>
    </w:rPr>
  </w:style>
  <w:style w:type="character" w:customStyle="1" w:styleId="FootnoteTextChar">
    <w:name w:val="Footnote Text Char"/>
    <w:link w:val="FootnoteText"/>
    <w:uiPriority w:val="99"/>
    <w:rsid w:val="00D36433"/>
    <w:rPr>
      <w:lang w:val="en-US"/>
    </w:rPr>
  </w:style>
  <w:style w:type="character" w:styleId="FootnoteReference">
    <w:name w:val="footnote reference"/>
    <w:rsid w:val="00D36433"/>
    <w:rPr>
      <w:vertAlign w:val="superscript"/>
    </w:rPr>
  </w:style>
  <w:style w:type="paragraph" w:customStyle="1" w:styleId="Lista1">
    <w:name w:val="Lista 1"/>
    <w:basedOn w:val="Normal"/>
    <w:link w:val="Lista1CharChar"/>
    <w:rsid w:val="008E1C8C"/>
    <w:pPr>
      <w:widowControl w:val="0"/>
      <w:numPr>
        <w:numId w:val="4"/>
      </w:numPr>
      <w:shd w:val="clear" w:color="auto" w:fill="FFFFFF"/>
      <w:autoSpaceDE w:val="0"/>
      <w:autoSpaceDN w:val="0"/>
      <w:adjustRightInd w:val="0"/>
      <w:spacing w:before="120"/>
      <w:jc w:val="both"/>
    </w:pPr>
    <w:rPr>
      <w:rFonts w:ascii="Arial" w:hAnsi="Arial"/>
    </w:rPr>
  </w:style>
  <w:style w:type="character" w:customStyle="1" w:styleId="Lista1CharChar">
    <w:name w:val="Lista 1 Char Char"/>
    <w:link w:val="Lista1"/>
    <w:rsid w:val="008E1C8C"/>
    <w:rPr>
      <w:rFonts w:ascii="Arial" w:hAnsi="Arial"/>
      <w:sz w:val="22"/>
      <w:szCs w:val="24"/>
      <w:shd w:val="clear" w:color="auto" w:fill="FFFFFF"/>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DefaultParagraphFont"/>
    <w:rsid w:val="00B152C2"/>
  </w:style>
  <w:style w:type="character" w:styleId="CommentReference">
    <w:name w:val="annotation reference"/>
    <w:rsid w:val="00A214A6"/>
    <w:rPr>
      <w:sz w:val="16"/>
      <w:szCs w:val="16"/>
    </w:rPr>
  </w:style>
  <w:style w:type="paragraph" w:styleId="CommentText">
    <w:name w:val="annotation text"/>
    <w:basedOn w:val="Normal"/>
    <w:link w:val="CommentTextChar"/>
    <w:rsid w:val="00A214A6"/>
    <w:rPr>
      <w:sz w:val="20"/>
      <w:szCs w:val="20"/>
    </w:rPr>
  </w:style>
  <w:style w:type="character" w:customStyle="1" w:styleId="CommentTextChar">
    <w:name w:val="Comment Text Char"/>
    <w:basedOn w:val="DefaultParagraphFont"/>
    <w:link w:val="CommentText"/>
    <w:rsid w:val="00A214A6"/>
  </w:style>
  <w:style w:type="paragraph" w:styleId="CommentSubject">
    <w:name w:val="annotation subject"/>
    <w:basedOn w:val="CommentText"/>
    <w:next w:val="CommentText"/>
    <w:link w:val="CommentSubjectChar"/>
    <w:rsid w:val="00A214A6"/>
    <w:rPr>
      <w:b/>
      <w:bCs/>
      <w:lang w:val="x-none" w:eastAsia="x-none"/>
    </w:rPr>
  </w:style>
  <w:style w:type="character" w:customStyle="1" w:styleId="CommentSubjectChar">
    <w:name w:val="Comment Subject Char"/>
    <w:link w:val="CommentSubject"/>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TitleChar">
    <w:name w:val="Title Char"/>
    <w:link w:val="Title"/>
    <w:rsid w:val="00AF22C7"/>
    <w:rPr>
      <w:b/>
      <w:bCs/>
      <w:sz w:val="32"/>
      <w:szCs w:val="24"/>
    </w:rPr>
  </w:style>
  <w:style w:type="character" w:customStyle="1" w:styleId="apple-style-span">
    <w:name w:val="apple-style-span"/>
    <w:basedOn w:val="DefaultParagraphFont"/>
    <w:rsid w:val="008E6EAD"/>
  </w:style>
  <w:style w:type="character" w:styleId="SubtleEmphasis">
    <w:name w:val="Subtle Emphasis"/>
    <w:uiPriority w:val="19"/>
    <w:qFormat/>
    <w:rsid w:val="009B591E"/>
    <w:rPr>
      <w:rFonts w:ascii="Calibri" w:hAnsi="Calibri"/>
      <w:b w:val="0"/>
      <w:i w:val="0"/>
      <w:iCs/>
      <w:color w:val="auto"/>
      <w:sz w:val="22"/>
    </w:rPr>
  </w:style>
  <w:style w:type="paragraph" w:customStyle="1" w:styleId="ListParagraph1">
    <w:name w:val="List Paragraph1"/>
    <w:basedOn w:val="Normal"/>
    <w:rsid w:val="00B479D8"/>
    <w:pPr>
      <w:ind w:left="720"/>
      <w:contextualSpacing/>
    </w:pPr>
  </w:style>
  <w:style w:type="paragraph" w:customStyle="1" w:styleId="CharCharCharChar1CharCharCharCharCharChar">
    <w:name w:val="Char Char Char Char1 Char Char Char Char Char Char"/>
    <w:basedOn w:val="Normal"/>
    <w:rsid w:val="00B24821"/>
    <w:pPr>
      <w:spacing w:after="160" w:line="240" w:lineRule="exact"/>
    </w:pPr>
    <w:rPr>
      <w:rFonts w:ascii="Tahoma" w:hAnsi="Tahoma"/>
      <w:sz w:val="20"/>
      <w:szCs w:val="20"/>
      <w:lang w:val="en-US" w:eastAsia="en-US"/>
    </w:rPr>
  </w:style>
  <w:style w:type="paragraph" w:customStyle="1" w:styleId="TableParagraph">
    <w:name w:val="Table Paragraph"/>
    <w:basedOn w:val="Normal"/>
    <w:uiPriority w:val="1"/>
    <w:qFormat/>
    <w:rsid w:val="001728D0"/>
    <w:pPr>
      <w:widowControl w:val="0"/>
      <w:autoSpaceDE w:val="0"/>
      <w:autoSpaceDN w:val="0"/>
      <w:adjustRightInd w:val="0"/>
    </w:pPr>
    <w:rPr>
      <w:sz w:val="24"/>
    </w:rPr>
  </w:style>
  <w:style w:type="character" w:styleId="Emphasis">
    <w:name w:val="Emphasis"/>
    <w:qFormat/>
    <w:rsid w:val="002271FA"/>
    <w:rPr>
      <w:i/>
      <w:iCs/>
    </w:rPr>
  </w:style>
  <w:style w:type="paragraph" w:customStyle="1" w:styleId="ListParagraph3">
    <w:name w:val="List Paragraph3"/>
    <w:basedOn w:val="Normal"/>
    <w:qFormat/>
    <w:rsid w:val="00F136AD"/>
    <w:pPr>
      <w:ind w:left="720"/>
      <w:contextualSpacing/>
    </w:pPr>
  </w:style>
  <w:style w:type="character" w:customStyle="1" w:styleId="Heading5Char">
    <w:name w:val="Heading 5 Char"/>
    <w:link w:val="Heading5"/>
    <w:rsid w:val="00343310"/>
    <w:rPr>
      <w:b/>
      <w:bCs/>
      <w:sz w:val="22"/>
      <w:szCs w:val="24"/>
    </w:rPr>
  </w:style>
  <w:style w:type="character" w:customStyle="1" w:styleId="Heading6Char">
    <w:name w:val="Heading 6 Char"/>
    <w:link w:val="Heading6"/>
    <w:rsid w:val="00343310"/>
    <w:rPr>
      <w:b/>
      <w:bCs/>
      <w:sz w:val="22"/>
      <w:szCs w:val="24"/>
      <w:lang w:val="x-none" w:eastAsia="x-none"/>
    </w:rPr>
  </w:style>
  <w:style w:type="character" w:customStyle="1" w:styleId="Heading8Char">
    <w:name w:val="Heading 8 Char"/>
    <w:link w:val="Heading8"/>
    <w:rsid w:val="00343310"/>
    <w:rPr>
      <w:rFonts w:ascii="Arial" w:hAnsi="Arial"/>
      <w:b/>
      <w:sz w:val="22"/>
      <w:szCs w:val="24"/>
    </w:rPr>
  </w:style>
  <w:style w:type="character" w:customStyle="1" w:styleId="Heading9Char">
    <w:name w:val="Heading 9 Char"/>
    <w:link w:val="Heading9"/>
    <w:rsid w:val="00343310"/>
    <w:rPr>
      <w:rFonts w:ascii="Arial" w:hAnsi="Arial"/>
      <w:b/>
      <w:sz w:val="28"/>
      <w:szCs w:val="24"/>
      <w:u w:val="single"/>
    </w:rPr>
  </w:style>
  <w:style w:type="character" w:customStyle="1" w:styleId="BodyTextIndentChar">
    <w:name w:val="Body Text Indent Char"/>
    <w:link w:val="BodyTextIndent"/>
    <w:rsid w:val="00343310"/>
    <w:rPr>
      <w:sz w:val="22"/>
      <w:szCs w:val="24"/>
    </w:rPr>
  </w:style>
  <w:style w:type="character" w:customStyle="1" w:styleId="SubtitleChar">
    <w:name w:val="Subtitle Char"/>
    <w:link w:val="Subtitle"/>
    <w:rsid w:val="00343310"/>
    <w:rPr>
      <w:b/>
      <w:bCs/>
      <w:sz w:val="28"/>
      <w:szCs w:val="24"/>
    </w:rPr>
  </w:style>
  <w:style w:type="character" w:customStyle="1" w:styleId="BodyTextIndent3Char">
    <w:name w:val="Body Text Indent 3 Char"/>
    <w:aliases w:val=" uvlaka 3 Char"/>
    <w:link w:val="BodyTextIndent3"/>
    <w:rsid w:val="00343310"/>
    <w:rPr>
      <w:rFonts w:ascii="Arial" w:hAnsi="Arial"/>
      <w:sz w:val="28"/>
      <w:szCs w:val="24"/>
    </w:rPr>
  </w:style>
  <w:style w:type="character" w:customStyle="1" w:styleId="BodyText2Char">
    <w:name w:val="Body Text 2 Char"/>
    <w:link w:val="BodyText2"/>
    <w:rsid w:val="00343310"/>
    <w:rPr>
      <w:sz w:val="22"/>
      <w:szCs w:val="24"/>
    </w:rPr>
  </w:style>
  <w:style w:type="character" w:customStyle="1" w:styleId="BodyTextChar">
    <w:name w:val="Body Text Char"/>
    <w:link w:val="BodyText"/>
    <w:rsid w:val="00343310"/>
    <w:rPr>
      <w:sz w:val="22"/>
      <w:szCs w:val="24"/>
      <w:lang w:eastAsia="ar-SA"/>
    </w:rPr>
  </w:style>
  <w:style w:type="paragraph" w:customStyle="1" w:styleId="TOCHeading1">
    <w:name w:val="TOC Heading1"/>
    <w:basedOn w:val="Heading1"/>
    <w:next w:val="Normal"/>
    <w:uiPriority w:val="39"/>
    <w:qFormat/>
    <w:rsid w:val="00343310"/>
    <w:pPr>
      <w:keepLines/>
      <w:numPr>
        <w:ilvl w:val="0"/>
        <w:numId w:val="0"/>
      </w:numPr>
      <w:spacing w:before="480" w:line="276" w:lineRule="auto"/>
      <w:outlineLvl w:val="9"/>
    </w:pPr>
    <w:rPr>
      <w:rFonts w:ascii="Cambria" w:hAnsi="Cambria"/>
      <w:b/>
      <w:bCs/>
      <w:color w:val="365F91"/>
      <w:sz w:val="28"/>
      <w:szCs w:val="28"/>
      <w:u w:val="none"/>
      <w:lang w:val="x-none" w:eastAsia="en-US"/>
    </w:rPr>
  </w:style>
  <w:style w:type="character" w:customStyle="1" w:styleId="SubtleReference1">
    <w:name w:val="Subtle Reference1"/>
    <w:uiPriority w:val="31"/>
    <w:qFormat/>
    <w:rsid w:val="00343310"/>
    <w:rPr>
      <w:smallCaps/>
      <w:color w:val="C0504D"/>
      <w:u w:val="single"/>
    </w:rPr>
  </w:style>
  <w:style w:type="paragraph" w:customStyle="1" w:styleId="NoSpacing2">
    <w:name w:val="No Spacing2"/>
    <w:uiPriority w:val="1"/>
    <w:qFormat/>
    <w:rsid w:val="00343310"/>
    <w:rPr>
      <w:rFonts w:ascii="Calibri" w:eastAsia="Calibri" w:hAnsi="Calibri"/>
      <w:sz w:val="22"/>
      <w:szCs w:val="22"/>
      <w:lang w:eastAsia="en-US"/>
    </w:rPr>
  </w:style>
  <w:style w:type="paragraph" w:customStyle="1" w:styleId="Bezproreda1">
    <w:name w:val="Bez proreda1"/>
    <w:uiPriority w:val="1"/>
    <w:qFormat/>
    <w:rsid w:val="00343310"/>
    <w:rPr>
      <w:rFonts w:ascii="Calibri" w:eastAsia="Calibri" w:hAnsi="Calibri"/>
      <w:sz w:val="22"/>
      <w:szCs w:val="22"/>
      <w:lang w:eastAsia="en-US"/>
    </w:rPr>
  </w:style>
  <w:style w:type="paragraph" w:customStyle="1" w:styleId="Odlomakpopisa1">
    <w:name w:val="Odlomak popisa1"/>
    <w:basedOn w:val="Normal"/>
    <w:uiPriority w:val="34"/>
    <w:qFormat/>
    <w:rsid w:val="00343310"/>
    <w:pPr>
      <w:spacing w:after="200" w:line="276" w:lineRule="auto"/>
      <w:ind w:left="720"/>
      <w:contextualSpacing/>
    </w:pPr>
    <w:rPr>
      <w:rFonts w:ascii="Calibri" w:hAnsi="Calibri"/>
      <w:szCs w:val="22"/>
    </w:rPr>
  </w:style>
  <w:style w:type="paragraph" w:customStyle="1" w:styleId="TOCNaslov1">
    <w:name w:val="TOC Naslov1"/>
    <w:basedOn w:val="Heading1"/>
    <w:next w:val="Normal"/>
    <w:uiPriority w:val="39"/>
    <w:unhideWhenUsed/>
    <w:qFormat/>
    <w:rsid w:val="00343310"/>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TOC7">
    <w:name w:val="toc 7"/>
    <w:basedOn w:val="Normal"/>
    <w:next w:val="Normal"/>
    <w:autoRedefine/>
    <w:uiPriority w:val="39"/>
    <w:unhideWhenUsed/>
    <w:rsid w:val="00343310"/>
    <w:pPr>
      <w:spacing w:after="100"/>
      <w:ind w:left="1320"/>
    </w:pPr>
    <w:rPr>
      <w:rFonts w:ascii="Calibri" w:eastAsia="Calibri" w:hAnsi="Calibri"/>
      <w:szCs w:val="22"/>
      <w:lang w:eastAsia="en-US"/>
    </w:rPr>
  </w:style>
  <w:style w:type="paragraph" w:customStyle="1" w:styleId="WW-BodyText2">
    <w:name w:val="WW-Body Text 2"/>
    <w:basedOn w:val="Normal"/>
    <w:rsid w:val="00343310"/>
    <w:pPr>
      <w:suppressAutoHyphens/>
      <w:jc w:val="both"/>
    </w:pPr>
    <w:rPr>
      <w:sz w:val="20"/>
      <w:szCs w:val="20"/>
    </w:rPr>
  </w:style>
  <w:style w:type="character" w:customStyle="1" w:styleId="apple-converted-space">
    <w:name w:val="apple-converted-space"/>
    <w:basedOn w:val="DefaultParagraphFont"/>
    <w:rsid w:val="00343310"/>
  </w:style>
  <w:style w:type="paragraph" w:customStyle="1" w:styleId="ListParagraph2">
    <w:name w:val="List Paragraph2"/>
    <w:basedOn w:val="Normal"/>
    <w:uiPriority w:val="99"/>
    <w:qFormat/>
    <w:rsid w:val="00343310"/>
    <w:pPr>
      <w:ind w:left="708"/>
    </w:pPr>
    <w:rPr>
      <w:sz w:val="24"/>
    </w:rPr>
  </w:style>
  <w:style w:type="paragraph" w:customStyle="1" w:styleId="NoSpacing1">
    <w:name w:val="No Spacing1"/>
    <w:link w:val="NoSpacingChar"/>
    <w:uiPriority w:val="99"/>
    <w:qFormat/>
    <w:rsid w:val="00343310"/>
    <w:rPr>
      <w:rFonts w:ascii="Calibri" w:hAnsi="Calibri"/>
      <w:sz w:val="22"/>
      <w:szCs w:val="22"/>
      <w:lang w:val="en-GB" w:eastAsia="en-US"/>
    </w:rPr>
  </w:style>
  <w:style w:type="character" w:customStyle="1" w:styleId="NoSpacingChar">
    <w:name w:val="No Spacing Char"/>
    <w:link w:val="NoSpacing1"/>
    <w:uiPriority w:val="99"/>
    <w:locked/>
    <w:rsid w:val="00343310"/>
    <w:rPr>
      <w:rFonts w:ascii="Calibri" w:hAnsi="Calibri"/>
      <w:sz w:val="22"/>
      <w:szCs w:val="22"/>
      <w:lang w:val="en-GB" w:eastAsia="en-US" w:bidi="ar-SA"/>
    </w:rPr>
  </w:style>
  <w:style w:type="paragraph" w:customStyle="1" w:styleId="2012TEXT">
    <w:name w:val="2012_TEXT"/>
    <w:link w:val="2012TEXTChar"/>
    <w:uiPriority w:val="99"/>
    <w:rsid w:val="00343310"/>
    <w:pPr>
      <w:spacing w:after="80"/>
      <w:ind w:left="454"/>
      <w:jc w:val="both"/>
    </w:pPr>
    <w:rPr>
      <w:rFonts w:ascii="Arial" w:hAnsi="Arial" w:cs="Arial"/>
      <w:lang w:val="en-GB" w:eastAsia="en-US"/>
    </w:rPr>
  </w:style>
  <w:style w:type="character" w:customStyle="1" w:styleId="2012TEXTChar">
    <w:name w:val="2012_TEXT Char"/>
    <w:link w:val="2012TEXT"/>
    <w:uiPriority w:val="99"/>
    <w:locked/>
    <w:rsid w:val="00343310"/>
    <w:rPr>
      <w:rFonts w:ascii="Arial" w:hAnsi="Arial" w:cs="Arial"/>
      <w:lang w:val="en-GB" w:eastAsia="en-US" w:bidi="ar-SA"/>
    </w:rPr>
  </w:style>
  <w:style w:type="paragraph" w:customStyle="1" w:styleId="2012TEXTObveznirazloziisklj2">
    <w:name w:val="2012_TEXT_Obvezni razlozi isklj_2"/>
    <w:basedOn w:val="Normal"/>
    <w:uiPriority w:val="99"/>
    <w:rsid w:val="00343310"/>
    <w:pPr>
      <w:widowControl w:val="0"/>
      <w:tabs>
        <w:tab w:val="left" w:pos="964"/>
      </w:tabs>
      <w:spacing w:after="40"/>
      <w:ind w:left="737"/>
      <w:jc w:val="both"/>
    </w:pPr>
    <w:rPr>
      <w:rFonts w:ascii="Arial" w:hAnsi="Arial" w:cs="Arial"/>
      <w:sz w:val="20"/>
      <w:szCs w:val="20"/>
      <w:lang w:eastAsia="en-US"/>
    </w:rPr>
  </w:style>
  <w:style w:type="paragraph" w:customStyle="1" w:styleId="2012TEXTObveznirazloziisklj">
    <w:name w:val="2012_TEXT_Obvezni razlozi isklj"/>
    <w:basedOn w:val="Normal"/>
    <w:next w:val="2012TEXTObveznirazloziisklj2"/>
    <w:uiPriority w:val="99"/>
    <w:rsid w:val="00343310"/>
    <w:pPr>
      <w:keepNext/>
      <w:keepLines/>
      <w:widowControl w:val="0"/>
      <w:numPr>
        <w:numId w:val="5"/>
      </w:numPr>
      <w:spacing w:before="120" w:after="40"/>
      <w:ind w:left="738" w:hanging="284"/>
      <w:jc w:val="both"/>
    </w:pPr>
    <w:rPr>
      <w:rFonts w:ascii="Arial" w:hAnsi="Arial" w:cs="Arial"/>
      <w:sz w:val="20"/>
      <w:szCs w:val="20"/>
      <w:lang w:eastAsia="en-US"/>
    </w:rPr>
  </w:style>
  <w:style w:type="paragraph" w:customStyle="1" w:styleId="TOCNaslov2">
    <w:name w:val="TOC Naslov2"/>
    <w:basedOn w:val="Heading1"/>
    <w:next w:val="Normal"/>
    <w:uiPriority w:val="39"/>
    <w:qFormat/>
    <w:rsid w:val="00343310"/>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customStyle="1" w:styleId="Odlomakpopisa2">
    <w:name w:val="Odlomak popisa2"/>
    <w:basedOn w:val="Normal"/>
    <w:qFormat/>
    <w:rsid w:val="00343310"/>
    <w:pPr>
      <w:ind w:left="720"/>
      <w:contextualSpacing/>
    </w:pPr>
  </w:style>
  <w:style w:type="character" w:customStyle="1" w:styleId="Neupadljivareferenca1">
    <w:name w:val="Neupadljiva referenca1"/>
    <w:uiPriority w:val="31"/>
    <w:qFormat/>
    <w:rsid w:val="00343310"/>
    <w:rPr>
      <w:smallCaps/>
      <w:color w:val="C0504D"/>
      <w:u w:val="single"/>
    </w:rPr>
  </w:style>
  <w:style w:type="paragraph" w:customStyle="1" w:styleId="Bezproreda2">
    <w:name w:val="Bez proreda2"/>
    <w:uiPriority w:val="1"/>
    <w:qFormat/>
    <w:rsid w:val="00343310"/>
    <w:rPr>
      <w:rFonts w:ascii="Calibri" w:eastAsia="Calibri" w:hAnsi="Calibri"/>
      <w:sz w:val="22"/>
      <w:szCs w:val="22"/>
      <w:lang w:eastAsia="en-US"/>
    </w:rPr>
  </w:style>
  <w:style w:type="table" w:customStyle="1" w:styleId="TableGrid0">
    <w:name w:val="TableGrid"/>
    <w:rsid w:val="002D67D5"/>
    <w:rPr>
      <w:rFonts w:ascii="Calibri" w:hAnsi="Calibri"/>
      <w:sz w:val="22"/>
      <w:szCs w:val="22"/>
    </w:rPr>
    <w:tblPr>
      <w:tblCellMar>
        <w:top w:w="0" w:type="dxa"/>
        <w:left w:w="0" w:type="dxa"/>
        <w:bottom w:w="0" w:type="dxa"/>
        <w:right w:w="0" w:type="dxa"/>
      </w:tblCellMar>
    </w:tbl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link w:val="ListParagraph"/>
    <w:uiPriority w:val="34"/>
    <w:locked/>
    <w:rsid w:val="005D7BD3"/>
    <w:rPr>
      <w:sz w:val="22"/>
      <w:szCs w:val="24"/>
    </w:rPr>
  </w:style>
  <w:style w:type="paragraph" w:customStyle="1" w:styleId="box453040">
    <w:name w:val="box_453040"/>
    <w:basedOn w:val="Normal"/>
    <w:rsid w:val="00B460A7"/>
    <w:pPr>
      <w:spacing w:before="100" w:beforeAutospacing="1" w:after="100" w:afterAutospacing="1"/>
    </w:pPr>
    <w:rPr>
      <w:sz w:val="24"/>
    </w:rPr>
  </w:style>
  <w:style w:type="paragraph" w:customStyle="1" w:styleId="TxBrp94">
    <w:name w:val="TxBr_p94"/>
    <w:basedOn w:val="Normal"/>
    <w:uiPriority w:val="99"/>
    <w:rsid w:val="00532550"/>
    <w:pPr>
      <w:widowControl w:val="0"/>
      <w:tabs>
        <w:tab w:val="left" w:pos="119"/>
        <w:tab w:val="left" w:pos="1235"/>
      </w:tabs>
      <w:autoSpaceDE w:val="0"/>
      <w:autoSpaceDN w:val="0"/>
      <w:adjustRightInd w:val="0"/>
      <w:spacing w:line="243" w:lineRule="atLeast"/>
      <w:ind w:left="1315"/>
    </w:pPr>
    <w:rPr>
      <w:sz w:val="24"/>
      <w:lang w:val="en-US"/>
    </w:rPr>
  </w:style>
  <w:style w:type="paragraph" w:customStyle="1" w:styleId="TxBrp15">
    <w:name w:val="TxBr_p15"/>
    <w:basedOn w:val="Normal"/>
    <w:uiPriority w:val="99"/>
    <w:rsid w:val="00532550"/>
    <w:pPr>
      <w:widowControl w:val="0"/>
      <w:tabs>
        <w:tab w:val="left" w:pos="204"/>
      </w:tabs>
      <w:autoSpaceDE w:val="0"/>
      <w:autoSpaceDN w:val="0"/>
      <w:adjustRightInd w:val="0"/>
      <w:spacing w:line="243" w:lineRule="atLeas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2943976">
      <w:bodyDiv w:val="1"/>
      <w:marLeft w:val="0"/>
      <w:marRight w:val="0"/>
      <w:marTop w:val="0"/>
      <w:marBottom w:val="0"/>
      <w:divBdr>
        <w:top w:val="none" w:sz="0" w:space="0" w:color="auto"/>
        <w:left w:val="none" w:sz="0" w:space="0" w:color="auto"/>
        <w:bottom w:val="none" w:sz="0" w:space="0" w:color="auto"/>
        <w:right w:val="none" w:sz="0" w:space="0" w:color="auto"/>
      </w:divBdr>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53106911">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2402413">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945257">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83952618">
      <w:bodyDiv w:val="1"/>
      <w:marLeft w:val="0"/>
      <w:marRight w:val="0"/>
      <w:marTop w:val="0"/>
      <w:marBottom w:val="0"/>
      <w:divBdr>
        <w:top w:val="none" w:sz="0" w:space="0" w:color="auto"/>
        <w:left w:val="none" w:sz="0" w:space="0" w:color="auto"/>
        <w:bottom w:val="none" w:sz="0" w:space="0" w:color="auto"/>
        <w:right w:val="none" w:sz="0" w:space="0" w:color="auto"/>
      </w:divBdr>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9824650">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47057887">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08274087">
      <w:bodyDiv w:val="1"/>
      <w:marLeft w:val="0"/>
      <w:marRight w:val="0"/>
      <w:marTop w:val="0"/>
      <w:marBottom w:val="0"/>
      <w:divBdr>
        <w:top w:val="none" w:sz="0" w:space="0" w:color="auto"/>
        <w:left w:val="none" w:sz="0" w:space="0" w:color="auto"/>
        <w:bottom w:val="none" w:sz="0" w:space="0" w:color="auto"/>
        <w:right w:val="none" w:sz="0" w:space="0" w:color="auto"/>
      </w:divBdr>
      <w:divsChild>
        <w:div w:id="56824427">
          <w:marLeft w:val="360"/>
          <w:marRight w:val="0"/>
          <w:marTop w:val="200"/>
          <w:marBottom w:val="0"/>
          <w:divBdr>
            <w:top w:val="none" w:sz="0" w:space="0" w:color="auto"/>
            <w:left w:val="none" w:sz="0" w:space="0" w:color="auto"/>
            <w:bottom w:val="none" w:sz="0" w:space="0" w:color="auto"/>
            <w:right w:val="none" w:sz="0" w:space="0" w:color="auto"/>
          </w:divBdr>
        </w:div>
        <w:div w:id="515538254">
          <w:marLeft w:val="360"/>
          <w:marRight w:val="0"/>
          <w:marTop w:val="200"/>
          <w:marBottom w:val="0"/>
          <w:divBdr>
            <w:top w:val="none" w:sz="0" w:space="0" w:color="auto"/>
            <w:left w:val="none" w:sz="0" w:space="0" w:color="auto"/>
            <w:bottom w:val="none" w:sz="0" w:space="0" w:color="auto"/>
            <w:right w:val="none" w:sz="0" w:space="0" w:color="auto"/>
          </w:divBdr>
        </w:div>
        <w:div w:id="577862436">
          <w:marLeft w:val="360"/>
          <w:marRight w:val="0"/>
          <w:marTop w:val="200"/>
          <w:marBottom w:val="0"/>
          <w:divBdr>
            <w:top w:val="none" w:sz="0" w:space="0" w:color="auto"/>
            <w:left w:val="none" w:sz="0" w:space="0" w:color="auto"/>
            <w:bottom w:val="none" w:sz="0" w:space="0" w:color="auto"/>
            <w:right w:val="none" w:sz="0" w:space="0" w:color="auto"/>
          </w:divBdr>
        </w:div>
        <w:div w:id="704255299">
          <w:marLeft w:val="360"/>
          <w:marRight w:val="0"/>
          <w:marTop w:val="200"/>
          <w:marBottom w:val="0"/>
          <w:divBdr>
            <w:top w:val="none" w:sz="0" w:space="0" w:color="auto"/>
            <w:left w:val="none" w:sz="0" w:space="0" w:color="auto"/>
            <w:bottom w:val="none" w:sz="0" w:space="0" w:color="auto"/>
            <w:right w:val="none" w:sz="0" w:space="0" w:color="auto"/>
          </w:divBdr>
        </w:div>
      </w:divsChild>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3733186">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1000694196">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7661104">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07920934">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46386409">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1344500">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04245619">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38979597">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68467734">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34303023">
      <w:bodyDiv w:val="1"/>
      <w:marLeft w:val="0"/>
      <w:marRight w:val="0"/>
      <w:marTop w:val="0"/>
      <w:marBottom w:val="0"/>
      <w:divBdr>
        <w:top w:val="none" w:sz="0" w:space="0" w:color="auto"/>
        <w:left w:val="none" w:sz="0" w:space="0" w:color="auto"/>
        <w:bottom w:val="none" w:sz="0" w:space="0" w:color="auto"/>
        <w:right w:val="none" w:sz="0" w:space="0" w:color="auto"/>
      </w:divBdr>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clanak/upute-za-koristenje-eojna-rh/0/9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hak.hr/?lang=hr&amp;s=mireo;roadmap;mid;I;6;15;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ap.hak.hr/?lang=hr&amp;s=mireo;roadmap;mid;I;6;15;0;;1" TargetMode="External"/><Relationship Id="rId4" Type="http://schemas.microsoft.com/office/2007/relationships/stylesWithEffects" Target="stylesWithEffects.xml"/><Relationship Id="rId9" Type="http://schemas.openxmlformats.org/officeDocument/2006/relationships/hyperlink" Target="mailto:marijan.vorih@mingo.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7762-5A46-47B3-9E7C-C8AC2BCC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59</Pages>
  <Words>19679</Words>
  <Characters>123018</Characters>
  <Application>Microsoft Office Word</Application>
  <DocSecurity>0</DocSecurity>
  <Lines>1025</Lines>
  <Paragraphs>284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 330-01/12-05/01</vt:lpstr>
      <vt:lpstr>KLASA: 330-01/12-05/01</vt:lpstr>
    </vt:vector>
  </TitlesOfParts>
  <Company>Grizli777</Company>
  <LinksUpToDate>false</LinksUpToDate>
  <CharactersWithSpaces>142413</CharactersWithSpaces>
  <SharedDoc>false</SharedDoc>
  <HLinks>
    <vt:vector size="30" baseType="variant">
      <vt:variant>
        <vt:i4>1638474</vt:i4>
      </vt:variant>
      <vt:variant>
        <vt:i4>12</vt:i4>
      </vt:variant>
      <vt:variant>
        <vt:i4>0</vt:i4>
      </vt:variant>
      <vt:variant>
        <vt:i4>5</vt:i4>
      </vt:variant>
      <vt:variant>
        <vt:lpwstr>https://eojn.nn.hr/Oglasnik/clanak/upute-za-koristenje-eojna-rh/0/93/</vt:lpwstr>
      </vt:variant>
      <vt:variant>
        <vt:lpwstr/>
      </vt:variant>
      <vt:variant>
        <vt:i4>1310795</vt:i4>
      </vt:variant>
      <vt:variant>
        <vt:i4>9</vt:i4>
      </vt:variant>
      <vt:variant>
        <vt:i4>0</vt:i4>
      </vt:variant>
      <vt:variant>
        <vt:i4>5</vt:i4>
      </vt:variant>
      <vt:variant>
        <vt:lpwstr>https://eojn.nn.hr/Oglasnik/</vt:lpwstr>
      </vt:variant>
      <vt:variant>
        <vt:lpwstr/>
      </vt:variant>
      <vt:variant>
        <vt:i4>6553659</vt:i4>
      </vt:variant>
      <vt:variant>
        <vt:i4>6</vt:i4>
      </vt:variant>
      <vt:variant>
        <vt:i4>0</vt:i4>
      </vt:variant>
      <vt:variant>
        <vt:i4>5</vt:i4>
      </vt:variant>
      <vt:variant>
        <vt:lpwstr>http://map.hak.hr/?lang=hr&amp;s=mireo;roadmap;mid;I;6;15;0;;1</vt:lpwstr>
      </vt:variant>
      <vt:variant>
        <vt:lpwstr/>
      </vt:variant>
      <vt:variant>
        <vt:i4>6553659</vt:i4>
      </vt:variant>
      <vt:variant>
        <vt:i4>3</vt:i4>
      </vt:variant>
      <vt:variant>
        <vt:i4>0</vt:i4>
      </vt:variant>
      <vt:variant>
        <vt:i4>5</vt:i4>
      </vt:variant>
      <vt:variant>
        <vt:lpwstr>http://map.hak.hr/?lang=hr&amp;s=mireo;roadmap;mid;I;6;15;0;;1</vt:lpwstr>
      </vt:variant>
      <vt:variant>
        <vt:lpwstr/>
      </vt:variant>
      <vt:variant>
        <vt:i4>5963893</vt:i4>
      </vt:variant>
      <vt:variant>
        <vt:i4>0</vt:i4>
      </vt:variant>
      <vt:variant>
        <vt:i4>0</vt:i4>
      </vt:variant>
      <vt:variant>
        <vt:i4>5</vt:i4>
      </vt:variant>
      <vt:variant>
        <vt:lpwstr>mailto:vzgz@vzgz.hr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creator>user</dc:creator>
  <cp:lastModifiedBy>Marijan Vorih</cp:lastModifiedBy>
  <cp:revision>137</cp:revision>
  <cp:lastPrinted>2017-09-04T09:29:00Z</cp:lastPrinted>
  <dcterms:created xsi:type="dcterms:W3CDTF">2017-08-25T08:20:00Z</dcterms:created>
  <dcterms:modified xsi:type="dcterms:W3CDTF">2017-09-05T10:57:00Z</dcterms:modified>
</cp:coreProperties>
</file>