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FD" w:rsidRPr="004E54FD" w:rsidRDefault="00D35E3A" w:rsidP="004E54FD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="004E54FD" w:rsidRPr="004E54F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opune</w:t>
      </w:r>
      <w:r w:rsidR="004E54FD" w:rsidRPr="004E54F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/>
        <w:t>Popisa isp</w:t>
      </w:r>
      <w:r w:rsidR="004E54F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rava i službenih obrazaca u 2018</w:t>
      </w:r>
      <w:r w:rsidR="004E54FD" w:rsidRPr="004E54F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4E54FD" w:rsidRPr="004E54FD" w:rsidRDefault="004E54FD" w:rsidP="004407C6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obvezi kontinuiranog ažuriranja </w:t>
      </w:r>
      <w:r w:rsidRPr="004E54FD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Popisa isprava i službenih obrazaca</w:t>
      </w: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koji je sastavni dio </w:t>
      </w:r>
      <w:r w:rsidRPr="004E54FD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Odluke o ispravama i službenim obrascima</w:t>
      </w: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čiji su sadržaji, </w:t>
      </w:r>
      <w:bookmarkStart w:id="0" w:name="_GoBack"/>
      <w:bookmarkEnd w:id="0"/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>oblik, način zaštite i obvezna primjena propisani zakonima i drugim propisima (Narodne novine, br. 50/11, 119/11, 28/13, 96/13, 47/14, 61/15, 34/16, 17/17</w:t>
      </w:r>
      <w:r w:rsidR="00D35E3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86/17</w:t>
      </w:r>
      <w:r w:rsidR="00D35E3A">
        <w:rPr>
          <w:rFonts w:ascii="Times New Roman" w:eastAsia="Calibri" w:hAnsi="Times New Roman" w:cs="Times New Roman"/>
          <w:sz w:val="24"/>
          <w:szCs w:val="24"/>
          <w:lang w:val="hr-HR"/>
        </w:rPr>
        <w:t>, 97/18</w:t>
      </w: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>), navodimo dopune zaštićenih isprava i obrazaca.</w:t>
      </w:r>
    </w:p>
    <w:p w:rsidR="004E54FD" w:rsidRPr="004E54FD" w:rsidRDefault="004E54FD" w:rsidP="004E54FD">
      <w:pPr>
        <w:tabs>
          <w:tab w:val="left" w:pos="4875"/>
        </w:tabs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4E54FD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Ministarstvo unutarnjih poslova</w:t>
      </w:r>
      <w:r w:rsidRPr="004E54FD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ab/>
      </w:r>
    </w:p>
    <w:p w:rsidR="004E54FD" w:rsidRPr="004E54FD" w:rsidRDefault="004E54FD" w:rsidP="004E54FD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>Prema Zakonu o kaznenom postupku (Narodne novine, br. 152/08, 76/09, 80/11, 121/11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- pročišćeni tekst</w:t>
      </w: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>, 91/12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– Odluka USRH, </w:t>
      </w:r>
      <w:r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>143/12, 56/13, 145/13, 152/14 i 70/17).):</w:t>
      </w:r>
    </w:p>
    <w:p w:rsidR="004E54FD" w:rsidRDefault="00D35E3A" w:rsidP="004E54F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4E54FD"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Popis zaštićenih isprava i službenih obrazaca dodaju se sljedeći obrasci:</w:t>
      </w:r>
    </w:p>
    <w:p w:rsidR="004E54FD" w:rsidRDefault="004E54FD" w:rsidP="004E54F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Zapisnik o pretrazi pokretne stvari – bez naloga</w:t>
      </w:r>
    </w:p>
    <w:p w:rsidR="004E54FD" w:rsidRDefault="004E54FD" w:rsidP="004E54F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Zapisnik o pretrazi pokretne stvari i bankovnog sefa - s nalogom</w:t>
      </w:r>
    </w:p>
    <w:p w:rsidR="004E54FD" w:rsidRDefault="004E54FD" w:rsidP="004E54F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Zapisnik o pretrazi doma i drugih prostora – bez naloga</w:t>
      </w:r>
    </w:p>
    <w:p w:rsidR="004E54FD" w:rsidRDefault="004E54FD" w:rsidP="004E54F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Zapisnik o pretrazi doma i drugih prostora – s nalogom</w:t>
      </w:r>
    </w:p>
    <w:p w:rsidR="004E54FD" w:rsidRDefault="004E54FD" w:rsidP="004E54F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Zapisnik o pretrazi osobe – bez naloga</w:t>
      </w:r>
    </w:p>
    <w:p w:rsidR="004E54FD" w:rsidRPr="004E54FD" w:rsidRDefault="004E54FD" w:rsidP="004E54F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Zapisnik o pretrazi osobe – s nalogom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E54FD" w:rsidRPr="004E54FD" w:rsidTr="002267E1">
        <w:tc>
          <w:tcPr>
            <w:tcW w:w="4644" w:type="dxa"/>
          </w:tcPr>
          <w:p w:rsidR="004E54FD" w:rsidRPr="004E54FD" w:rsidRDefault="004E54FD" w:rsidP="004E54F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</w:tcPr>
          <w:p w:rsidR="004E54FD" w:rsidRPr="004E54FD" w:rsidRDefault="004E54FD" w:rsidP="004E54F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4E54FD" w:rsidRPr="004E54FD" w:rsidTr="002267E1">
        <w:tc>
          <w:tcPr>
            <w:tcW w:w="4644" w:type="dxa"/>
          </w:tcPr>
          <w:p w:rsidR="004E54FD" w:rsidRPr="004E54FD" w:rsidRDefault="004E54FD" w:rsidP="004E54F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Zapisnik o pretrazi pokretne stvari – bez naloga</w:t>
            </w:r>
          </w:p>
          <w:p w:rsidR="004E54FD" w:rsidRPr="004E54FD" w:rsidRDefault="004E54FD" w:rsidP="004E54F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4E54FD" w:rsidRPr="004E54FD" w:rsidRDefault="004E54FD" w:rsidP="004E54F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 kaznenom postupku (Narodne novine, br. 152/08, 76/09, 80/11, 121/11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pročišćeni tekst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91/12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– Odluka USRH, 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143/12, 56/13, 145/13, 152/14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70/17)</w:t>
            </w:r>
          </w:p>
        </w:tc>
      </w:tr>
      <w:tr w:rsidR="004E54FD" w:rsidRPr="004E54FD" w:rsidTr="002267E1">
        <w:tc>
          <w:tcPr>
            <w:tcW w:w="4644" w:type="dxa"/>
          </w:tcPr>
          <w:p w:rsidR="004407C6" w:rsidRPr="004407C6" w:rsidRDefault="004407C6" w:rsidP="004407C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407C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Zapisnik o pretrazi pokretne stvari i bankovnog sefa - s nalogom</w:t>
            </w:r>
          </w:p>
          <w:p w:rsidR="004E54FD" w:rsidRPr="004E54FD" w:rsidRDefault="004E54FD" w:rsidP="004E54F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4E54FD" w:rsidRPr="004E54FD" w:rsidRDefault="004E54FD" w:rsidP="004E54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 kaznenom postupku (Narodne novine, br. 152/08, 76/09, 80/11, 121/11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pročišćeni tekst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91/12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– Odluka USRH, 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143/12, 56/13, 145/13, 152/14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70/17)</w:t>
            </w:r>
          </w:p>
        </w:tc>
      </w:tr>
      <w:tr w:rsidR="004E54FD" w:rsidRPr="004E54FD" w:rsidTr="002267E1">
        <w:tc>
          <w:tcPr>
            <w:tcW w:w="4644" w:type="dxa"/>
          </w:tcPr>
          <w:p w:rsidR="004407C6" w:rsidRPr="004407C6" w:rsidRDefault="004407C6" w:rsidP="004407C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407C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Zapisnik o pretrazi doma i drugih prostora – bez naloga</w:t>
            </w:r>
          </w:p>
          <w:p w:rsidR="004E54FD" w:rsidRPr="004E54FD" w:rsidRDefault="004E54FD" w:rsidP="004E54F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4E54FD" w:rsidRPr="004E54FD" w:rsidRDefault="004E54FD" w:rsidP="004E54F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 kaznenom postupku (Narodne novine, br. 152/08, 76/09, 80/11, 121/11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pročišćeni tekst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91/12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– Odluka USRH, 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143/12, 56/13, 145/13, 152/14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70/17)</w:t>
            </w:r>
          </w:p>
        </w:tc>
      </w:tr>
      <w:tr w:rsidR="004E54FD" w:rsidRPr="004E54FD" w:rsidTr="002267E1">
        <w:tc>
          <w:tcPr>
            <w:tcW w:w="4644" w:type="dxa"/>
          </w:tcPr>
          <w:p w:rsidR="004407C6" w:rsidRPr="004407C6" w:rsidRDefault="004407C6" w:rsidP="004407C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407C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Zapisnik o pretrazi doma i drugih prostora – s nalogom</w:t>
            </w:r>
          </w:p>
          <w:p w:rsidR="004E54FD" w:rsidRPr="004E54FD" w:rsidRDefault="004E54FD" w:rsidP="004E54F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4E54FD" w:rsidRPr="004E54FD" w:rsidRDefault="004E54FD" w:rsidP="004E54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 kaznenom postupku (Narodne novine, br. 152/08, 76/09, 80/11, 121/11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pročišćeni tekst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91/12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– Odluka USRH, 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143/12, 56/13, 145/13, 152/14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70/17)</w:t>
            </w:r>
          </w:p>
        </w:tc>
      </w:tr>
      <w:tr w:rsidR="004E54FD" w:rsidRPr="004E54FD" w:rsidTr="002267E1">
        <w:tc>
          <w:tcPr>
            <w:tcW w:w="4644" w:type="dxa"/>
          </w:tcPr>
          <w:p w:rsidR="004407C6" w:rsidRPr="004407C6" w:rsidRDefault="004407C6" w:rsidP="004407C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407C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Zapisnik o pretrazi osobe – bez naloga</w:t>
            </w:r>
          </w:p>
          <w:p w:rsidR="004E54FD" w:rsidRPr="004E54FD" w:rsidRDefault="004E54FD" w:rsidP="004E54F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4E54FD" w:rsidRPr="004E54FD" w:rsidRDefault="004E54FD" w:rsidP="004E54F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 kaznenom postupku (Narodne novine, br. 152/08, 76/09, 80/11, 121/11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pročišćeni tekst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91/12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– Odluka USRH, 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143/12, 56/13, 145/13, 152/14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70/17)</w:t>
            </w:r>
          </w:p>
        </w:tc>
      </w:tr>
      <w:tr w:rsidR="004E54FD" w:rsidRPr="004E54FD" w:rsidTr="002267E1">
        <w:tc>
          <w:tcPr>
            <w:tcW w:w="4644" w:type="dxa"/>
          </w:tcPr>
          <w:p w:rsidR="004407C6" w:rsidRPr="004407C6" w:rsidRDefault="004407C6" w:rsidP="004407C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407C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Zapisnik o pretrazi osobe – s nalogom</w:t>
            </w:r>
          </w:p>
          <w:p w:rsidR="004E54FD" w:rsidRPr="004E54FD" w:rsidRDefault="004E54FD" w:rsidP="004E54F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4E54FD" w:rsidRPr="004E54FD" w:rsidRDefault="004E54FD" w:rsidP="004E54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Zakon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 kaznenom postupku (Narodne novine, br. 152/08, 76/09, 80/11, 121/11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pročišćeni tekst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91/12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– Odluka USRH, </w:t>
            </w:r>
            <w:r w:rsidRPr="004E54F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143/12, 56/13, 145/13, 152/14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70/17)</w:t>
            </w:r>
          </w:p>
        </w:tc>
      </w:tr>
    </w:tbl>
    <w:p w:rsidR="004E54FD" w:rsidRPr="004E54FD" w:rsidRDefault="004E54FD" w:rsidP="004E54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4E54FD" w:rsidRPr="004E54FD" w:rsidRDefault="004E54FD" w:rsidP="004E54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C37E5" w:rsidRDefault="004407C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07C6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Ministarstvo poljoprivrede </w:t>
      </w:r>
    </w:p>
    <w:p w:rsidR="004407C6" w:rsidRDefault="004407C6" w:rsidP="004407C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Prema Zakonu o poljoprivredi (Narodne novine, broj: 118/18):</w:t>
      </w:r>
    </w:p>
    <w:p w:rsidR="004407C6" w:rsidRDefault="004407C6" w:rsidP="004407C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4407C6" w:rsidRDefault="00C11E5D" w:rsidP="004407C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4407C6"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Popis zaštićenih isprava i službenih obrazaca dodaj</w:t>
      </w:r>
      <w:r w:rsidR="004407C6"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4407C6"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se sljedeći obra</w:t>
      </w:r>
      <w:r w:rsidR="004407C6">
        <w:rPr>
          <w:rFonts w:ascii="Times New Roman" w:eastAsia="Calibri" w:hAnsi="Times New Roman" w:cs="Times New Roman"/>
          <w:sz w:val="24"/>
          <w:szCs w:val="24"/>
          <w:lang w:val="hr-HR"/>
        </w:rPr>
        <w:t>zac</w:t>
      </w:r>
      <w:r w:rsidR="004407C6" w:rsidRPr="004E54FD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</w:p>
    <w:p w:rsidR="004407C6" w:rsidRPr="004407C6" w:rsidRDefault="004407C6" w:rsidP="004407C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Poljoprivredna iskaznica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407C6" w:rsidRPr="004E54FD" w:rsidTr="002267E1">
        <w:tc>
          <w:tcPr>
            <w:tcW w:w="4644" w:type="dxa"/>
          </w:tcPr>
          <w:p w:rsidR="004407C6" w:rsidRPr="004E54FD" w:rsidRDefault="004407C6" w:rsidP="002267E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</w:tcPr>
          <w:p w:rsidR="004407C6" w:rsidRPr="004E54FD" w:rsidRDefault="004407C6" w:rsidP="002267E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4407C6" w:rsidRPr="004E54FD" w:rsidTr="002267E1">
        <w:tc>
          <w:tcPr>
            <w:tcW w:w="4644" w:type="dxa"/>
          </w:tcPr>
          <w:p w:rsidR="004407C6" w:rsidRPr="004E54FD" w:rsidRDefault="004407C6" w:rsidP="002267E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Poljoprivredna iskaznica</w:t>
            </w:r>
          </w:p>
          <w:p w:rsidR="004407C6" w:rsidRPr="004E54FD" w:rsidRDefault="004407C6" w:rsidP="002267E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4407C6" w:rsidRDefault="004407C6" w:rsidP="004407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Zakon o poljoprivredi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(Narodne novine, broj: 118/18)</w:t>
            </w:r>
          </w:p>
          <w:p w:rsidR="004407C6" w:rsidRPr="004E54FD" w:rsidRDefault="004407C6" w:rsidP="002267E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407C6" w:rsidRPr="004407C6" w:rsidRDefault="004407C6" w:rsidP="004407C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407C6" w:rsidRPr="004407C6" w:rsidSect="00AE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B0E"/>
    <w:multiLevelType w:val="hybridMultilevel"/>
    <w:tmpl w:val="992EF18E"/>
    <w:lvl w:ilvl="0" w:tplc="8334D0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FD"/>
    <w:rsid w:val="004407C6"/>
    <w:rsid w:val="004E54FD"/>
    <w:rsid w:val="009775DB"/>
    <w:rsid w:val="00BC37E5"/>
    <w:rsid w:val="00C11E5D"/>
    <w:rsid w:val="00D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6411"/>
  <w15:chartTrackingRefBased/>
  <w15:docId w15:val="{7DC7609E-6A9E-45ED-BB4D-EC025767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FD"/>
    <w:pPr>
      <w:ind w:left="720"/>
      <w:contextualSpacing/>
    </w:pPr>
  </w:style>
  <w:style w:type="paragraph" w:styleId="NoSpacing">
    <w:name w:val="No Spacing"/>
    <w:uiPriority w:val="1"/>
    <w:qFormat/>
    <w:rsid w:val="004407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Varga</dc:creator>
  <cp:keywords/>
  <dc:description/>
  <cp:lastModifiedBy>Daliborka Varga</cp:lastModifiedBy>
  <cp:revision>2</cp:revision>
  <cp:lastPrinted>2019-01-28T09:46:00Z</cp:lastPrinted>
  <dcterms:created xsi:type="dcterms:W3CDTF">2019-01-28T09:26:00Z</dcterms:created>
  <dcterms:modified xsi:type="dcterms:W3CDTF">2019-01-28T09:54:00Z</dcterms:modified>
</cp:coreProperties>
</file>