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F" w:rsidRDefault="0063590F" w:rsidP="0063590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br/>
        <w:t>Popisa isprava i službenih obrazaca u 2019.</w:t>
      </w:r>
    </w:p>
    <w:p w:rsidR="0063590F" w:rsidRDefault="0063590F" w:rsidP="00E12C68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14, 61/15, 34/16, 17/17,  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/18), navodimo dopune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obrazaca.</w:t>
      </w:r>
    </w:p>
    <w:p w:rsidR="00D16321" w:rsidRDefault="00F009BB" w:rsidP="00E12C68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 w:rsidRPr="00F009B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Ministarstvo poljoprivrede</w:t>
      </w:r>
    </w:p>
    <w:p w:rsidR="009F0861" w:rsidRDefault="008C049E" w:rsidP="00E12C68">
      <w:pPr>
        <w:spacing w:after="200" w:line="240" w:lineRule="auto"/>
        <w:ind w:firstLine="720"/>
        <w:jc w:val="both"/>
        <w:rPr>
          <w:rFonts w:asciiTheme="majorBidi" w:hAnsiTheme="majorBidi" w:cstheme="majorBidi"/>
          <w:noProof/>
          <w:color w:val="231F20"/>
          <w:sz w:val="24"/>
          <w:szCs w:val="24"/>
          <w:shd w:val="clear" w:color="auto" w:fill="FFFFFF"/>
          <w:lang w:val="hr-HR"/>
        </w:rPr>
      </w:pPr>
      <w:r w:rsidRPr="00D1702D">
        <w:rPr>
          <w:rFonts w:asciiTheme="majorBidi" w:hAnsiTheme="majorBidi" w:cstheme="majorBidi"/>
          <w:noProof/>
          <w:color w:val="231F20"/>
          <w:sz w:val="24"/>
          <w:szCs w:val="24"/>
          <w:shd w:val="clear" w:color="auto" w:fill="FFFFFF"/>
          <w:lang w:val="hr-HR"/>
        </w:rPr>
        <w:t>Pravilnikom o sljedivosti za plavoperajnu tunu i igluna propisuje se način provedbe sustava sljedivosti za plavoperajnu tunu (Thunnus </w:t>
      </w:r>
      <w:r w:rsidRPr="00D1702D">
        <w:rPr>
          <w:rStyle w:val="kurziv"/>
          <w:rFonts w:asciiTheme="majorBidi" w:hAnsiTheme="majorBidi" w:cstheme="majorBidi"/>
          <w:i/>
          <w:iCs/>
          <w:noProof/>
          <w:color w:val="231F20"/>
          <w:sz w:val="24"/>
          <w:szCs w:val="24"/>
          <w:bdr w:val="none" w:sz="0" w:space="0" w:color="auto" w:frame="1"/>
          <w:shd w:val="clear" w:color="auto" w:fill="FFFFFF"/>
          <w:lang w:val="hr-HR"/>
        </w:rPr>
        <w:t>thynnus) </w:t>
      </w:r>
      <w:r w:rsidRPr="00D1702D">
        <w:rPr>
          <w:rFonts w:asciiTheme="majorBidi" w:hAnsiTheme="majorBidi" w:cstheme="majorBidi"/>
          <w:noProof/>
          <w:color w:val="231F20"/>
          <w:sz w:val="24"/>
          <w:szCs w:val="24"/>
          <w:shd w:val="clear" w:color="auto" w:fill="FFFFFF"/>
          <w:lang w:val="hr-HR"/>
        </w:rPr>
        <w:t>(u daljnjem tekstu: tuna) i igluna (Xiphias </w:t>
      </w:r>
      <w:r w:rsidRPr="00D1702D">
        <w:rPr>
          <w:rStyle w:val="kurziv"/>
          <w:rFonts w:asciiTheme="majorBidi" w:hAnsiTheme="majorBidi" w:cstheme="majorBidi"/>
          <w:i/>
          <w:iCs/>
          <w:noProof/>
          <w:color w:val="231F20"/>
          <w:sz w:val="24"/>
          <w:szCs w:val="24"/>
          <w:bdr w:val="none" w:sz="0" w:space="0" w:color="auto" w:frame="1"/>
          <w:shd w:val="clear" w:color="auto" w:fill="FFFFFF"/>
          <w:lang w:val="hr-HR"/>
        </w:rPr>
        <w:t>gladius) </w:t>
      </w:r>
      <w:r w:rsidRPr="00D1702D">
        <w:rPr>
          <w:rFonts w:asciiTheme="majorBidi" w:hAnsiTheme="majorBidi" w:cstheme="majorBidi"/>
          <w:noProof/>
          <w:color w:val="231F20"/>
          <w:sz w:val="24"/>
          <w:szCs w:val="24"/>
          <w:shd w:val="clear" w:color="auto" w:fill="FFFFFF"/>
          <w:lang w:val="hr-HR"/>
        </w:rPr>
        <w:t>(u daljnjem tekstu: iglun), označavanje tune i igluna radi osiguranja sljedivosti, uvjeti za dokaz sljedivosti, način dostave i zaprimanja podataka o sljedivosti te način registracije korisnika u lancu prodaje.</w:t>
      </w:r>
    </w:p>
    <w:p w:rsidR="00E12C68" w:rsidRPr="00D62603" w:rsidRDefault="00E12C68" w:rsidP="00E12C6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Slijedom navedenoga, 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</w:t>
      </w:r>
      <w:r w:rsidR="00E66DC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dodaju se sljedeći obrasci</w:t>
      </w:r>
      <w:r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:</w:t>
      </w:r>
    </w:p>
    <w:p w:rsidR="00E12C68" w:rsidRPr="00D1702D" w:rsidRDefault="00E12C68" w:rsidP="00E12C68">
      <w:pPr>
        <w:spacing w:after="200" w:line="240" w:lineRule="auto"/>
        <w:ind w:firstLine="720"/>
        <w:jc w:val="both"/>
        <w:rPr>
          <w:rFonts w:asciiTheme="majorBidi" w:eastAsia="Calibri" w:hAnsiTheme="majorBidi" w:cstheme="majorBidi"/>
          <w:b/>
          <w:bCs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1" w:rsidRDefault="009F0861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-Markica</w:t>
            </w:r>
          </w:p>
          <w:p w:rsidR="00DF25FC" w:rsidRDefault="00DF25FC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4B257D" w:rsidRDefault="004B257D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4B257D" w:rsidRDefault="004B257D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-Naljepnica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1" w:rsidRDefault="009F0861" w:rsidP="00D33AFB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Pravilnik o sljedivosti za plavoperajnu tunu i igluna  (</w:t>
            </w:r>
            <w:r w:rsidR="00DF25F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Narodne novine, broj 82/19)</w:t>
            </w:r>
          </w:p>
          <w:p w:rsidR="00DF25FC" w:rsidRDefault="004B257D" w:rsidP="004B257D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Pravilnik o sljedivosti za plavoperajnu tunu i igluna  (Narodne novine, broj 82/19)</w:t>
            </w:r>
          </w:p>
        </w:tc>
      </w:tr>
    </w:tbl>
    <w:p w:rsidR="00CA1607" w:rsidRDefault="00CA1607" w:rsidP="009F0861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CA1607" w:rsidRPr="00F009BB" w:rsidRDefault="00CA1607" w:rsidP="00F009BB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63590F" w:rsidRDefault="00CA1607" w:rsidP="00F009BB">
      <w:pPr>
        <w:tabs>
          <w:tab w:val="left" w:pos="487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              </w:t>
      </w:r>
      <w:r w:rsidR="00F009B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Državni inspektorat</w:t>
      </w:r>
    </w:p>
    <w:p w:rsidR="00B525EA" w:rsidRPr="00D62603" w:rsidRDefault="00AF5740" w:rsidP="00563B6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Pravilnikom o</w:t>
      </w:r>
      <w:r w:rsidR="00B525EA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službenoj iskaznici i znački inspektora državnog inspekt</w:t>
      </w:r>
      <w:r w:rsidR="00D46495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orata (Narodne novine, broj 84/19) koji stupa na snagu 1. siječnja 2020. godine,</w:t>
      </w:r>
      <w:r w:rsidR="00BF14F1" w:rsidRPr="00D62603">
        <w:rPr>
          <w:rFonts w:ascii="Times New Roman" w:hAnsi="Times New Roman" w:cs="Times New Roman"/>
          <w:noProof/>
          <w:color w:val="231F20"/>
          <w:sz w:val="24"/>
          <w:szCs w:val="24"/>
          <w:shd w:val="clear" w:color="auto" w:fill="FFFFFF"/>
          <w:lang w:val="hr-HR"/>
        </w:rPr>
        <w:t xml:space="preserve"> propisuje se oblik i sadržaj obrasca službene iskaznice, izgled službene značke inspektora Državnog inspektorata (u daljnjem tekstu: inspektori), način i postupak njihova izdavanja, uporabe i vođenja upisnika o izdanim službenim iskaznicama i značkama.</w:t>
      </w:r>
    </w:p>
    <w:p w:rsidR="0063590F" w:rsidRPr="00D62603" w:rsidRDefault="00AF5740" w:rsidP="00563B6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</w:t>
      </w:r>
      <w:r w:rsidR="0028727C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Slijedom navedenoga, u Popis</w:t>
      </w:r>
      <w:r w:rsidR="0063590F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službenih obrazaca </w:t>
      </w:r>
      <w:r w:rsidR="0028727C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koji je sastavni </w:t>
      </w:r>
      <w:r w:rsidR="00FB6D3F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dio Odluke o ispravama i službenim obrascima čiji su sadržaj, oblik, način zaštite i obvezna primjena propisani zakonima i drugim propisima (Narodne novine, br. 50/11, 119/11, 28/13, 96/13, 47/14</w:t>
      </w:r>
      <w:r w:rsidR="0040744A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</w:t>
      </w:r>
      <w:r w:rsidR="00C80EE0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61/15, 34/16,</w:t>
      </w:r>
      <w:r w:rsidR="000B3075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17/17, 86/17 i 97/18)</w:t>
      </w:r>
      <w:r w:rsidR="004944EF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</w:t>
      </w:r>
      <w:r w:rsidR="00E66DC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dodaju se sljedeći obrazac:</w:t>
      </w:r>
    </w:p>
    <w:p w:rsidR="0063590F" w:rsidRPr="00D62603" w:rsidRDefault="00BF10D4" w:rsidP="0063590F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lastRenderedPageBreak/>
        <w:t>Službena is</w:t>
      </w:r>
      <w:r w:rsidR="00563B6E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kaznica i </w:t>
      </w:r>
      <w:r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značka </w:t>
      </w:r>
      <w:r w:rsidR="0021508C" w:rsidRPr="00D6260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inspektora Državnog inspektorata</w:t>
      </w:r>
    </w:p>
    <w:p w:rsidR="001028B2" w:rsidRDefault="001028B2" w:rsidP="001028B2">
      <w:pPr>
        <w:pStyle w:val="ListParagraph"/>
        <w:spacing w:after="200" w:line="240" w:lineRule="auto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3590F" w:rsidTr="006359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0F" w:rsidRDefault="0063590F" w:rsidP="00AA07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0F" w:rsidRDefault="0063590F" w:rsidP="00AA07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63590F" w:rsidTr="002150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C" w:rsidRDefault="0021508C" w:rsidP="0021508C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Službena iskaznica i značka inspektora Državnog inspektorata</w:t>
            </w:r>
          </w:p>
          <w:p w:rsidR="0063590F" w:rsidRDefault="0063590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D16321" w:rsidRDefault="00D1632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0F" w:rsidRDefault="0021508C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Pravilnikom o službenoj iskaznici i znački inspektora državnog inspekt</w:t>
            </w:r>
            <w:r w:rsidR="00D626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orata (Narodne novine, broj 84/19)</w:t>
            </w:r>
          </w:p>
        </w:tc>
      </w:tr>
    </w:tbl>
    <w:p w:rsidR="0063590F" w:rsidRDefault="0063590F" w:rsidP="0063590F">
      <w:pPr>
        <w:pStyle w:val="NoSpacing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bookmarkEnd w:id="0"/>
    <w:p w:rsidR="00C55371" w:rsidRDefault="0093215B">
      <w:pPr>
        <w:rPr>
          <w:noProof/>
        </w:rPr>
      </w:pPr>
    </w:p>
    <w:sectPr w:rsidR="00C55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67D96"/>
    <w:rsid w:val="000B3075"/>
    <w:rsid w:val="001028B2"/>
    <w:rsid w:val="0021508C"/>
    <w:rsid w:val="0028727C"/>
    <w:rsid w:val="002E7D67"/>
    <w:rsid w:val="00320998"/>
    <w:rsid w:val="00355C6B"/>
    <w:rsid w:val="0040744A"/>
    <w:rsid w:val="004944EF"/>
    <w:rsid w:val="004B257D"/>
    <w:rsid w:val="00563B6E"/>
    <w:rsid w:val="00591682"/>
    <w:rsid w:val="005F5127"/>
    <w:rsid w:val="0063590F"/>
    <w:rsid w:val="006B6F01"/>
    <w:rsid w:val="00715CD3"/>
    <w:rsid w:val="007603BE"/>
    <w:rsid w:val="007C22CE"/>
    <w:rsid w:val="008C049E"/>
    <w:rsid w:val="0093215B"/>
    <w:rsid w:val="009F0861"/>
    <w:rsid w:val="00AA07E0"/>
    <w:rsid w:val="00AF5740"/>
    <w:rsid w:val="00B261B3"/>
    <w:rsid w:val="00B525EA"/>
    <w:rsid w:val="00B60D21"/>
    <w:rsid w:val="00BF10D4"/>
    <w:rsid w:val="00BF14F1"/>
    <w:rsid w:val="00C80EE0"/>
    <w:rsid w:val="00CA075D"/>
    <w:rsid w:val="00CA1607"/>
    <w:rsid w:val="00D16321"/>
    <w:rsid w:val="00D1702D"/>
    <w:rsid w:val="00D46495"/>
    <w:rsid w:val="00D62603"/>
    <w:rsid w:val="00D7302C"/>
    <w:rsid w:val="00DF25FC"/>
    <w:rsid w:val="00E12C68"/>
    <w:rsid w:val="00E66DC0"/>
    <w:rsid w:val="00EB309C"/>
    <w:rsid w:val="00F009BB"/>
    <w:rsid w:val="00F654E2"/>
    <w:rsid w:val="00F847CB"/>
    <w:rsid w:val="00FB6D3F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13</cp:revision>
  <dcterms:created xsi:type="dcterms:W3CDTF">2019-12-09T12:02:00Z</dcterms:created>
  <dcterms:modified xsi:type="dcterms:W3CDTF">2019-12-09T15:47:00Z</dcterms:modified>
</cp:coreProperties>
</file>